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40CD" w14:textId="670F4C16" w:rsidR="000E41E2" w:rsidRPr="00A4193A" w:rsidRDefault="00004C73" w:rsidP="000E41E2">
      <w:pPr>
        <w:spacing w:after="0" w:line="240" w:lineRule="auto"/>
        <w:jc w:val="center"/>
        <w:rPr>
          <w:rFonts w:eastAsia="Times New Roman" w:cs="Arial"/>
          <w:b/>
          <w:bCs/>
          <w:sz w:val="24"/>
          <w:szCs w:val="24"/>
        </w:rPr>
      </w:pPr>
      <w:r w:rsidRPr="00A4193A">
        <w:rPr>
          <w:rFonts w:eastAsia="Times New Roman" w:cs="Arial"/>
          <w:b/>
          <w:bCs/>
          <w:sz w:val="24"/>
          <w:szCs w:val="24"/>
        </w:rPr>
        <w:t xml:space="preserve">WELLSPRING </w:t>
      </w:r>
      <w:r w:rsidR="00A4193A">
        <w:rPr>
          <w:rFonts w:eastAsia="Times New Roman" w:cs="Arial"/>
          <w:b/>
          <w:bCs/>
          <w:sz w:val="24"/>
          <w:szCs w:val="24"/>
        </w:rPr>
        <w:t>SETTLEMENT</w:t>
      </w:r>
    </w:p>
    <w:p w14:paraId="18A1EA5E" w14:textId="77777777" w:rsidR="000E41E2" w:rsidRPr="00A4193A" w:rsidRDefault="000E41E2" w:rsidP="000E41E2">
      <w:pPr>
        <w:spacing w:after="0" w:line="240" w:lineRule="auto"/>
        <w:jc w:val="center"/>
        <w:rPr>
          <w:rFonts w:eastAsia="Times New Roman" w:cs="Arial"/>
          <w:b/>
          <w:bCs/>
          <w:sz w:val="24"/>
          <w:szCs w:val="24"/>
        </w:rPr>
      </w:pPr>
    </w:p>
    <w:p w14:paraId="16A8CF39" w14:textId="77777777" w:rsidR="000E41E2" w:rsidRPr="00A4193A" w:rsidRDefault="000E41E2" w:rsidP="000E41E2">
      <w:pPr>
        <w:spacing w:after="0" w:line="240" w:lineRule="auto"/>
        <w:jc w:val="center"/>
        <w:rPr>
          <w:rFonts w:eastAsia="Times New Roman" w:cs="Arial"/>
          <w:b/>
          <w:bCs/>
          <w:sz w:val="24"/>
          <w:szCs w:val="24"/>
        </w:rPr>
      </w:pPr>
      <w:r w:rsidRPr="00A4193A">
        <w:rPr>
          <w:rFonts w:eastAsia="Times New Roman" w:cs="Arial"/>
          <w:b/>
          <w:bCs/>
          <w:sz w:val="24"/>
          <w:szCs w:val="24"/>
        </w:rPr>
        <w:t>Job Description</w:t>
      </w:r>
    </w:p>
    <w:p w14:paraId="65228496" w14:textId="77777777" w:rsidR="000E41E2" w:rsidRPr="00A4193A" w:rsidRDefault="000E41E2" w:rsidP="000E41E2">
      <w:pPr>
        <w:spacing w:after="0" w:line="240" w:lineRule="auto"/>
        <w:rPr>
          <w:rFonts w:eastAsia="Times New Roman" w:cs="Arial"/>
          <w:sz w:val="24"/>
          <w:szCs w:val="24"/>
          <w:lang w:eastAsia="en-GB"/>
        </w:rPr>
      </w:pPr>
    </w:p>
    <w:p w14:paraId="0E98D288" w14:textId="5DBA83FE" w:rsidR="000E41E2" w:rsidRPr="00A4193A" w:rsidRDefault="000E41E2" w:rsidP="79A75014">
      <w:pPr>
        <w:spacing w:after="0" w:line="240" w:lineRule="auto"/>
        <w:rPr>
          <w:rFonts w:eastAsia="Times New Roman" w:cs="Arial"/>
          <w:b/>
          <w:bCs/>
          <w:sz w:val="24"/>
          <w:szCs w:val="24"/>
          <w:lang w:eastAsia="en-GB"/>
        </w:rPr>
      </w:pPr>
      <w:r w:rsidRPr="00A4193A">
        <w:rPr>
          <w:rFonts w:eastAsia="Times New Roman" w:cs="Arial"/>
          <w:sz w:val="24"/>
          <w:szCs w:val="24"/>
          <w:lang w:eastAsia="en-GB"/>
        </w:rPr>
        <w:t xml:space="preserve"> Post:</w:t>
      </w:r>
      <w:r w:rsidRPr="00A4193A">
        <w:rPr>
          <w:rFonts w:eastAsia="Times New Roman" w:cs="Arial"/>
          <w:sz w:val="24"/>
          <w:szCs w:val="24"/>
          <w:lang w:eastAsia="en-GB"/>
        </w:rPr>
        <w:tab/>
        <w:t xml:space="preserve">        </w:t>
      </w:r>
      <w:r w:rsidRPr="79A75014">
        <w:rPr>
          <w:rFonts w:asciiTheme="majorHAnsi" w:eastAsiaTheme="majorEastAsia" w:hAnsiTheme="majorHAnsi" w:cstheme="majorBidi"/>
          <w:sz w:val="24"/>
          <w:szCs w:val="24"/>
          <w:lang w:eastAsia="en-GB"/>
        </w:rPr>
        <w:t xml:space="preserve">  </w:t>
      </w:r>
      <w:r w:rsidRPr="79A75014">
        <w:rPr>
          <w:rFonts w:asciiTheme="majorHAnsi" w:eastAsiaTheme="majorEastAsia" w:hAnsiTheme="majorHAnsi" w:cstheme="majorBidi"/>
          <w:b/>
          <w:bCs/>
          <w:sz w:val="24"/>
          <w:szCs w:val="24"/>
          <w:lang w:eastAsia="en-GB"/>
        </w:rPr>
        <w:t xml:space="preserve"> </w:t>
      </w:r>
      <w:r w:rsidR="007A3838" w:rsidRPr="007A3838">
        <w:rPr>
          <w:rFonts w:cs="Arial"/>
          <w:b/>
          <w:bCs/>
        </w:rPr>
        <w:t>Community Access Support Service Manager</w:t>
      </w:r>
    </w:p>
    <w:p w14:paraId="3BC01B16" w14:textId="052FAF0C" w:rsidR="000E41E2" w:rsidRPr="00A4193A" w:rsidRDefault="000E41E2" w:rsidP="79A75014">
      <w:pPr>
        <w:spacing w:after="0" w:line="240" w:lineRule="auto"/>
        <w:rPr>
          <w:rFonts w:eastAsia="Times New Roman" w:cs="Arial"/>
          <w:sz w:val="24"/>
          <w:szCs w:val="24"/>
          <w:lang w:eastAsia="en-GB"/>
        </w:rPr>
      </w:pPr>
    </w:p>
    <w:p w14:paraId="65C4F248" w14:textId="74F28935" w:rsidR="000E41E2" w:rsidRPr="00A4193A" w:rsidRDefault="000E41E2" w:rsidP="6B5AA58B">
      <w:pPr>
        <w:spacing w:after="0" w:line="240" w:lineRule="auto"/>
        <w:ind w:left="1440" w:hanging="1440"/>
        <w:rPr>
          <w:rFonts w:eastAsia="Times New Roman" w:cs="Arial"/>
          <w:sz w:val="24"/>
          <w:szCs w:val="24"/>
          <w:lang w:eastAsia="en-GB"/>
        </w:rPr>
      </w:pPr>
      <w:r w:rsidRPr="00A4193A">
        <w:rPr>
          <w:rFonts w:eastAsia="Times New Roman" w:cs="Arial"/>
          <w:sz w:val="24"/>
          <w:szCs w:val="24"/>
          <w:lang w:eastAsia="en-GB"/>
        </w:rPr>
        <w:t xml:space="preserve">Responsible to: </w:t>
      </w:r>
      <w:r w:rsidRPr="00A4193A">
        <w:rPr>
          <w:rFonts w:eastAsia="Times New Roman" w:cs="Arial"/>
          <w:sz w:val="24"/>
          <w:szCs w:val="24"/>
          <w:lang w:eastAsia="en-GB"/>
        </w:rPr>
        <w:tab/>
        <w:t xml:space="preserve"> </w:t>
      </w:r>
      <w:r w:rsidR="007A3838" w:rsidRPr="46409318">
        <w:rPr>
          <w:rFonts w:cs="Arial"/>
        </w:rPr>
        <w:t>Co-Director (in temp structure to Dec 2020)</w:t>
      </w:r>
    </w:p>
    <w:p w14:paraId="4F8FADD7" w14:textId="77777777" w:rsidR="000E41E2" w:rsidRPr="00A4193A" w:rsidRDefault="000E41E2" w:rsidP="000E41E2">
      <w:pPr>
        <w:spacing w:after="0" w:line="240" w:lineRule="auto"/>
        <w:ind w:left="1440" w:hanging="1440"/>
        <w:rPr>
          <w:rFonts w:eastAsia="Times New Roman" w:cs="Arial"/>
          <w:sz w:val="24"/>
          <w:szCs w:val="24"/>
          <w:lang w:eastAsia="en-GB"/>
        </w:rPr>
      </w:pPr>
    </w:p>
    <w:p w14:paraId="560CEA58" w14:textId="6E6F1250" w:rsidR="000E41E2" w:rsidRPr="00F57FAC" w:rsidRDefault="000E41E2" w:rsidP="08F26710">
      <w:pPr>
        <w:spacing w:after="0" w:line="240" w:lineRule="auto"/>
        <w:ind w:left="1440" w:hanging="1440"/>
        <w:rPr>
          <w:rFonts w:eastAsia="Times New Roman" w:cs="Arial"/>
          <w:sz w:val="24"/>
          <w:szCs w:val="24"/>
          <w:lang w:eastAsia="en-GB"/>
        </w:rPr>
      </w:pPr>
      <w:r w:rsidRPr="007A3838">
        <w:rPr>
          <w:rFonts w:eastAsia="Times New Roman" w:cs="Arial"/>
          <w:b/>
          <w:bCs/>
          <w:sz w:val="24"/>
          <w:szCs w:val="24"/>
          <w:lang w:eastAsia="en-GB"/>
        </w:rPr>
        <w:t>Salary:</w:t>
      </w:r>
      <w:r w:rsidRPr="00A4193A">
        <w:rPr>
          <w:rFonts w:eastAsia="Times New Roman" w:cs="Arial"/>
          <w:sz w:val="24"/>
          <w:szCs w:val="24"/>
          <w:lang w:eastAsia="en-GB"/>
        </w:rPr>
        <w:t xml:space="preserve"> </w:t>
      </w:r>
      <w:r w:rsidR="00A4193A">
        <w:rPr>
          <w:rFonts w:eastAsia="Times New Roman" w:cs="Arial"/>
          <w:sz w:val="24"/>
          <w:szCs w:val="24"/>
          <w:lang w:eastAsia="en-GB"/>
        </w:rPr>
        <w:tab/>
      </w:r>
      <w:r w:rsidR="00A4193A">
        <w:rPr>
          <w:rFonts w:eastAsia="Times New Roman" w:cs="Arial"/>
          <w:sz w:val="24"/>
          <w:szCs w:val="24"/>
          <w:lang w:eastAsia="en-GB"/>
        </w:rPr>
        <w:tab/>
      </w:r>
      <w:r w:rsidR="007A3838" w:rsidRPr="39BBBD08">
        <w:rPr>
          <w:rFonts w:cs="Arial"/>
          <w:b/>
          <w:bCs/>
        </w:rPr>
        <w:t>Scale G</w:t>
      </w:r>
      <w:r w:rsidR="007A3838" w:rsidRPr="39BBBD08">
        <w:rPr>
          <w:rFonts w:cs="Arial"/>
        </w:rPr>
        <w:t xml:space="preserve"> Pts 30 – 33 £2</w:t>
      </w:r>
      <w:r w:rsidR="007A3838">
        <w:rPr>
          <w:rFonts w:cs="Arial"/>
        </w:rPr>
        <w:t>6,822</w:t>
      </w:r>
      <w:r w:rsidR="007A3838" w:rsidRPr="39BBBD08">
        <w:rPr>
          <w:rFonts w:cs="Arial"/>
        </w:rPr>
        <w:t xml:space="preserve"> - £29</w:t>
      </w:r>
      <w:r w:rsidR="007A3838">
        <w:rPr>
          <w:rFonts w:cs="Arial"/>
        </w:rPr>
        <w:t>,323</w:t>
      </w:r>
      <w:r w:rsidR="007A3838" w:rsidRPr="39BBBD08">
        <w:rPr>
          <w:rFonts w:cs="Arial"/>
        </w:rPr>
        <w:t xml:space="preserve"> pro-rata </w:t>
      </w:r>
      <w:r w:rsidR="005E1162">
        <w:rPr>
          <w:rFonts w:eastAsia="Times New Roman" w:cs="Arial"/>
          <w:sz w:val="24"/>
          <w:szCs w:val="24"/>
          <w:lang w:eastAsia="en-GB"/>
        </w:rPr>
        <w:t>(successful applicants start at the bottom of the scale)</w:t>
      </w:r>
      <w:r w:rsidRPr="00F57FAC">
        <w:rPr>
          <w:rFonts w:eastAsia="Times New Roman" w:cs="Arial"/>
          <w:bCs/>
          <w:sz w:val="24"/>
          <w:szCs w:val="24"/>
          <w:lang w:eastAsia="en-GB"/>
        </w:rPr>
        <w:tab/>
      </w:r>
    </w:p>
    <w:p w14:paraId="4887189F" w14:textId="77777777" w:rsidR="000E41E2" w:rsidRPr="00F57FAC" w:rsidRDefault="000E41E2" w:rsidP="000E41E2">
      <w:pPr>
        <w:spacing w:after="0" w:line="240" w:lineRule="auto"/>
        <w:ind w:left="1440" w:hanging="1440"/>
        <w:rPr>
          <w:rFonts w:eastAsia="Times New Roman" w:cs="Arial"/>
          <w:bCs/>
          <w:sz w:val="24"/>
          <w:szCs w:val="24"/>
          <w:lang w:eastAsia="en-GB"/>
        </w:rPr>
      </w:pPr>
    </w:p>
    <w:p w14:paraId="71A81B1B" w14:textId="542C971D" w:rsidR="000E41E2" w:rsidRPr="00F57FAC" w:rsidRDefault="000E41E2" w:rsidP="79A75014">
      <w:pPr>
        <w:spacing w:after="0" w:line="240" w:lineRule="auto"/>
        <w:ind w:left="1440" w:hanging="1440"/>
        <w:rPr>
          <w:rFonts w:eastAsia="Times New Roman" w:cs="Arial"/>
          <w:sz w:val="24"/>
          <w:szCs w:val="24"/>
          <w:lang w:eastAsia="en-GB"/>
        </w:rPr>
      </w:pPr>
      <w:r w:rsidRPr="007A3838">
        <w:rPr>
          <w:rFonts w:eastAsia="Times New Roman" w:cs="Arial"/>
          <w:b/>
          <w:bCs/>
          <w:sz w:val="24"/>
          <w:szCs w:val="24"/>
          <w:lang w:eastAsia="en-GB"/>
        </w:rPr>
        <w:t>Hours:</w:t>
      </w:r>
      <w:r w:rsidRPr="00F57FAC">
        <w:rPr>
          <w:rFonts w:eastAsia="Times New Roman" w:cs="Arial"/>
          <w:sz w:val="24"/>
          <w:szCs w:val="24"/>
          <w:lang w:eastAsia="en-GB"/>
        </w:rPr>
        <w:t xml:space="preserve"> </w:t>
      </w:r>
      <w:r w:rsidR="007A3838" w:rsidRPr="46409318">
        <w:rPr>
          <w:rFonts w:cs="Arial"/>
        </w:rPr>
        <w:t>28 hours per week (contract currently runs to end Sept 2021, any extension subject to funding)</w:t>
      </w:r>
    </w:p>
    <w:p w14:paraId="2E5DBDC8" w14:textId="3B6C46CE" w:rsidR="79A75014" w:rsidRDefault="79A75014" w:rsidP="79A75014">
      <w:pPr>
        <w:spacing w:after="0" w:line="240" w:lineRule="auto"/>
        <w:ind w:left="2160" w:hanging="2160"/>
        <w:rPr>
          <w:rFonts w:eastAsia="Times New Roman" w:cs="Arial"/>
          <w:sz w:val="24"/>
          <w:szCs w:val="24"/>
          <w:lang w:eastAsia="en-GB"/>
        </w:rPr>
      </w:pPr>
    </w:p>
    <w:p w14:paraId="66A90B25" w14:textId="24B78567" w:rsidR="007A3838" w:rsidRDefault="007A3838" w:rsidP="007A3838">
      <w:pPr>
        <w:spacing w:after="0" w:line="240" w:lineRule="auto"/>
        <w:ind w:left="2160" w:hanging="2160"/>
        <w:rPr>
          <w:rFonts w:eastAsia="Times New Roman" w:cs="Arial"/>
          <w:sz w:val="24"/>
          <w:szCs w:val="24"/>
          <w:lang w:eastAsia="en-GB"/>
        </w:rPr>
      </w:pPr>
      <w:r w:rsidRPr="506B73E9">
        <w:rPr>
          <w:rFonts w:cs="Arial"/>
          <w:b/>
          <w:bCs/>
        </w:rPr>
        <w:t xml:space="preserve"> </w:t>
      </w:r>
      <w:r w:rsidRPr="00065F83">
        <w:rPr>
          <w:rFonts w:cs="Arial"/>
          <w:b/>
        </w:rPr>
        <w:tab/>
      </w:r>
      <w:r>
        <w:rPr>
          <w:rFonts w:cs="Arial"/>
          <w:b/>
        </w:rPr>
        <w:tab/>
      </w:r>
    </w:p>
    <w:p w14:paraId="0E361733" w14:textId="1C7A75BE" w:rsidR="00170A74" w:rsidRDefault="00170A74" w:rsidP="79A75014">
      <w:pPr>
        <w:spacing w:after="0" w:line="240" w:lineRule="auto"/>
        <w:ind w:left="2160" w:hanging="2160"/>
        <w:rPr>
          <w:rFonts w:eastAsia="Times New Roman" w:cs="Arial"/>
          <w:b/>
          <w:bCs/>
          <w:sz w:val="24"/>
          <w:szCs w:val="24"/>
          <w:lang w:eastAsia="en-GB"/>
        </w:rPr>
      </w:pPr>
      <w:r w:rsidRPr="007A3838">
        <w:rPr>
          <w:rFonts w:eastAsia="Times New Roman" w:cs="Arial"/>
          <w:b/>
          <w:bCs/>
          <w:sz w:val="24"/>
          <w:szCs w:val="24"/>
          <w:lang w:eastAsia="en-GB"/>
        </w:rPr>
        <w:t>Job Purpose</w:t>
      </w:r>
      <w:r w:rsidR="007A3838">
        <w:rPr>
          <w:rFonts w:eastAsia="Times New Roman" w:cs="Arial"/>
          <w:b/>
          <w:bCs/>
          <w:sz w:val="24"/>
          <w:szCs w:val="24"/>
          <w:lang w:eastAsia="en-GB"/>
        </w:rPr>
        <w:t>:</w:t>
      </w:r>
    </w:p>
    <w:p w14:paraId="2103AC74" w14:textId="77777777" w:rsidR="007A3838" w:rsidRPr="007A3838" w:rsidRDefault="007A3838" w:rsidP="79A75014">
      <w:pPr>
        <w:spacing w:after="0" w:line="240" w:lineRule="auto"/>
        <w:ind w:left="2160" w:hanging="2160"/>
        <w:rPr>
          <w:rFonts w:eastAsia="Times New Roman" w:cs="Arial"/>
          <w:b/>
          <w:bCs/>
          <w:sz w:val="24"/>
          <w:szCs w:val="24"/>
          <w:lang w:eastAsia="en-GB"/>
        </w:rPr>
      </w:pPr>
    </w:p>
    <w:p w14:paraId="6E963F4B" w14:textId="24FB9AFC" w:rsidR="007A3838" w:rsidRPr="00065F83" w:rsidRDefault="007A3838" w:rsidP="007A3838">
      <w:pPr>
        <w:rPr>
          <w:rFonts w:cs="Arial"/>
        </w:rPr>
      </w:pPr>
      <w:r w:rsidRPr="46409318">
        <w:rPr>
          <w:rFonts w:cs="Arial"/>
        </w:rPr>
        <w:t xml:space="preserve">To manage the development and delivery of the Community Access Support Service (CASS). </w:t>
      </w:r>
    </w:p>
    <w:p w14:paraId="4DCDC997" w14:textId="63757BE7" w:rsidR="007A3838" w:rsidRPr="00065F83" w:rsidRDefault="007A3838" w:rsidP="007A3838">
      <w:pPr>
        <w:rPr>
          <w:rFonts w:cs="Arial"/>
        </w:rPr>
      </w:pPr>
      <w:r w:rsidRPr="46409318">
        <w:rPr>
          <w:rFonts w:cs="Arial"/>
          <w:b/>
          <w:bCs/>
        </w:rPr>
        <w:t>Service description</w:t>
      </w:r>
      <w:r w:rsidRPr="46409318">
        <w:rPr>
          <w:rFonts w:cs="Arial"/>
        </w:rPr>
        <w:t>:</w:t>
      </w:r>
    </w:p>
    <w:p w14:paraId="6ABB8084" w14:textId="77777777" w:rsidR="007A3838" w:rsidRPr="00065F83" w:rsidRDefault="007A3838" w:rsidP="007A3838">
      <w:pPr>
        <w:rPr>
          <w:rFonts w:cs="Arial"/>
        </w:rPr>
      </w:pPr>
      <w:r w:rsidRPr="46409318">
        <w:rPr>
          <w:rFonts w:cs="Arial"/>
        </w:rPr>
        <w:t xml:space="preserve">This service was commissioned by Bristol Clinical Commissioning Group (now Bristol, North </w:t>
      </w:r>
      <w:r>
        <w:br/>
      </w:r>
      <w:r w:rsidRPr="46409318">
        <w:rPr>
          <w:rFonts w:cs="Arial"/>
        </w:rPr>
        <w:t xml:space="preserve">Somerset and South Gloucestershire CCG) to work with community, equality and faith groups to improve awareness of mental health and to provide better links to mental health support services in Bristol. </w:t>
      </w:r>
    </w:p>
    <w:p w14:paraId="2E81B347" w14:textId="2D1F3C43" w:rsidR="79A75014" w:rsidRPr="007A3838" w:rsidRDefault="007A3838" w:rsidP="007A3838">
      <w:pPr>
        <w:rPr>
          <w:rFonts w:cs="Arial"/>
        </w:rPr>
      </w:pPr>
      <w:r w:rsidRPr="46409318">
        <w:rPr>
          <w:rFonts w:cs="Arial"/>
        </w:rPr>
        <w:t xml:space="preserve">The service is managed by Wellspring Settlement on behalf of the Healthy Living Consortium, a partnership of three organisations across </w:t>
      </w:r>
      <w:proofErr w:type="gramStart"/>
      <w:r w:rsidRPr="46409318">
        <w:rPr>
          <w:rFonts w:cs="Arial"/>
        </w:rPr>
        <w:t>Bristol;</w:t>
      </w:r>
      <w:proofErr w:type="gramEnd"/>
      <w:r w:rsidRPr="46409318">
        <w:rPr>
          <w:rFonts w:cs="Arial"/>
        </w:rPr>
        <w:t xml:space="preserve"> Wellspring </w:t>
      </w:r>
      <w:r>
        <w:br/>
      </w:r>
      <w:r w:rsidRPr="46409318">
        <w:rPr>
          <w:rFonts w:cs="Arial"/>
        </w:rPr>
        <w:t xml:space="preserve">Settlement in Inner and East Bristol, Knowle West Health Park in South Bristol and Southmead Development Trust in North Bristol. </w:t>
      </w:r>
    </w:p>
    <w:p w14:paraId="0673B64F" w14:textId="77777777" w:rsidR="000E41E2" w:rsidRPr="00A4193A" w:rsidRDefault="000E41E2" w:rsidP="000E41E2">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eastAsia="Times New Roman" w:cs="Arial"/>
          <w:b/>
          <w:sz w:val="24"/>
          <w:szCs w:val="24"/>
          <w:lang w:eastAsia="en-GB"/>
        </w:rPr>
      </w:pPr>
    </w:p>
    <w:p w14:paraId="70A237DE" w14:textId="77777777" w:rsidR="007A3838" w:rsidRPr="00065F83" w:rsidRDefault="007A3838" w:rsidP="007A3838">
      <w:pPr>
        <w:rPr>
          <w:rFonts w:cs="Arial"/>
          <w:b/>
          <w:u w:val="single"/>
        </w:rPr>
      </w:pPr>
      <w:r w:rsidRPr="00065F83">
        <w:rPr>
          <w:rFonts w:cs="Arial"/>
          <w:b/>
          <w:u w:val="single"/>
        </w:rPr>
        <w:t>Main Duties and Responsibilities</w:t>
      </w:r>
    </w:p>
    <w:p w14:paraId="1A463E81" w14:textId="77777777" w:rsidR="007A3838" w:rsidRPr="00065F83" w:rsidRDefault="007A3838" w:rsidP="007A3838">
      <w:pPr>
        <w:rPr>
          <w:rFonts w:cs="Arial"/>
        </w:rPr>
      </w:pPr>
    </w:p>
    <w:p w14:paraId="13D8A246" w14:textId="77777777" w:rsidR="007A3838" w:rsidRPr="00065F83" w:rsidRDefault="007A3838" w:rsidP="007A3838">
      <w:pPr>
        <w:spacing w:before="120" w:line="276" w:lineRule="auto"/>
        <w:rPr>
          <w:rFonts w:cs="Arial"/>
        </w:rPr>
      </w:pPr>
      <w:r w:rsidRPr="00065F83">
        <w:rPr>
          <w:rFonts w:cs="Arial"/>
          <w:b/>
        </w:rPr>
        <w:t>Management</w:t>
      </w:r>
    </w:p>
    <w:p w14:paraId="78D60EE0" w14:textId="77777777" w:rsidR="007A3838" w:rsidRPr="00065F83" w:rsidRDefault="007A3838" w:rsidP="007A3838">
      <w:pPr>
        <w:numPr>
          <w:ilvl w:val="0"/>
          <w:numId w:val="16"/>
        </w:numPr>
        <w:spacing w:before="120" w:after="0" w:line="276" w:lineRule="auto"/>
        <w:ind w:left="360"/>
        <w:rPr>
          <w:rFonts w:cs="Arial"/>
        </w:rPr>
      </w:pPr>
      <w:r w:rsidRPr="46409318">
        <w:rPr>
          <w:rFonts w:cs="Arial"/>
        </w:rPr>
        <w:t xml:space="preserve">Together with members of the Healthy Living Consortium, to deliver the workplan for the Community Access Support Service </w:t>
      </w:r>
    </w:p>
    <w:p w14:paraId="47059119" w14:textId="77777777" w:rsidR="007A3838" w:rsidRPr="00065F83" w:rsidRDefault="007A3838" w:rsidP="007A3838">
      <w:pPr>
        <w:numPr>
          <w:ilvl w:val="0"/>
          <w:numId w:val="16"/>
        </w:numPr>
        <w:spacing w:before="120" w:after="0" w:line="276" w:lineRule="auto"/>
        <w:ind w:left="360"/>
        <w:rPr>
          <w:rFonts w:cs="Arial"/>
        </w:rPr>
      </w:pPr>
      <w:r w:rsidRPr="00065F83">
        <w:rPr>
          <w:rFonts w:cs="Arial"/>
        </w:rPr>
        <w:t>Convene and support the CASS Steering Group, ensuring broad and diverse representation</w:t>
      </w:r>
    </w:p>
    <w:p w14:paraId="3B9C5150" w14:textId="77777777" w:rsidR="007A3838" w:rsidRPr="00065F83" w:rsidRDefault="007A3838" w:rsidP="007A3838">
      <w:pPr>
        <w:numPr>
          <w:ilvl w:val="0"/>
          <w:numId w:val="16"/>
        </w:numPr>
        <w:spacing w:before="120" w:after="0" w:line="276" w:lineRule="auto"/>
        <w:ind w:left="360"/>
        <w:rPr>
          <w:rFonts w:cs="Arial"/>
        </w:rPr>
      </w:pPr>
      <w:r w:rsidRPr="46409318">
        <w:rPr>
          <w:rFonts w:cs="Arial"/>
        </w:rPr>
        <w:t xml:space="preserve">To monitor spend against budget </w:t>
      </w:r>
    </w:p>
    <w:p w14:paraId="76E82CBF" w14:textId="77777777" w:rsidR="007A3838" w:rsidRPr="00065F83" w:rsidRDefault="007A3838" w:rsidP="007A3838">
      <w:pPr>
        <w:numPr>
          <w:ilvl w:val="0"/>
          <w:numId w:val="16"/>
        </w:numPr>
        <w:spacing w:before="120" w:after="0" w:line="276" w:lineRule="auto"/>
        <w:ind w:left="360"/>
        <w:rPr>
          <w:rFonts w:cs="Arial"/>
        </w:rPr>
      </w:pPr>
      <w:r w:rsidRPr="00065F83">
        <w:rPr>
          <w:rFonts w:cs="Arial"/>
        </w:rPr>
        <w:t>Directly line-manage CASS Communications Officer and Wellspring’s CASS Networker</w:t>
      </w:r>
    </w:p>
    <w:p w14:paraId="44098E8D" w14:textId="77777777" w:rsidR="007A3838" w:rsidRPr="00065F83" w:rsidRDefault="007A3838" w:rsidP="007A3838">
      <w:pPr>
        <w:numPr>
          <w:ilvl w:val="0"/>
          <w:numId w:val="16"/>
        </w:numPr>
        <w:spacing w:before="120" w:after="0" w:line="276" w:lineRule="auto"/>
        <w:ind w:left="360"/>
        <w:rPr>
          <w:rFonts w:cs="Arial"/>
        </w:rPr>
      </w:pPr>
      <w:r w:rsidRPr="00065F83">
        <w:rPr>
          <w:rFonts w:cs="Arial"/>
        </w:rPr>
        <w:t xml:space="preserve">Co-line manage CASS Networkers based at Knowle West Health Park and Southmead Development Trust </w:t>
      </w:r>
    </w:p>
    <w:p w14:paraId="3DAE981B" w14:textId="77777777" w:rsidR="007A3838" w:rsidRPr="00065F83" w:rsidRDefault="007A3838" w:rsidP="007A3838">
      <w:pPr>
        <w:numPr>
          <w:ilvl w:val="0"/>
          <w:numId w:val="16"/>
        </w:numPr>
        <w:spacing w:before="120" w:after="0" w:line="276" w:lineRule="auto"/>
        <w:ind w:left="360"/>
        <w:rPr>
          <w:rFonts w:cs="Arial"/>
        </w:rPr>
      </w:pPr>
      <w:r w:rsidRPr="46409318">
        <w:rPr>
          <w:rFonts w:cs="Arial"/>
        </w:rPr>
        <w:t>Lead the CASS Team in meeting performance indicators and quality standards agreed by the Healthy Living Consortium and commissioners</w:t>
      </w:r>
    </w:p>
    <w:p w14:paraId="6E0E1853" w14:textId="77777777" w:rsidR="007A3838" w:rsidRDefault="007A3838" w:rsidP="007A3838">
      <w:pPr>
        <w:numPr>
          <w:ilvl w:val="0"/>
          <w:numId w:val="16"/>
        </w:numPr>
        <w:spacing w:before="120" w:after="0" w:line="276" w:lineRule="auto"/>
        <w:ind w:left="360"/>
      </w:pPr>
      <w:r w:rsidRPr="46409318">
        <w:rPr>
          <w:rFonts w:cs="Arial"/>
        </w:rPr>
        <w:t>Lead the CASS team in design and implementation of evaluation for the service.</w:t>
      </w:r>
    </w:p>
    <w:p w14:paraId="2DC82429" w14:textId="77777777" w:rsidR="007A3838" w:rsidRPr="00065F83" w:rsidRDefault="007A3838" w:rsidP="007A3838">
      <w:pPr>
        <w:numPr>
          <w:ilvl w:val="0"/>
          <w:numId w:val="16"/>
        </w:numPr>
        <w:spacing w:before="120" w:after="0" w:line="276" w:lineRule="auto"/>
        <w:ind w:left="360"/>
        <w:rPr>
          <w:rFonts w:cs="Arial"/>
        </w:rPr>
      </w:pPr>
      <w:r w:rsidRPr="00065F83">
        <w:rPr>
          <w:rFonts w:cs="Arial"/>
        </w:rPr>
        <w:t xml:space="preserve">Lead the CASS Team to respond to feedback from community, </w:t>
      </w:r>
      <w:proofErr w:type="gramStart"/>
      <w:r w:rsidRPr="00065F83">
        <w:rPr>
          <w:rFonts w:cs="Arial"/>
        </w:rPr>
        <w:t>faith</w:t>
      </w:r>
      <w:proofErr w:type="gramEnd"/>
      <w:r w:rsidRPr="00065F83">
        <w:rPr>
          <w:rFonts w:cs="Arial"/>
        </w:rPr>
        <w:t xml:space="preserve"> and equalities groups</w:t>
      </w:r>
    </w:p>
    <w:p w14:paraId="7220040B" w14:textId="77777777" w:rsidR="007A3838" w:rsidRPr="00065F83" w:rsidRDefault="007A3838" w:rsidP="007A3838">
      <w:pPr>
        <w:numPr>
          <w:ilvl w:val="0"/>
          <w:numId w:val="16"/>
        </w:numPr>
        <w:spacing w:before="120" w:after="0" w:line="276" w:lineRule="auto"/>
        <w:ind w:left="360"/>
        <w:rPr>
          <w:rFonts w:cs="Arial"/>
        </w:rPr>
      </w:pPr>
      <w:r w:rsidRPr="00065F83">
        <w:rPr>
          <w:rFonts w:cs="Arial"/>
        </w:rPr>
        <w:t>Ensure data collection, entry and reporting is current and accurate to support the continuing learning built within the CASS Service</w:t>
      </w:r>
    </w:p>
    <w:p w14:paraId="51482151" w14:textId="77777777" w:rsidR="007A3838" w:rsidRPr="00065F83" w:rsidRDefault="007A3838" w:rsidP="007A3838">
      <w:pPr>
        <w:numPr>
          <w:ilvl w:val="0"/>
          <w:numId w:val="16"/>
        </w:numPr>
        <w:spacing w:before="120" w:after="0" w:line="276" w:lineRule="auto"/>
        <w:ind w:left="360"/>
        <w:rPr>
          <w:rFonts w:eastAsiaTheme="minorEastAsia"/>
        </w:rPr>
      </w:pPr>
      <w:r w:rsidRPr="46409318">
        <w:rPr>
          <w:rFonts w:cs="Arial"/>
        </w:rPr>
        <w:lastRenderedPageBreak/>
        <w:t xml:space="preserve">Develop and maintain relationships with individuals in community, faith, equality groups and primary and public health organisations and agencies. Some will be geographically </w:t>
      </w:r>
      <w:proofErr w:type="gramStart"/>
      <w:r w:rsidRPr="46409318">
        <w:rPr>
          <w:rFonts w:cs="Arial"/>
        </w:rPr>
        <w:t>based</w:t>
      </w:r>
      <w:proofErr w:type="gramEnd"/>
      <w:r w:rsidRPr="46409318">
        <w:rPr>
          <w:rFonts w:cs="Arial"/>
        </w:rPr>
        <w:t xml:space="preserve"> and some will communities of interest.</w:t>
      </w:r>
    </w:p>
    <w:p w14:paraId="5732FC10" w14:textId="77777777" w:rsidR="007A3838" w:rsidRPr="00065F83" w:rsidRDefault="007A3838" w:rsidP="007A3838">
      <w:pPr>
        <w:numPr>
          <w:ilvl w:val="0"/>
          <w:numId w:val="16"/>
        </w:numPr>
        <w:spacing w:before="120" w:after="0" w:line="276" w:lineRule="auto"/>
        <w:ind w:left="360"/>
        <w:rPr>
          <w:rFonts w:cs="Arial"/>
        </w:rPr>
      </w:pPr>
    </w:p>
    <w:p w14:paraId="59FCD145" w14:textId="77777777" w:rsidR="007A3838" w:rsidRPr="00065F83" w:rsidRDefault="007A3838" w:rsidP="007A3838">
      <w:pPr>
        <w:spacing w:before="120" w:line="276" w:lineRule="auto"/>
        <w:rPr>
          <w:rFonts w:cs="Arial"/>
          <w:b/>
        </w:rPr>
      </w:pPr>
    </w:p>
    <w:p w14:paraId="52F52DA4" w14:textId="77777777" w:rsidR="007A3838" w:rsidRPr="00065F83" w:rsidRDefault="007A3838" w:rsidP="007A3838">
      <w:pPr>
        <w:spacing w:before="120" w:line="276" w:lineRule="auto"/>
        <w:rPr>
          <w:rFonts w:cs="Arial"/>
          <w:b/>
          <w:bCs/>
        </w:rPr>
      </w:pPr>
      <w:r w:rsidRPr="46409318">
        <w:rPr>
          <w:rFonts w:cs="Arial"/>
          <w:b/>
          <w:bCs/>
        </w:rPr>
        <w:t>Working across mental health providers and Clinical Commissioning Group</w:t>
      </w:r>
    </w:p>
    <w:p w14:paraId="22E4C3CC" w14:textId="77777777" w:rsidR="007A3838" w:rsidRPr="00065F83" w:rsidRDefault="007A3838" w:rsidP="007A3838">
      <w:pPr>
        <w:numPr>
          <w:ilvl w:val="0"/>
          <w:numId w:val="16"/>
        </w:numPr>
        <w:spacing w:before="120" w:after="0" w:line="276" w:lineRule="auto"/>
        <w:ind w:left="360"/>
        <w:rPr>
          <w:rFonts w:cs="Arial"/>
        </w:rPr>
      </w:pPr>
      <w:r w:rsidRPr="46409318">
        <w:rPr>
          <w:rFonts w:cs="Arial"/>
        </w:rPr>
        <w:t xml:space="preserve">Attend strategic and provider meetings as appropriate </w:t>
      </w:r>
    </w:p>
    <w:p w14:paraId="3D382D12" w14:textId="77777777" w:rsidR="007A3838" w:rsidRDefault="007A3838" w:rsidP="007A3838">
      <w:pPr>
        <w:numPr>
          <w:ilvl w:val="0"/>
          <w:numId w:val="16"/>
        </w:numPr>
        <w:spacing w:before="120" w:after="0" w:line="276" w:lineRule="auto"/>
        <w:ind w:left="360"/>
        <w:rPr>
          <w:rFonts w:eastAsiaTheme="minorEastAsia"/>
        </w:rPr>
      </w:pPr>
      <w:r w:rsidRPr="46409318">
        <w:rPr>
          <w:rFonts w:cs="Arial"/>
        </w:rPr>
        <w:t xml:space="preserve">Develop and maintain relationships with the managers of other mental health providers, both statutory and </w:t>
      </w:r>
      <w:proofErr w:type="spellStart"/>
      <w:r w:rsidRPr="46409318">
        <w:rPr>
          <w:rFonts w:cs="Arial"/>
        </w:rPr>
        <w:t>vcse</w:t>
      </w:r>
      <w:proofErr w:type="spellEnd"/>
      <w:r w:rsidRPr="46409318">
        <w:rPr>
          <w:rFonts w:cs="Arial"/>
        </w:rPr>
        <w:t xml:space="preserve"> sector and with CCG</w:t>
      </w:r>
    </w:p>
    <w:p w14:paraId="2F25DBB7" w14:textId="77777777" w:rsidR="007A3838" w:rsidRPr="00065F83" w:rsidRDefault="007A3838" w:rsidP="007A3838">
      <w:pPr>
        <w:numPr>
          <w:ilvl w:val="0"/>
          <w:numId w:val="16"/>
        </w:numPr>
        <w:spacing w:before="120" w:after="0" w:line="276" w:lineRule="auto"/>
        <w:ind w:left="360"/>
        <w:rPr>
          <w:rFonts w:eastAsiaTheme="minorEastAsia"/>
        </w:rPr>
      </w:pPr>
      <w:proofErr w:type="gramStart"/>
      <w:r w:rsidRPr="46409318">
        <w:rPr>
          <w:rFonts w:cs="Arial"/>
        </w:rPr>
        <w:t>Support  CCG</w:t>
      </w:r>
      <w:proofErr w:type="gramEnd"/>
      <w:r w:rsidRPr="46409318">
        <w:rPr>
          <w:rFonts w:cs="Arial"/>
        </w:rPr>
        <w:t xml:space="preserve"> to develop publicity and marketing materials  that are accessible and appropriate </w:t>
      </w:r>
    </w:p>
    <w:p w14:paraId="5A6ABC98" w14:textId="77777777" w:rsidR="007A3838" w:rsidRPr="00065F83" w:rsidRDefault="007A3838" w:rsidP="007A3838">
      <w:pPr>
        <w:numPr>
          <w:ilvl w:val="0"/>
          <w:numId w:val="16"/>
        </w:numPr>
        <w:spacing w:before="120" w:after="0" w:line="276" w:lineRule="auto"/>
        <w:ind w:left="360"/>
        <w:rPr>
          <w:rFonts w:cs="Arial"/>
        </w:rPr>
      </w:pPr>
      <w:r w:rsidRPr="46409318">
        <w:rPr>
          <w:rFonts w:cs="Arial"/>
        </w:rPr>
        <w:t xml:space="preserve">Provide feedback to mental health service providers to support the development of service delivery models based on feedback from community, </w:t>
      </w:r>
      <w:proofErr w:type="gramStart"/>
      <w:r w:rsidRPr="46409318">
        <w:rPr>
          <w:rFonts w:cs="Arial"/>
        </w:rPr>
        <w:t>faith</w:t>
      </w:r>
      <w:proofErr w:type="gramEnd"/>
      <w:r w:rsidRPr="46409318">
        <w:rPr>
          <w:rFonts w:cs="Arial"/>
        </w:rPr>
        <w:t xml:space="preserve"> and equalities groups</w:t>
      </w:r>
    </w:p>
    <w:p w14:paraId="4BD1E723" w14:textId="77777777" w:rsidR="007A3838" w:rsidRDefault="007A3838" w:rsidP="007A3838">
      <w:pPr>
        <w:numPr>
          <w:ilvl w:val="0"/>
          <w:numId w:val="16"/>
        </w:numPr>
        <w:spacing w:before="120" w:after="0" w:line="276" w:lineRule="auto"/>
        <w:ind w:left="360"/>
      </w:pPr>
      <w:r w:rsidRPr="46409318">
        <w:rPr>
          <w:rFonts w:cs="Arial"/>
        </w:rPr>
        <w:t>Support the facilitation of the Bristol Mental Health Equalities Diversity and Inclusion Working Group</w:t>
      </w:r>
    </w:p>
    <w:p w14:paraId="4E9D1456" w14:textId="77777777" w:rsidR="007A3838" w:rsidRPr="00065F83" w:rsidRDefault="007A3838" w:rsidP="007A3838">
      <w:pPr>
        <w:numPr>
          <w:ilvl w:val="0"/>
          <w:numId w:val="16"/>
        </w:numPr>
        <w:spacing w:before="120" w:after="0" w:line="276" w:lineRule="auto"/>
        <w:ind w:left="360"/>
        <w:rPr>
          <w:rFonts w:cs="Arial"/>
        </w:rPr>
      </w:pPr>
      <w:r w:rsidRPr="46409318">
        <w:rPr>
          <w:rFonts w:cs="Arial"/>
        </w:rPr>
        <w:t xml:space="preserve">Advocate and help facilitate the model of co-production across mental health </w:t>
      </w:r>
      <w:proofErr w:type="gramStart"/>
      <w:r w:rsidRPr="46409318">
        <w:rPr>
          <w:rFonts w:cs="Arial"/>
        </w:rPr>
        <w:t>providers  by</w:t>
      </w:r>
      <w:proofErr w:type="gramEnd"/>
      <w:r w:rsidRPr="46409318">
        <w:rPr>
          <w:rFonts w:cs="Arial"/>
        </w:rPr>
        <w:t xml:space="preserve"> linking providers to community groups to enable the co-production of communication materials, deliver workshops and inform service improvement</w:t>
      </w:r>
    </w:p>
    <w:p w14:paraId="7B221349" w14:textId="77777777" w:rsidR="007A3838" w:rsidRPr="00065F83" w:rsidRDefault="007A3838" w:rsidP="007A3838">
      <w:pPr>
        <w:numPr>
          <w:ilvl w:val="0"/>
          <w:numId w:val="16"/>
        </w:numPr>
        <w:spacing w:before="120" w:after="0" w:line="276" w:lineRule="auto"/>
        <w:ind w:left="360"/>
        <w:rPr>
          <w:rFonts w:cs="Arial"/>
        </w:rPr>
      </w:pPr>
      <w:r w:rsidRPr="00065F83">
        <w:rPr>
          <w:rFonts w:cs="Arial"/>
        </w:rPr>
        <w:t>Negotiate with Public Health, Bristol City Council on the resources dedicated to the delivery of generic mental health and wellbeing courses</w:t>
      </w:r>
    </w:p>
    <w:p w14:paraId="654AD4DF" w14:textId="77777777" w:rsidR="007A3838" w:rsidRPr="00065F83" w:rsidRDefault="007A3838" w:rsidP="007A3838">
      <w:pPr>
        <w:numPr>
          <w:ilvl w:val="0"/>
          <w:numId w:val="16"/>
        </w:numPr>
        <w:spacing w:before="120" w:after="0" w:line="276" w:lineRule="auto"/>
        <w:ind w:left="360"/>
        <w:rPr>
          <w:rFonts w:eastAsiaTheme="minorEastAsia"/>
        </w:rPr>
      </w:pPr>
      <w:r w:rsidRPr="46409318">
        <w:rPr>
          <w:rFonts w:cs="Arial"/>
        </w:rPr>
        <w:t>Identify and work with potential partners who can deliver courses that support wellbeing and raise awareness of mental health</w:t>
      </w:r>
    </w:p>
    <w:p w14:paraId="02D56ADF" w14:textId="77777777" w:rsidR="007A3838" w:rsidRPr="00065F83" w:rsidRDefault="007A3838" w:rsidP="007A3838">
      <w:pPr>
        <w:spacing w:before="120" w:line="276" w:lineRule="auto"/>
        <w:rPr>
          <w:rFonts w:cs="Arial"/>
        </w:rPr>
      </w:pPr>
    </w:p>
    <w:p w14:paraId="5071AA27" w14:textId="77777777" w:rsidR="007A3838" w:rsidRPr="00065F83" w:rsidRDefault="007A3838" w:rsidP="007A3838">
      <w:pPr>
        <w:spacing w:before="120" w:line="276" w:lineRule="auto"/>
        <w:rPr>
          <w:rFonts w:cs="Arial"/>
          <w:b/>
        </w:rPr>
      </w:pPr>
      <w:r w:rsidRPr="00065F83">
        <w:rPr>
          <w:rFonts w:cs="Arial"/>
          <w:b/>
        </w:rPr>
        <w:t>General Duties</w:t>
      </w:r>
    </w:p>
    <w:p w14:paraId="33997C67" w14:textId="77777777" w:rsidR="007A3838" w:rsidRPr="00065F83" w:rsidRDefault="007A3838" w:rsidP="007A3838">
      <w:pPr>
        <w:numPr>
          <w:ilvl w:val="0"/>
          <w:numId w:val="17"/>
        </w:numPr>
        <w:spacing w:before="120" w:after="0" w:line="276" w:lineRule="auto"/>
        <w:ind w:left="360"/>
        <w:rPr>
          <w:rFonts w:cs="Arial"/>
          <w:bCs/>
        </w:rPr>
      </w:pPr>
      <w:r w:rsidRPr="00065F83">
        <w:rPr>
          <w:rFonts w:cs="Arial"/>
          <w:bCs/>
        </w:rPr>
        <w:t>To carry out any other duties as may be required and in keeping with the level of the post</w:t>
      </w:r>
    </w:p>
    <w:p w14:paraId="22464AEB" w14:textId="77777777" w:rsidR="007A3838" w:rsidRPr="00065F83" w:rsidRDefault="007A3838" w:rsidP="007A3838">
      <w:pPr>
        <w:numPr>
          <w:ilvl w:val="0"/>
          <w:numId w:val="17"/>
        </w:numPr>
        <w:spacing w:before="120" w:after="0" w:line="276" w:lineRule="auto"/>
        <w:ind w:left="360"/>
        <w:rPr>
          <w:rFonts w:cs="Arial"/>
          <w:bCs/>
        </w:rPr>
      </w:pPr>
      <w:r w:rsidRPr="00065F83">
        <w:rPr>
          <w:rFonts w:cs="Arial"/>
          <w:bCs/>
        </w:rPr>
        <w:t>To implement appropriate organisational policies and in particular the Equal Opportunities policy</w:t>
      </w:r>
    </w:p>
    <w:p w14:paraId="7DB4E87E" w14:textId="77777777" w:rsidR="007A3838" w:rsidRPr="00065F83" w:rsidRDefault="007A3838" w:rsidP="007A3838">
      <w:pPr>
        <w:numPr>
          <w:ilvl w:val="0"/>
          <w:numId w:val="17"/>
        </w:numPr>
        <w:spacing w:before="120" w:after="0" w:line="276" w:lineRule="auto"/>
        <w:ind w:left="360"/>
        <w:rPr>
          <w:rFonts w:cs="Arial"/>
        </w:rPr>
      </w:pPr>
      <w:r w:rsidRPr="00065F83">
        <w:rPr>
          <w:rFonts w:cs="Arial"/>
        </w:rPr>
        <w:t>To participate in training and team meetings as required</w:t>
      </w:r>
    </w:p>
    <w:p w14:paraId="204822C9" w14:textId="77777777" w:rsidR="007A3838" w:rsidRPr="00065F83" w:rsidRDefault="007A3838" w:rsidP="007A3838">
      <w:pPr>
        <w:numPr>
          <w:ilvl w:val="0"/>
          <w:numId w:val="17"/>
        </w:numPr>
        <w:spacing w:before="120" w:after="0" w:line="276" w:lineRule="auto"/>
        <w:ind w:left="360"/>
        <w:rPr>
          <w:rFonts w:cs="Arial"/>
        </w:rPr>
      </w:pPr>
      <w:r w:rsidRPr="00065F83">
        <w:rPr>
          <w:rFonts w:cs="Arial"/>
        </w:rPr>
        <w:t>To be able to work occasional evenings or weekend</w:t>
      </w:r>
    </w:p>
    <w:p w14:paraId="0A6B39FC" w14:textId="77777777" w:rsidR="007A3838" w:rsidRDefault="007A3838" w:rsidP="007A3838">
      <w:pPr>
        <w:numPr>
          <w:ilvl w:val="0"/>
          <w:numId w:val="17"/>
        </w:numPr>
        <w:spacing w:before="120" w:after="0" w:line="276" w:lineRule="auto"/>
        <w:ind w:left="360"/>
        <w:rPr>
          <w:rFonts w:cs="Arial"/>
        </w:rPr>
      </w:pPr>
      <w:r w:rsidRPr="00065F83">
        <w:rPr>
          <w:rFonts w:cs="Arial"/>
        </w:rPr>
        <w:t>To take up appropriate opportunities for own continued professional development and participate in Wellspring</w:t>
      </w:r>
      <w:r>
        <w:rPr>
          <w:rFonts w:cs="Arial"/>
        </w:rPr>
        <w:t xml:space="preserve"> Settlement</w:t>
      </w:r>
      <w:r w:rsidRPr="00065F83">
        <w:rPr>
          <w:rFonts w:cs="Arial"/>
        </w:rPr>
        <w:t xml:space="preserve"> appraisal system</w:t>
      </w:r>
    </w:p>
    <w:p w14:paraId="4E9C3E88" w14:textId="77777777" w:rsidR="007A3838" w:rsidRPr="00065F83" w:rsidRDefault="007A3838" w:rsidP="007A3838">
      <w:pPr>
        <w:numPr>
          <w:ilvl w:val="0"/>
          <w:numId w:val="17"/>
        </w:numPr>
        <w:spacing w:before="120" w:after="0" w:line="276" w:lineRule="auto"/>
        <w:ind w:left="360"/>
        <w:rPr>
          <w:rFonts w:cs="Arial"/>
        </w:rPr>
      </w:pPr>
      <w:r>
        <w:rPr>
          <w:rFonts w:cs="Arial"/>
        </w:rPr>
        <w:t>You may be required to work across the Wellspring Settlement sites.</w:t>
      </w:r>
    </w:p>
    <w:p w14:paraId="61D69F51" w14:textId="77777777" w:rsidR="000E41E2" w:rsidRPr="00A4193A" w:rsidRDefault="000E41E2" w:rsidP="000E41E2">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spacing w:after="0" w:line="240" w:lineRule="auto"/>
        <w:rPr>
          <w:rFonts w:eastAsia="Times New Roman" w:cs="Times New Roman"/>
          <w:sz w:val="24"/>
          <w:szCs w:val="24"/>
          <w:lang w:eastAsia="en-GB"/>
        </w:rPr>
      </w:pPr>
    </w:p>
    <w:p w14:paraId="369A21CD" w14:textId="77777777" w:rsidR="00055F31" w:rsidRDefault="00055F31" w:rsidP="00055F31">
      <w:pPr>
        <w:tabs>
          <w:tab w:val="num" w:pos="426"/>
          <w:tab w:val="num" w:pos="720"/>
        </w:tabs>
        <w:spacing w:after="0" w:line="240" w:lineRule="auto"/>
        <w:ind w:hanging="1287"/>
      </w:pPr>
    </w:p>
    <w:p w14:paraId="3711ED6E" w14:textId="1277E4E2" w:rsidR="000E41E2" w:rsidRPr="00055F31" w:rsidRDefault="000E41E2" w:rsidP="00055F31">
      <w:pPr>
        <w:tabs>
          <w:tab w:val="num" w:pos="426"/>
          <w:tab w:val="num" w:pos="720"/>
        </w:tabs>
        <w:spacing w:after="0" w:line="240" w:lineRule="auto"/>
        <w:ind w:hanging="1287"/>
      </w:pPr>
      <w:r w:rsidRPr="00A4193A">
        <w:br w:type="page"/>
      </w:r>
    </w:p>
    <w:tbl>
      <w:tblPr>
        <w:tblpPr w:leftFromText="180" w:rightFromText="180" w:horzAnchor="margin" w:tblpXSpec="center" w:tblpY="-7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4654"/>
        <w:gridCol w:w="4073"/>
      </w:tblGrid>
      <w:tr w:rsidR="00A4193A" w:rsidRPr="00A4193A" w14:paraId="3BA863CC" w14:textId="77777777" w:rsidTr="79A75014">
        <w:trPr>
          <w:tblHeader/>
        </w:trPr>
        <w:tc>
          <w:tcPr>
            <w:tcW w:w="10627" w:type="dxa"/>
            <w:gridSpan w:val="3"/>
            <w:vAlign w:val="center"/>
          </w:tcPr>
          <w:p w14:paraId="3075A306" w14:textId="5735B55B" w:rsidR="00A4193A" w:rsidRPr="007A3838" w:rsidRDefault="00A4193A" w:rsidP="007A3838">
            <w:pPr>
              <w:ind w:left="360"/>
              <w:jc w:val="center"/>
              <w:rPr>
                <w:b/>
              </w:rPr>
            </w:pPr>
            <w:r>
              <w:lastRenderedPageBreak/>
              <w:br w:type="page"/>
            </w:r>
            <w:r w:rsidR="007A3838" w:rsidRPr="00065F83">
              <w:rPr>
                <w:b/>
              </w:rPr>
              <w:t xml:space="preserve"> </w:t>
            </w:r>
            <w:r w:rsidR="007A3838" w:rsidRPr="00065F83">
              <w:rPr>
                <w:b/>
              </w:rPr>
              <w:t>Community Access Service Manager Person Specification</w:t>
            </w:r>
          </w:p>
          <w:p w14:paraId="7FE5FF3E" w14:textId="79BE4D32" w:rsidR="00A4193A" w:rsidRPr="00A4193A" w:rsidRDefault="00A4193A" w:rsidP="79A75014">
            <w:pPr>
              <w:spacing w:after="120" w:line="240" w:lineRule="auto"/>
              <w:rPr>
                <w:rFonts w:eastAsia="Times New Roman" w:cs="Arial"/>
                <w:b/>
                <w:bCs/>
                <w:noProof/>
                <w:sz w:val="28"/>
                <w:szCs w:val="28"/>
              </w:rPr>
            </w:pPr>
          </w:p>
        </w:tc>
      </w:tr>
      <w:tr w:rsidR="00A4193A" w:rsidRPr="00A4193A" w14:paraId="05D72D1B" w14:textId="77777777" w:rsidTr="79A75014">
        <w:trPr>
          <w:tblHeader/>
        </w:trPr>
        <w:tc>
          <w:tcPr>
            <w:tcW w:w="1481" w:type="dxa"/>
            <w:vAlign w:val="center"/>
          </w:tcPr>
          <w:p w14:paraId="46095E14" w14:textId="77777777" w:rsidR="00A4193A" w:rsidRPr="00A4193A" w:rsidRDefault="00A4193A" w:rsidP="00055F31">
            <w:pPr>
              <w:spacing w:after="120" w:line="240" w:lineRule="auto"/>
              <w:jc w:val="center"/>
              <w:rPr>
                <w:rFonts w:eastAsia="Times New Roman" w:cs="Arial"/>
                <w:b/>
                <w:noProof/>
              </w:rPr>
            </w:pPr>
          </w:p>
        </w:tc>
        <w:tc>
          <w:tcPr>
            <w:tcW w:w="4893" w:type="dxa"/>
            <w:vAlign w:val="bottom"/>
          </w:tcPr>
          <w:p w14:paraId="706AFE5A" w14:textId="77777777" w:rsidR="00A4193A" w:rsidRPr="00A4193A" w:rsidRDefault="00A4193A" w:rsidP="00055F31">
            <w:pPr>
              <w:spacing w:after="120" w:line="240" w:lineRule="auto"/>
              <w:jc w:val="center"/>
              <w:rPr>
                <w:rFonts w:eastAsia="Times New Roman" w:cs="Arial"/>
                <w:b/>
                <w:noProof/>
              </w:rPr>
            </w:pPr>
            <w:r w:rsidRPr="00A4193A">
              <w:rPr>
                <w:rFonts w:eastAsia="Times New Roman" w:cs="Arial"/>
                <w:b/>
                <w:noProof/>
              </w:rPr>
              <w:t>ESSENTIAL</w:t>
            </w:r>
          </w:p>
        </w:tc>
        <w:tc>
          <w:tcPr>
            <w:tcW w:w="4253" w:type="dxa"/>
            <w:vAlign w:val="bottom"/>
          </w:tcPr>
          <w:p w14:paraId="53ACC1C6" w14:textId="77777777" w:rsidR="00A4193A" w:rsidRPr="00A4193A" w:rsidRDefault="00A4193A" w:rsidP="00055F31">
            <w:pPr>
              <w:spacing w:after="120" w:line="240" w:lineRule="auto"/>
              <w:jc w:val="center"/>
              <w:rPr>
                <w:rFonts w:eastAsia="Times New Roman" w:cs="Arial"/>
                <w:b/>
                <w:noProof/>
              </w:rPr>
            </w:pPr>
            <w:r w:rsidRPr="00A4193A">
              <w:rPr>
                <w:rFonts w:eastAsia="Times New Roman" w:cs="Arial"/>
                <w:b/>
                <w:noProof/>
              </w:rPr>
              <w:t>DESIRABLE</w:t>
            </w:r>
          </w:p>
        </w:tc>
      </w:tr>
      <w:tr w:rsidR="00A4193A" w:rsidRPr="00A4193A" w14:paraId="48FF640D" w14:textId="77777777" w:rsidTr="79A75014">
        <w:trPr>
          <w:trHeight w:val="1219"/>
        </w:trPr>
        <w:tc>
          <w:tcPr>
            <w:tcW w:w="1481" w:type="dxa"/>
          </w:tcPr>
          <w:p w14:paraId="2AEA070D" w14:textId="77777777" w:rsidR="00A4193A" w:rsidRPr="00A4193A" w:rsidRDefault="00A4193A" w:rsidP="00055F31">
            <w:pPr>
              <w:spacing w:after="0" w:line="240" w:lineRule="auto"/>
              <w:rPr>
                <w:rFonts w:eastAsia="Times New Roman" w:cs="Arial"/>
                <w:b/>
                <w:lang w:eastAsia="en-GB"/>
              </w:rPr>
            </w:pPr>
            <w:r w:rsidRPr="00A4193A">
              <w:rPr>
                <w:rFonts w:eastAsia="Times New Roman" w:cs="Arial"/>
                <w:b/>
                <w:lang w:eastAsia="en-GB"/>
              </w:rPr>
              <w:t>Qualifications</w:t>
            </w:r>
          </w:p>
        </w:tc>
        <w:tc>
          <w:tcPr>
            <w:tcW w:w="4893" w:type="dxa"/>
          </w:tcPr>
          <w:p w14:paraId="53C36056" w14:textId="0FDE39CE" w:rsidR="00A4193A" w:rsidRPr="00A4193A" w:rsidRDefault="007A3838" w:rsidP="007A3838">
            <w:pPr>
              <w:numPr>
                <w:ilvl w:val="0"/>
                <w:numId w:val="12"/>
              </w:numPr>
              <w:tabs>
                <w:tab w:val="num" w:pos="426"/>
                <w:tab w:val="num" w:pos="720"/>
              </w:tabs>
              <w:spacing w:after="120" w:line="240" w:lineRule="auto"/>
              <w:rPr>
                <w:rFonts w:eastAsia="Times New Roman" w:cs="Arial"/>
                <w:noProof/>
                <w:lang w:val="en-US"/>
              </w:rPr>
            </w:pPr>
            <w:r>
              <w:rPr>
                <w:rFonts w:cs="Arial"/>
                <w:bCs/>
              </w:rPr>
              <w:t xml:space="preserve">Relevant </w:t>
            </w:r>
            <w:r w:rsidRPr="00065F83">
              <w:rPr>
                <w:rFonts w:cs="Arial"/>
                <w:bCs/>
              </w:rPr>
              <w:t>NVQ Level 3 or equivalent</w:t>
            </w:r>
            <w:r>
              <w:rPr>
                <w:rFonts w:cs="Arial"/>
                <w:bCs/>
              </w:rPr>
              <w:t xml:space="preserve"> qualification or experience</w:t>
            </w:r>
          </w:p>
        </w:tc>
        <w:tc>
          <w:tcPr>
            <w:tcW w:w="4253" w:type="dxa"/>
          </w:tcPr>
          <w:p w14:paraId="6A58E24B" w14:textId="544C4DDE" w:rsidR="00A4193A" w:rsidRPr="00A4193A" w:rsidRDefault="007A3838" w:rsidP="00055F31">
            <w:pPr>
              <w:numPr>
                <w:ilvl w:val="0"/>
                <w:numId w:val="12"/>
              </w:numPr>
              <w:spacing w:after="200" w:line="276" w:lineRule="auto"/>
              <w:contextualSpacing/>
              <w:rPr>
                <w:rFonts w:eastAsia="Calibri" w:cs="Arial"/>
                <w:lang w:val="en-US"/>
              </w:rPr>
            </w:pPr>
            <w:r w:rsidRPr="00065F83">
              <w:rPr>
                <w:rFonts w:cs="Arial"/>
              </w:rPr>
              <w:t xml:space="preserve">A qualification in community work, social work, public health, mental </w:t>
            </w:r>
            <w:proofErr w:type="gramStart"/>
            <w:r w:rsidRPr="00065F83">
              <w:rPr>
                <w:rFonts w:cs="Arial"/>
              </w:rPr>
              <w:t>health</w:t>
            </w:r>
            <w:proofErr w:type="gramEnd"/>
            <w:r w:rsidRPr="00065F83">
              <w:rPr>
                <w:rFonts w:cs="Arial"/>
              </w:rPr>
              <w:t xml:space="preserve"> or substance misuse</w:t>
            </w:r>
          </w:p>
        </w:tc>
      </w:tr>
      <w:tr w:rsidR="00A4193A" w:rsidRPr="00A4193A" w14:paraId="198C9686" w14:textId="77777777" w:rsidTr="79A75014">
        <w:trPr>
          <w:trHeight w:val="1178"/>
        </w:trPr>
        <w:tc>
          <w:tcPr>
            <w:tcW w:w="1481" w:type="dxa"/>
          </w:tcPr>
          <w:p w14:paraId="08AE2D74" w14:textId="77777777" w:rsidR="00A4193A" w:rsidRPr="00A4193A" w:rsidRDefault="00A4193A" w:rsidP="00055F31">
            <w:pPr>
              <w:spacing w:after="0" w:line="240" w:lineRule="auto"/>
              <w:rPr>
                <w:rFonts w:eastAsia="Times New Roman" w:cs="Arial"/>
                <w:b/>
                <w:lang w:eastAsia="en-GB"/>
              </w:rPr>
            </w:pPr>
          </w:p>
          <w:p w14:paraId="1D126FBE" w14:textId="77777777" w:rsidR="00A4193A" w:rsidRPr="00A4193A" w:rsidRDefault="00A4193A" w:rsidP="00055F31">
            <w:pPr>
              <w:spacing w:after="0" w:line="240" w:lineRule="auto"/>
              <w:rPr>
                <w:rFonts w:eastAsia="Times New Roman" w:cs="Arial"/>
                <w:b/>
                <w:lang w:eastAsia="en-GB"/>
              </w:rPr>
            </w:pPr>
            <w:r w:rsidRPr="00A4193A">
              <w:rPr>
                <w:rFonts w:eastAsia="Times New Roman" w:cs="Arial"/>
                <w:b/>
                <w:lang w:eastAsia="en-GB"/>
              </w:rPr>
              <w:t>Experience</w:t>
            </w:r>
          </w:p>
        </w:tc>
        <w:tc>
          <w:tcPr>
            <w:tcW w:w="4893" w:type="dxa"/>
          </w:tcPr>
          <w:p w14:paraId="03B6DFEC" w14:textId="616DF4AB" w:rsidR="007A3838" w:rsidRDefault="007A3838" w:rsidP="00AC4758">
            <w:pPr>
              <w:pStyle w:val="NoSpacing"/>
              <w:numPr>
                <w:ilvl w:val="0"/>
                <w:numId w:val="22"/>
              </w:numPr>
              <w:rPr>
                <w:lang w:val="en-AU"/>
              </w:rPr>
            </w:pPr>
            <w:r w:rsidRPr="00AC4758">
              <w:rPr>
                <w:lang w:val="en-AU"/>
              </w:rPr>
              <w:t>Experience of working with diverse communitie</w:t>
            </w:r>
            <w:r w:rsidR="00AC4758">
              <w:rPr>
                <w:lang w:val="en-AU"/>
              </w:rPr>
              <w:t>s</w:t>
            </w:r>
          </w:p>
          <w:p w14:paraId="52502A66" w14:textId="77777777" w:rsidR="00AC4758" w:rsidRPr="00AC4758" w:rsidRDefault="00AC4758" w:rsidP="00AC4758">
            <w:pPr>
              <w:pStyle w:val="NoSpacing"/>
              <w:ind w:left="720"/>
              <w:rPr>
                <w:lang w:val="en-AU"/>
              </w:rPr>
            </w:pPr>
          </w:p>
          <w:p w14:paraId="6C6BABBC" w14:textId="68776292" w:rsidR="007A3838" w:rsidRDefault="007A3838" w:rsidP="00AC4758">
            <w:pPr>
              <w:pStyle w:val="NoSpacing"/>
              <w:numPr>
                <w:ilvl w:val="0"/>
                <w:numId w:val="22"/>
              </w:numPr>
              <w:rPr>
                <w:lang w:val="en-AU"/>
              </w:rPr>
            </w:pPr>
            <w:r w:rsidRPr="00AC4758">
              <w:rPr>
                <w:lang w:val="en-AU"/>
              </w:rPr>
              <w:t>Significant experience of community development work</w:t>
            </w:r>
          </w:p>
          <w:p w14:paraId="470D5ADF" w14:textId="77777777" w:rsidR="00AC4758" w:rsidRPr="00AC4758" w:rsidRDefault="00AC4758" w:rsidP="00AC4758">
            <w:pPr>
              <w:pStyle w:val="NoSpacing"/>
              <w:rPr>
                <w:lang w:val="en-AU"/>
              </w:rPr>
            </w:pPr>
          </w:p>
          <w:p w14:paraId="46AA932A" w14:textId="25D665CA" w:rsidR="007A3838" w:rsidRDefault="007A3838" w:rsidP="00AC4758">
            <w:pPr>
              <w:pStyle w:val="NoSpacing"/>
              <w:numPr>
                <w:ilvl w:val="0"/>
                <w:numId w:val="22"/>
              </w:numPr>
              <w:rPr>
                <w:lang w:val="en-AU"/>
              </w:rPr>
            </w:pPr>
            <w:r w:rsidRPr="00AC4758">
              <w:rPr>
                <w:lang w:val="en-AU"/>
              </w:rPr>
              <w:t>Experience of partnership working</w:t>
            </w:r>
          </w:p>
          <w:p w14:paraId="2D0BBC38" w14:textId="77777777" w:rsidR="00AC4758" w:rsidRPr="00AC4758" w:rsidRDefault="00AC4758" w:rsidP="00AC4758">
            <w:pPr>
              <w:pStyle w:val="NoSpacing"/>
              <w:rPr>
                <w:lang w:val="en-AU"/>
              </w:rPr>
            </w:pPr>
          </w:p>
          <w:p w14:paraId="5E53BFA2" w14:textId="60EBADD2" w:rsidR="007A3838" w:rsidRDefault="007A3838" w:rsidP="00AC4758">
            <w:pPr>
              <w:pStyle w:val="NoSpacing"/>
              <w:numPr>
                <w:ilvl w:val="0"/>
                <w:numId w:val="22"/>
              </w:numPr>
              <w:rPr>
                <w:lang w:val="en-AU"/>
              </w:rPr>
            </w:pPr>
            <w:r w:rsidRPr="00AC4758">
              <w:rPr>
                <w:lang w:val="en-AU"/>
              </w:rPr>
              <w:t>Experience of line management</w:t>
            </w:r>
          </w:p>
          <w:p w14:paraId="4C782E93" w14:textId="77777777" w:rsidR="00AC4758" w:rsidRPr="00AC4758" w:rsidRDefault="00AC4758" w:rsidP="00AC4758">
            <w:pPr>
              <w:pStyle w:val="NoSpacing"/>
              <w:rPr>
                <w:lang w:val="en-AU"/>
              </w:rPr>
            </w:pPr>
          </w:p>
          <w:p w14:paraId="6304C27C" w14:textId="3B4BCDC1" w:rsidR="007A3838" w:rsidRDefault="007A3838" w:rsidP="00AC4758">
            <w:pPr>
              <w:pStyle w:val="NoSpacing"/>
              <w:numPr>
                <w:ilvl w:val="0"/>
                <w:numId w:val="22"/>
              </w:numPr>
              <w:rPr>
                <w:lang w:val="en-AU"/>
              </w:rPr>
            </w:pPr>
            <w:r w:rsidRPr="00AC4758">
              <w:rPr>
                <w:lang w:val="en-AU"/>
              </w:rPr>
              <w:t>Experience of project management</w:t>
            </w:r>
          </w:p>
          <w:p w14:paraId="66214492" w14:textId="77777777" w:rsidR="00AC4758" w:rsidRPr="00AC4758" w:rsidRDefault="00AC4758" w:rsidP="00AC4758">
            <w:pPr>
              <w:pStyle w:val="NoSpacing"/>
              <w:rPr>
                <w:lang w:val="en-AU"/>
              </w:rPr>
            </w:pPr>
          </w:p>
          <w:p w14:paraId="2017DBD0" w14:textId="1C162441" w:rsidR="007A3838" w:rsidRDefault="007A3838" w:rsidP="00AC4758">
            <w:pPr>
              <w:pStyle w:val="NoSpacing"/>
              <w:numPr>
                <w:ilvl w:val="0"/>
                <w:numId w:val="22"/>
              </w:numPr>
            </w:pPr>
            <w:r w:rsidRPr="00AC4758">
              <w:t>Experience of monitoring service outputs</w:t>
            </w:r>
          </w:p>
          <w:p w14:paraId="18799593" w14:textId="77777777" w:rsidR="00AC4758" w:rsidRPr="00AC4758" w:rsidRDefault="00AC4758" w:rsidP="00AC4758">
            <w:pPr>
              <w:pStyle w:val="NoSpacing"/>
            </w:pPr>
          </w:p>
          <w:p w14:paraId="31D2C3AF" w14:textId="482C06E1" w:rsidR="007A3838" w:rsidRDefault="007A3838" w:rsidP="00AC4758">
            <w:pPr>
              <w:pStyle w:val="NoSpacing"/>
              <w:numPr>
                <w:ilvl w:val="0"/>
                <w:numId w:val="22"/>
              </w:numPr>
              <w:rPr>
                <w:lang w:val="en-AU"/>
              </w:rPr>
            </w:pPr>
            <w:r w:rsidRPr="00AC4758">
              <w:rPr>
                <w:lang w:val="en-AU"/>
              </w:rPr>
              <w:t xml:space="preserve">Experience of producing reports, making </w:t>
            </w:r>
            <w:proofErr w:type="gramStart"/>
            <w:r w:rsidRPr="00AC4758">
              <w:rPr>
                <w:lang w:val="en-AU"/>
              </w:rPr>
              <w:t>presentations</w:t>
            </w:r>
            <w:proofErr w:type="gramEnd"/>
            <w:r w:rsidRPr="00AC4758">
              <w:rPr>
                <w:lang w:val="en-AU"/>
              </w:rPr>
              <w:t xml:space="preserve"> and facilitating meetings</w:t>
            </w:r>
          </w:p>
          <w:p w14:paraId="5C10B9A8" w14:textId="77777777" w:rsidR="00AC4758" w:rsidRPr="00AC4758" w:rsidRDefault="00AC4758" w:rsidP="00AC4758">
            <w:pPr>
              <w:pStyle w:val="NoSpacing"/>
              <w:rPr>
                <w:lang w:val="en-AU"/>
              </w:rPr>
            </w:pPr>
          </w:p>
          <w:p w14:paraId="7DA9E9A9" w14:textId="77777777" w:rsidR="007A3838" w:rsidRPr="00AC4758" w:rsidRDefault="007A3838" w:rsidP="00AC4758">
            <w:pPr>
              <w:pStyle w:val="NoSpacing"/>
              <w:numPr>
                <w:ilvl w:val="0"/>
                <w:numId w:val="22"/>
              </w:numPr>
            </w:pPr>
            <w:r w:rsidRPr="00AC4758">
              <w:t xml:space="preserve">Experience of evaluating outcomes </w:t>
            </w:r>
          </w:p>
          <w:p w14:paraId="48571CC2" w14:textId="77777777" w:rsidR="00A4193A" w:rsidRPr="00A4193A" w:rsidRDefault="00A4193A" w:rsidP="007A3838">
            <w:pPr>
              <w:spacing w:after="200" w:line="276" w:lineRule="auto"/>
              <w:ind w:left="720"/>
              <w:contextualSpacing/>
              <w:rPr>
                <w:rFonts w:eastAsia="Times New Roman" w:cs="Times New Roman"/>
                <w:sz w:val="24"/>
                <w:szCs w:val="24"/>
                <w:lang w:eastAsia="en-GB"/>
              </w:rPr>
            </w:pPr>
          </w:p>
        </w:tc>
        <w:tc>
          <w:tcPr>
            <w:tcW w:w="4253" w:type="dxa"/>
          </w:tcPr>
          <w:p w14:paraId="3FFB1CAE" w14:textId="628EB5A0" w:rsidR="79A75014" w:rsidRDefault="79A75014" w:rsidP="00AC4758">
            <w:pPr>
              <w:spacing w:after="200" w:line="276" w:lineRule="auto"/>
              <w:rPr>
                <w:rFonts w:eastAsia="Calibri" w:cs="Arial"/>
                <w:color w:val="000000" w:themeColor="text1"/>
                <w:lang w:val="en-US"/>
              </w:rPr>
            </w:pPr>
          </w:p>
          <w:p w14:paraId="713D9C75" w14:textId="77777777" w:rsidR="00AC4758" w:rsidRPr="00AC4758" w:rsidRDefault="00AC4758" w:rsidP="00AC4758">
            <w:pPr>
              <w:pStyle w:val="NoSpacing"/>
              <w:numPr>
                <w:ilvl w:val="0"/>
                <w:numId w:val="20"/>
              </w:numPr>
              <w:rPr>
                <w:lang w:val="en-AU"/>
              </w:rPr>
            </w:pPr>
            <w:r w:rsidRPr="00AC4758">
              <w:rPr>
                <w:lang w:val="en-AU"/>
              </w:rPr>
              <w:t>Experience of contract management</w:t>
            </w:r>
          </w:p>
          <w:p w14:paraId="63A83873" w14:textId="77777777" w:rsidR="00AC4758" w:rsidRPr="00065F83" w:rsidRDefault="00AC4758" w:rsidP="00AC4758">
            <w:pPr>
              <w:pStyle w:val="NoSpacing"/>
            </w:pPr>
          </w:p>
          <w:p w14:paraId="478A8F09" w14:textId="77777777" w:rsidR="00AC4758" w:rsidRPr="00AC4758" w:rsidRDefault="00AC4758" w:rsidP="00AC4758">
            <w:pPr>
              <w:pStyle w:val="NoSpacing"/>
              <w:numPr>
                <w:ilvl w:val="0"/>
                <w:numId w:val="20"/>
              </w:numPr>
            </w:pPr>
            <w:r w:rsidRPr="00AC4758">
              <w:t>Experience of setting budgets and monitoring spend</w:t>
            </w:r>
          </w:p>
          <w:p w14:paraId="299E1E65" w14:textId="77777777" w:rsidR="00AC4758" w:rsidRPr="00065F83" w:rsidRDefault="00AC4758" w:rsidP="00AC4758">
            <w:pPr>
              <w:pStyle w:val="NoSpacing"/>
              <w:rPr>
                <w:lang w:val="en-AU"/>
              </w:rPr>
            </w:pPr>
          </w:p>
          <w:p w14:paraId="3200BF2A" w14:textId="77777777" w:rsidR="00AC4758" w:rsidRPr="00AC4758" w:rsidRDefault="00AC4758" w:rsidP="00AC4758">
            <w:pPr>
              <w:pStyle w:val="NoSpacing"/>
              <w:numPr>
                <w:ilvl w:val="0"/>
                <w:numId w:val="20"/>
              </w:numPr>
              <w:rPr>
                <w:lang w:val="en-AU"/>
              </w:rPr>
            </w:pPr>
            <w:r w:rsidRPr="00AC4758">
              <w:rPr>
                <w:lang w:val="en-AU"/>
              </w:rPr>
              <w:t>Experience of strategic management or planning</w:t>
            </w:r>
          </w:p>
          <w:p w14:paraId="61B28A1E" w14:textId="77777777" w:rsidR="00AC4758" w:rsidRPr="00065F83" w:rsidRDefault="00AC4758" w:rsidP="00AC4758">
            <w:pPr>
              <w:pStyle w:val="NoSpacing"/>
              <w:rPr>
                <w:lang w:val="en-AU"/>
              </w:rPr>
            </w:pPr>
          </w:p>
          <w:p w14:paraId="19699544" w14:textId="77777777" w:rsidR="00AC4758" w:rsidRPr="00AC4758" w:rsidRDefault="00AC4758" w:rsidP="00AC4758">
            <w:pPr>
              <w:pStyle w:val="NoSpacing"/>
              <w:numPr>
                <w:ilvl w:val="0"/>
                <w:numId w:val="20"/>
              </w:numPr>
              <w:rPr>
                <w:lang w:val="en-AU"/>
              </w:rPr>
            </w:pPr>
            <w:r w:rsidRPr="00AC4758">
              <w:rPr>
                <w:lang w:val="en-AU"/>
              </w:rPr>
              <w:t>Experience of developing communication materials</w:t>
            </w:r>
          </w:p>
          <w:p w14:paraId="15D501BB" w14:textId="77777777" w:rsidR="00A4193A" w:rsidRPr="00A4193A" w:rsidRDefault="00A4193A" w:rsidP="00055F31">
            <w:pPr>
              <w:spacing w:after="0" w:line="276" w:lineRule="auto"/>
              <w:ind w:left="720"/>
              <w:contextualSpacing/>
              <w:rPr>
                <w:rFonts w:eastAsia="Calibri" w:cs="Arial"/>
                <w:color w:val="000000"/>
              </w:rPr>
            </w:pPr>
          </w:p>
        </w:tc>
      </w:tr>
      <w:tr w:rsidR="00A4193A" w:rsidRPr="00A4193A" w14:paraId="1459163D" w14:textId="77777777" w:rsidTr="79A75014">
        <w:tc>
          <w:tcPr>
            <w:tcW w:w="1481" w:type="dxa"/>
          </w:tcPr>
          <w:p w14:paraId="41774E66" w14:textId="77777777" w:rsidR="00A4193A" w:rsidRPr="00A4193A" w:rsidRDefault="00A4193A" w:rsidP="00055F31">
            <w:pPr>
              <w:spacing w:after="0" w:line="240" w:lineRule="auto"/>
              <w:rPr>
                <w:rFonts w:eastAsia="Times New Roman" w:cs="Arial"/>
                <w:b/>
                <w:lang w:eastAsia="en-GB"/>
              </w:rPr>
            </w:pPr>
          </w:p>
          <w:p w14:paraId="19076FFB" w14:textId="77777777" w:rsidR="00A4193A" w:rsidRPr="00A4193A" w:rsidRDefault="00A4193A" w:rsidP="00055F31">
            <w:pPr>
              <w:spacing w:after="0" w:line="240" w:lineRule="auto"/>
              <w:rPr>
                <w:rFonts w:eastAsia="Times New Roman" w:cs="Arial"/>
                <w:b/>
                <w:lang w:eastAsia="en-GB"/>
              </w:rPr>
            </w:pPr>
            <w:r w:rsidRPr="00A4193A">
              <w:rPr>
                <w:rFonts w:eastAsia="Times New Roman" w:cs="Arial"/>
                <w:b/>
                <w:lang w:eastAsia="en-GB"/>
              </w:rPr>
              <w:t>Specific Skills/ Knowledge</w:t>
            </w:r>
          </w:p>
        </w:tc>
        <w:tc>
          <w:tcPr>
            <w:tcW w:w="4893" w:type="dxa"/>
          </w:tcPr>
          <w:p w14:paraId="60FA3EE5" w14:textId="77777777" w:rsidR="00AC4758" w:rsidRDefault="00AC4758" w:rsidP="00AC4758">
            <w:pPr>
              <w:pStyle w:val="NoSpacing"/>
              <w:numPr>
                <w:ilvl w:val="0"/>
                <w:numId w:val="23"/>
              </w:numPr>
              <w:rPr>
                <w:lang w:val="en-AU"/>
              </w:rPr>
            </w:pPr>
            <w:r w:rsidRPr="46409318">
              <w:rPr>
                <w:lang w:val="en-AU"/>
              </w:rPr>
              <w:t>Knowledge of voluntary, community sector services city wide</w:t>
            </w:r>
          </w:p>
          <w:p w14:paraId="7B4BD1FF" w14:textId="77777777" w:rsidR="00AC4758" w:rsidRDefault="00AC4758" w:rsidP="00AC4758">
            <w:pPr>
              <w:pStyle w:val="NoSpacing"/>
              <w:rPr>
                <w:lang w:val="en-AU"/>
              </w:rPr>
            </w:pPr>
          </w:p>
          <w:p w14:paraId="26C418AD" w14:textId="77777777" w:rsidR="00AC4758" w:rsidRDefault="00AC4758" w:rsidP="00AC4758">
            <w:pPr>
              <w:pStyle w:val="NoSpacing"/>
              <w:numPr>
                <w:ilvl w:val="0"/>
                <w:numId w:val="23"/>
              </w:numPr>
              <w:rPr>
                <w:lang w:val="en-AU"/>
              </w:rPr>
            </w:pPr>
            <w:r w:rsidRPr="46409318">
              <w:rPr>
                <w:lang w:val="en-AU"/>
              </w:rPr>
              <w:t xml:space="preserve">Knowledge and/or experience of Equalities, </w:t>
            </w:r>
            <w:proofErr w:type="gramStart"/>
            <w:r w:rsidRPr="46409318">
              <w:rPr>
                <w:lang w:val="en-AU"/>
              </w:rPr>
              <w:t>Diversity</w:t>
            </w:r>
            <w:proofErr w:type="gramEnd"/>
            <w:r w:rsidRPr="46409318">
              <w:rPr>
                <w:lang w:val="en-AU"/>
              </w:rPr>
              <w:t xml:space="preserve"> and Inclusion practices</w:t>
            </w:r>
          </w:p>
          <w:p w14:paraId="4BF37432" w14:textId="77777777" w:rsidR="00AC4758" w:rsidRDefault="00AC4758" w:rsidP="00AC4758">
            <w:pPr>
              <w:pStyle w:val="NoSpacing"/>
            </w:pPr>
          </w:p>
          <w:p w14:paraId="55BD89B7" w14:textId="77777777" w:rsidR="00AC4758" w:rsidRPr="00065F83" w:rsidRDefault="00AC4758" w:rsidP="00AC4758">
            <w:pPr>
              <w:pStyle w:val="NoSpacing"/>
              <w:numPr>
                <w:ilvl w:val="0"/>
                <w:numId w:val="23"/>
              </w:numPr>
            </w:pPr>
            <w:r w:rsidRPr="00065F83">
              <w:t>Excellent communication skills, both written and verbal</w:t>
            </w:r>
          </w:p>
          <w:p w14:paraId="63590C5E" w14:textId="77777777" w:rsidR="00AC4758" w:rsidRPr="00065F83" w:rsidRDefault="00AC4758" w:rsidP="00AC4758">
            <w:pPr>
              <w:pStyle w:val="NoSpacing"/>
            </w:pPr>
          </w:p>
          <w:p w14:paraId="6A3C58A6" w14:textId="77777777" w:rsidR="00AC4758" w:rsidRPr="00065F83" w:rsidRDefault="00AC4758" w:rsidP="00AC4758">
            <w:pPr>
              <w:pStyle w:val="NoSpacing"/>
              <w:numPr>
                <w:ilvl w:val="0"/>
                <w:numId w:val="23"/>
              </w:numPr>
            </w:pPr>
            <w:r w:rsidRPr="00065F83">
              <w:t>Knowledge of the issues facing communities and their access to mental health and wellbeing services</w:t>
            </w:r>
          </w:p>
          <w:p w14:paraId="2821C4BA" w14:textId="77777777" w:rsidR="00AC4758" w:rsidRPr="00065F83" w:rsidRDefault="00AC4758" w:rsidP="00AC4758">
            <w:pPr>
              <w:pStyle w:val="NoSpacing"/>
              <w:rPr>
                <w:lang w:val="en-AU"/>
              </w:rPr>
            </w:pPr>
          </w:p>
          <w:p w14:paraId="3284E70B" w14:textId="77777777" w:rsidR="00AC4758" w:rsidRPr="00065F83" w:rsidRDefault="00AC4758" w:rsidP="00AC4758">
            <w:pPr>
              <w:pStyle w:val="NoSpacing"/>
              <w:numPr>
                <w:ilvl w:val="0"/>
                <w:numId w:val="23"/>
              </w:numPr>
              <w:rPr>
                <w:lang w:val="en-AU"/>
              </w:rPr>
            </w:pPr>
            <w:r w:rsidRPr="00065F83">
              <w:rPr>
                <w:lang w:val="en-AU"/>
              </w:rPr>
              <w:t>Able to meet and work to deadlines</w:t>
            </w:r>
          </w:p>
          <w:p w14:paraId="2FA051CF" w14:textId="77777777" w:rsidR="00AC4758" w:rsidRPr="00065F83" w:rsidRDefault="00AC4758" w:rsidP="00AC4758">
            <w:pPr>
              <w:pStyle w:val="NoSpacing"/>
              <w:rPr>
                <w:lang w:val="en-AU"/>
              </w:rPr>
            </w:pPr>
          </w:p>
          <w:p w14:paraId="346F509C" w14:textId="77777777" w:rsidR="00AC4758" w:rsidRPr="00065F83" w:rsidRDefault="00AC4758" w:rsidP="00AC4758">
            <w:pPr>
              <w:pStyle w:val="NoSpacing"/>
              <w:numPr>
                <w:ilvl w:val="0"/>
                <w:numId w:val="23"/>
              </w:numPr>
              <w:rPr>
                <w:lang w:val="en-AU"/>
              </w:rPr>
            </w:pPr>
            <w:r w:rsidRPr="00065F83">
              <w:rPr>
                <w:lang w:val="en-AU"/>
              </w:rPr>
              <w:t>Co-production and facilitation skills</w:t>
            </w:r>
          </w:p>
          <w:p w14:paraId="2D74456B" w14:textId="77777777" w:rsidR="00AC4758" w:rsidRPr="00065F83" w:rsidRDefault="00AC4758" w:rsidP="00AC4758">
            <w:pPr>
              <w:pStyle w:val="NoSpacing"/>
            </w:pPr>
          </w:p>
          <w:p w14:paraId="6097DE0E" w14:textId="77777777" w:rsidR="00AC4758" w:rsidRPr="00065F83" w:rsidRDefault="00AC4758" w:rsidP="00AC4758">
            <w:pPr>
              <w:pStyle w:val="NoSpacing"/>
              <w:numPr>
                <w:ilvl w:val="0"/>
                <w:numId w:val="23"/>
              </w:numPr>
            </w:pPr>
            <w:r w:rsidRPr="46409318">
              <w:t>Able to communicate with people at all levels</w:t>
            </w:r>
          </w:p>
          <w:p w14:paraId="3D2EA42A" w14:textId="77777777" w:rsidR="00AC4758" w:rsidRDefault="00AC4758" w:rsidP="00AC4758">
            <w:pPr>
              <w:pStyle w:val="NoSpacing"/>
            </w:pPr>
          </w:p>
          <w:p w14:paraId="415CBA5F" w14:textId="77777777" w:rsidR="00AC4758" w:rsidRDefault="00AC4758" w:rsidP="00AC4758">
            <w:pPr>
              <w:pStyle w:val="NoSpacing"/>
              <w:numPr>
                <w:ilvl w:val="0"/>
                <w:numId w:val="23"/>
              </w:numPr>
              <w:rPr>
                <w:lang w:val="en-AU"/>
              </w:rPr>
            </w:pPr>
            <w:r w:rsidRPr="46409318">
              <w:rPr>
                <w:lang w:val="en-AU"/>
              </w:rPr>
              <w:t>Competence with O365 tools.</w:t>
            </w:r>
          </w:p>
          <w:p w14:paraId="12F984FD" w14:textId="576F3158" w:rsidR="00A4193A" w:rsidRPr="00A4193A" w:rsidRDefault="00A4193A" w:rsidP="00AC4758">
            <w:pPr>
              <w:spacing w:after="200" w:line="276" w:lineRule="auto"/>
              <w:contextualSpacing/>
              <w:rPr>
                <w:rFonts w:eastAsia="Calibri" w:cs="Arial"/>
              </w:rPr>
            </w:pPr>
          </w:p>
        </w:tc>
        <w:tc>
          <w:tcPr>
            <w:tcW w:w="4253" w:type="dxa"/>
          </w:tcPr>
          <w:p w14:paraId="20594976" w14:textId="77777777" w:rsidR="00A4193A" w:rsidRPr="00A4193A" w:rsidRDefault="00A4193A" w:rsidP="00055F31">
            <w:pPr>
              <w:spacing w:after="200" w:line="276" w:lineRule="auto"/>
              <w:ind w:left="360"/>
              <w:contextualSpacing/>
              <w:rPr>
                <w:rFonts w:eastAsia="Calibri" w:cs="Arial"/>
                <w:lang w:val="en-US"/>
              </w:rPr>
            </w:pPr>
          </w:p>
          <w:p w14:paraId="4231A809" w14:textId="77777777" w:rsidR="00AC4758" w:rsidRPr="00AC4758" w:rsidRDefault="00AC4758" w:rsidP="00AC4758">
            <w:pPr>
              <w:pStyle w:val="NoSpacing"/>
              <w:numPr>
                <w:ilvl w:val="0"/>
                <w:numId w:val="23"/>
              </w:numPr>
              <w:rPr>
                <w:lang w:val="en-AU"/>
              </w:rPr>
            </w:pPr>
            <w:r w:rsidRPr="00AC4758">
              <w:rPr>
                <w:lang w:val="en-AU"/>
              </w:rPr>
              <w:t>Knowledge of secondary mental health care</w:t>
            </w:r>
          </w:p>
          <w:p w14:paraId="06084B86" w14:textId="77777777" w:rsidR="00AC4758" w:rsidRPr="00AC4758" w:rsidRDefault="00AC4758" w:rsidP="00AC4758">
            <w:pPr>
              <w:pStyle w:val="NoSpacing"/>
              <w:rPr>
                <w:lang w:val="en-AU"/>
              </w:rPr>
            </w:pPr>
          </w:p>
          <w:p w14:paraId="0745F686" w14:textId="77777777" w:rsidR="00AC4758" w:rsidRPr="00AC4758" w:rsidRDefault="00AC4758" w:rsidP="00AC4758">
            <w:pPr>
              <w:pStyle w:val="NoSpacing"/>
              <w:numPr>
                <w:ilvl w:val="0"/>
                <w:numId w:val="23"/>
              </w:numPr>
              <w:rPr>
                <w:lang w:val="en-AU"/>
              </w:rPr>
            </w:pPr>
            <w:r w:rsidRPr="00AC4758">
              <w:rPr>
                <w:lang w:val="en-AU"/>
              </w:rPr>
              <w:t>Strong negotiation skills</w:t>
            </w:r>
          </w:p>
          <w:p w14:paraId="220F37EA" w14:textId="77777777" w:rsidR="00AC4758" w:rsidRPr="00AC4758" w:rsidRDefault="00AC4758" w:rsidP="00AC4758">
            <w:pPr>
              <w:pStyle w:val="NoSpacing"/>
              <w:rPr>
                <w:lang w:val="en-AU"/>
              </w:rPr>
            </w:pPr>
          </w:p>
          <w:p w14:paraId="3CE0DF8E" w14:textId="77777777" w:rsidR="00AC4758" w:rsidRPr="00AC4758" w:rsidRDefault="00AC4758" w:rsidP="00AC4758">
            <w:pPr>
              <w:pStyle w:val="NoSpacing"/>
              <w:numPr>
                <w:ilvl w:val="0"/>
                <w:numId w:val="23"/>
              </w:numPr>
              <w:rPr>
                <w:lang w:val="en-AU"/>
              </w:rPr>
            </w:pPr>
            <w:r w:rsidRPr="00AC4758">
              <w:rPr>
                <w:lang w:val="en-AU"/>
              </w:rPr>
              <w:t>Ability to manage change and problem solve</w:t>
            </w:r>
          </w:p>
          <w:p w14:paraId="1C640A1D" w14:textId="77777777" w:rsidR="00A4193A" w:rsidRPr="00A4193A" w:rsidRDefault="00A4193A" w:rsidP="00055F31">
            <w:pPr>
              <w:spacing w:after="0" w:line="240" w:lineRule="auto"/>
              <w:rPr>
                <w:rFonts w:eastAsia="Times New Roman" w:cs="Times New Roman"/>
                <w:sz w:val="24"/>
                <w:szCs w:val="24"/>
                <w:lang w:eastAsia="en-GB"/>
              </w:rPr>
            </w:pPr>
          </w:p>
        </w:tc>
      </w:tr>
      <w:tr w:rsidR="00A4193A" w:rsidRPr="00A4193A" w14:paraId="04F2E0E5" w14:textId="77777777" w:rsidTr="007A3838">
        <w:trPr>
          <w:trHeight w:val="1264"/>
        </w:trPr>
        <w:tc>
          <w:tcPr>
            <w:tcW w:w="1481" w:type="dxa"/>
          </w:tcPr>
          <w:p w14:paraId="38B6DE67" w14:textId="77777777" w:rsidR="00A4193A" w:rsidRPr="00A4193A" w:rsidRDefault="00A4193A" w:rsidP="00055F31">
            <w:pPr>
              <w:spacing w:after="0" w:line="240" w:lineRule="auto"/>
              <w:rPr>
                <w:rFonts w:eastAsia="Times New Roman" w:cs="Arial"/>
                <w:b/>
                <w:lang w:eastAsia="en-GB"/>
              </w:rPr>
            </w:pPr>
          </w:p>
          <w:p w14:paraId="3F040BB3" w14:textId="77777777" w:rsidR="00AC4758" w:rsidRPr="00065F83" w:rsidRDefault="00AC4758" w:rsidP="00AC4758">
            <w:pPr>
              <w:rPr>
                <w:rFonts w:cs="Arial"/>
              </w:rPr>
            </w:pPr>
            <w:r w:rsidRPr="00065F83">
              <w:rPr>
                <w:rFonts w:cs="Arial"/>
              </w:rPr>
              <w:t xml:space="preserve">Attitudes/Personal </w:t>
            </w:r>
          </w:p>
          <w:p w14:paraId="5A7EF0C1" w14:textId="1941A700" w:rsidR="00A4193A" w:rsidRPr="00A4193A" w:rsidRDefault="00AC4758" w:rsidP="00AC4758">
            <w:pPr>
              <w:spacing w:after="0" w:line="240" w:lineRule="auto"/>
              <w:rPr>
                <w:rFonts w:eastAsia="Times New Roman" w:cs="Arial"/>
                <w:b/>
                <w:lang w:eastAsia="en-GB"/>
              </w:rPr>
            </w:pPr>
            <w:r w:rsidRPr="00065F83">
              <w:rPr>
                <w:rFonts w:cs="Arial"/>
              </w:rPr>
              <w:t>Characteristics</w:t>
            </w:r>
          </w:p>
        </w:tc>
        <w:tc>
          <w:tcPr>
            <w:tcW w:w="4893" w:type="dxa"/>
          </w:tcPr>
          <w:p w14:paraId="7165FB1E" w14:textId="77777777" w:rsidR="00AC4758" w:rsidRPr="00065F83" w:rsidRDefault="00AC4758" w:rsidP="00AC4758">
            <w:pPr>
              <w:pStyle w:val="NoSpacing"/>
              <w:numPr>
                <w:ilvl w:val="0"/>
                <w:numId w:val="24"/>
              </w:numPr>
              <w:rPr>
                <w:lang w:val="en-AU"/>
              </w:rPr>
            </w:pPr>
            <w:r w:rsidRPr="00065F83">
              <w:rPr>
                <w:lang w:val="en-AU"/>
              </w:rPr>
              <w:t>Demonstrable commitment to equality and equal opportunities</w:t>
            </w:r>
          </w:p>
          <w:p w14:paraId="705F9A3E" w14:textId="77777777" w:rsidR="00AC4758" w:rsidRPr="00065F83" w:rsidRDefault="00AC4758" w:rsidP="00AC4758">
            <w:pPr>
              <w:pStyle w:val="NoSpacing"/>
              <w:rPr>
                <w:lang w:val="en-AU"/>
              </w:rPr>
            </w:pPr>
          </w:p>
          <w:p w14:paraId="1EAD2F8A" w14:textId="77777777" w:rsidR="00AC4758" w:rsidRPr="00065F83" w:rsidRDefault="00AC4758" w:rsidP="00AC4758">
            <w:pPr>
              <w:pStyle w:val="NoSpacing"/>
              <w:numPr>
                <w:ilvl w:val="0"/>
                <w:numId w:val="24"/>
              </w:numPr>
              <w:rPr>
                <w:lang w:val="en-AU"/>
              </w:rPr>
            </w:pPr>
            <w:r w:rsidRPr="00065F83">
              <w:rPr>
                <w:lang w:val="en-AU"/>
              </w:rPr>
              <w:t>Ability to form good relationships with others</w:t>
            </w:r>
          </w:p>
          <w:p w14:paraId="75059413" w14:textId="77777777" w:rsidR="00AC4758" w:rsidRPr="00065F83" w:rsidRDefault="00AC4758" w:rsidP="00AC4758">
            <w:pPr>
              <w:pStyle w:val="NoSpacing"/>
            </w:pPr>
          </w:p>
          <w:p w14:paraId="720EA006" w14:textId="77777777" w:rsidR="00AC4758" w:rsidRPr="00065F83" w:rsidRDefault="00AC4758" w:rsidP="00AC4758">
            <w:pPr>
              <w:pStyle w:val="NoSpacing"/>
              <w:numPr>
                <w:ilvl w:val="0"/>
                <w:numId w:val="24"/>
              </w:numPr>
            </w:pPr>
            <w:r w:rsidRPr="00065F83">
              <w:t>Enthusiasm and commitment to co-production and the model of asset-based working</w:t>
            </w:r>
          </w:p>
          <w:p w14:paraId="361E0196" w14:textId="77777777" w:rsidR="00AC4758" w:rsidRPr="00065F83" w:rsidRDefault="00AC4758" w:rsidP="00AC4758">
            <w:pPr>
              <w:pStyle w:val="NoSpacing"/>
            </w:pPr>
          </w:p>
          <w:p w14:paraId="382FB7A0" w14:textId="77777777" w:rsidR="00AC4758" w:rsidRPr="00065F83" w:rsidRDefault="00AC4758" w:rsidP="00AC4758">
            <w:pPr>
              <w:pStyle w:val="NoSpacing"/>
              <w:numPr>
                <w:ilvl w:val="0"/>
                <w:numId w:val="24"/>
              </w:numPr>
            </w:pPr>
            <w:r w:rsidRPr="00065F83">
              <w:t xml:space="preserve">Ability to lead a team </w:t>
            </w:r>
          </w:p>
          <w:p w14:paraId="19A450B1" w14:textId="77777777" w:rsidR="00AC4758" w:rsidRPr="00065F83" w:rsidRDefault="00AC4758" w:rsidP="00AC4758">
            <w:pPr>
              <w:pStyle w:val="NoSpacing"/>
            </w:pPr>
          </w:p>
          <w:p w14:paraId="4FB8486D" w14:textId="77777777" w:rsidR="00AC4758" w:rsidRPr="00065F83" w:rsidRDefault="00AC4758" w:rsidP="00AC4758">
            <w:pPr>
              <w:pStyle w:val="NoSpacing"/>
              <w:rPr>
                <w:lang w:val="en-AU"/>
              </w:rPr>
            </w:pPr>
          </w:p>
          <w:p w14:paraId="6BBF6B4A" w14:textId="77777777" w:rsidR="00AC4758" w:rsidRPr="00065F83" w:rsidRDefault="00AC4758" w:rsidP="00AC4758">
            <w:pPr>
              <w:pStyle w:val="NoSpacing"/>
              <w:numPr>
                <w:ilvl w:val="0"/>
                <w:numId w:val="24"/>
              </w:numPr>
              <w:rPr>
                <w:lang w:val="en-AU"/>
              </w:rPr>
            </w:pPr>
            <w:r w:rsidRPr="00065F83">
              <w:rPr>
                <w:lang w:val="en-AU"/>
              </w:rPr>
              <w:t>Be able to be systematic and methodical when working</w:t>
            </w:r>
          </w:p>
          <w:p w14:paraId="2983F317" w14:textId="77777777" w:rsidR="00AC4758" w:rsidRPr="00065F83" w:rsidRDefault="00AC4758" w:rsidP="00AC4758">
            <w:pPr>
              <w:pStyle w:val="NoSpacing"/>
              <w:rPr>
                <w:lang w:val="en-AU"/>
              </w:rPr>
            </w:pPr>
          </w:p>
          <w:p w14:paraId="461180E9" w14:textId="77777777" w:rsidR="00AC4758" w:rsidRPr="00065F83" w:rsidRDefault="00AC4758" w:rsidP="00AC4758">
            <w:pPr>
              <w:pStyle w:val="NoSpacing"/>
              <w:numPr>
                <w:ilvl w:val="0"/>
                <w:numId w:val="24"/>
              </w:numPr>
              <w:rPr>
                <w:lang w:val="en-AU"/>
              </w:rPr>
            </w:pPr>
            <w:r w:rsidRPr="00065F83">
              <w:rPr>
                <w:lang w:val="en-AU"/>
              </w:rPr>
              <w:t>Willingness to work to rules of confidentiality</w:t>
            </w:r>
          </w:p>
          <w:p w14:paraId="288B5665" w14:textId="77777777" w:rsidR="00AC4758" w:rsidRPr="00065F83" w:rsidRDefault="00AC4758" w:rsidP="00AC4758">
            <w:pPr>
              <w:pStyle w:val="NoSpacing"/>
              <w:rPr>
                <w:lang w:val="en-AU"/>
              </w:rPr>
            </w:pPr>
          </w:p>
          <w:p w14:paraId="047E1BD0" w14:textId="77777777" w:rsidR="00AC4758" w:rsidRPr="00065F83" w:rsidRDefault="00AC4758" w:rsidP="00AC4758">
            <w:pPr>
              <w:pStyle w:val="NoSpacing"/>
              <w:numPr>
                <w:ilvl w:val="0"/>
                <w:numId w:val="24"/>
              </w:numPr>
              <w:rPr>
                <w:lang w:val="en-AU"/>
              </w:rPr>
            </w:pPr>
            <w:r w:rsidRPr="00065F83">
              <w:rPr>
                <w:lang w:val="en-AU"/>
              </w:rPr>
              <w:t>Willingness to work as a resource to others</w:t>
            </w:r>
          </w:p>
          <w:p w14:paraId="74FDBA19" w14:textId="77777777" w:rsidR="00AC4758" w:rsidRPr="00065F83" w:rsidRDefault="00AC4758" w:rsidP="00AC4758">
            <w:pPr>
              <w:pStyle w:val="NoSpacing"/>
              <w:rPr>
                <w:lang w:val="en-AU"/>
              </w:rPr>
            </w:pPr>
          </w:p>
          <w:p w14:paraId="44D9527C" w14:textId="77777777" w:rsidR="00AC4758" w:rsidRPr="00065F83" w:rsidRDefault="00AC4758" w:rsidP="00AC4758">
            <w:pPr>
              <w:pStyle w:val="NoSpacing"/>
              <w:numPr>
                <w:ilvl w:val="0"/>
                <w:numId w:val="24"/>
              </w:numPr>
              <w:rPr>
                <w:lang w:val="en-AU"/>
              </w:rPr>
            </w:pPr>
            <w:r w:rsidRPr="00065F83">
              <w:rPr>
                <w:lang w:val="en-AU"/>
              </w:rPr>
              <w:t>Capacity to work flexibly and adapt to changing work levels</w:t>
            </w:r>
          </w:p>
          <w:p w14:paraId="603E2D32" w14:textId="77777777" w:rsidR="00AC4758" w:rsidRPr="00065F83" w:rsidRDefault="00AC4758" w:rsidP="00AC4758">
            <w:pPr>
              <w:pStyle w:val="NoSpacing"/>
              <w:rPr>
                <w:lang w:val="en-AU"/>
              </w:rPr>
            </w:pPr>
          </w:p>
          <w:p w14:paraId="4C58C250" w14:textId="77777777" w:rsidR="00AC4758" w:rsidRPr="00065F83" w:rsidRDefault="00AC4758" w:rsidP="00AC4758">
            <w:pPr>
              <w:pStyle w:val="NoSpacing"/>
              <w:numPr>
                <w:ilvl w:val="0"/>
                <w:numId w:val="24"/>
              </w:numPr>
              <w:rPr>
                <w:lang w:val="en-AU"/>
              </w:rPr>
            </w:pPr>
            <w:r w:rsidRPr="00065F83">
              <w:rPr>
                <w:lang w:val="en-AU"/>
              </w:rPr>
              <w:t>Capacity to work under pressure</w:t>
            </w:r>
          </w:p>
          <w:p w14:paraId="520A04F6" w14:textId="5FC4E425" w:rsidR="00A4193A" w:rsidRPr="00A4193A" w:rsidRDefault="00A4193A" w:rsidP="00AC4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720"/>
              <w:contextualSpacing/>
              <w:rPr>
                <w:rFonts w:eastAsia="Calibri" w:cs="Arial"/>
              </w:rPr>
            </w:pPr>
          </w:p>
        </w:tc>
        <w:tc>
          <w:tcPr>
            <w:tcW w:w="4253" w:type="dxa"/>
          </w:tcPr>
          <w:p w14:paraId="656D273C" w14:textId="02FC8C70" w:rsidR="00A4193A" w:rsidRPr="00A4193A" w:rsidRDefault="00A4193A" w:rsidP="00AC4758">
            <w:pPr>
              <w:spacing w:after="0" w:line="276" w:lineRule="auto"/>
              <w:ind w:left="720"/>
              <w:contextualSpacing/>
              <w:rPr>
                <w:rFonts w:eastAsia="Calibri" w:cs="Arial"/>
              </w:rPr>
            </w:pPr>
          </w:p>
        </w:tc>
      </w:tr>
    </w:tbl>
    <w:p w14:paraId="74AA5169" w14:textId="798D87E8" w:rsidR="00871E3C" w:rsidRDefault="00871E3C" w:rsidP="000E41E2">
      <w:pPr>
        <w:pStyle w:val="NoSpacing"/>
      </w:pPr>
    </w:p>
    <w:p w14:paraId="45A3D63A" w14:textId="395E4E28" w:rsidR="005E1162" w:rsidRDefault="005E1162" w:rsidP="000E41E2">
      <w:pPr>
        <w:pStyle w:val="NoSpacing"/>
      </w:pPr>
    </w:p>
    <w:p w14:paraId="71E91B43" w14:textId="1CA0F91C" w:rsidR="005E1162" w:rsidRPr="00A4193A" w:rsidRDefault="005E1162" w:rsidP="000E41E2">
      <w:pPr>
        <w:pStyle w:val="NoSpacing"/>
      </w:pPr>
      <w:r>
        <w:t>JRG date: 08/10/2020</w:t>
      </w:r>
    </w:p>
    <w:sectPr w:rsidR="005E1162" w:rsidRPr="00A4193A" w:rsidSect="00055F31">
      <w:headerReference w:type="default" r:id="rId11"/>
      <w:footerReference w:type="default" r:id="rId12"/>
      <w:pgSz w:w="11906" w:h="16838"/>
      <w:pgMar w:top="720" w:right="720"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FA353" w14:textId="77777777" w:rsidR="000C281C" w:rsidRDefault="000C281C">
      <w:pPr>
        <w:spacing w:after="0" w:line="240" w:lineRule="auto"/>
      </w:pPr>
      <w:r>
        <w:separator/>
      </w:r>
    </w:p>
  </w:endnote>
  <w:endnote w:type="continuationSeparator" w:id="0">
    <w:p w14:paraId="477E42F7" w14:textId="77777777" w:rsidR="000C281C" w:rsidRDefault="000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6A55" w14:textId="14893C42" w:rsidR="00A4193A" w:rsidRPr="00A4193A" w:rsidRDefault="007A3838" w:rsidP="79A75014">
    <w:pPr>
      <w:pStyle w:val="Footer"/>
      <w:rPr>
        <w:rFonts w:asciiTheme="minorHAnsi" w:hAnsiTheme="minorHAnsi"/>
      </w:rPr>
    </w:pPr>
    <w:r>
      <w:rPr>
        <w:rFonts w:asciiTheme="minorHAnsi" w:hAnsiTheme="minorHAnsi"/>
      </w:rPr>
      <w:t xml:space="preserve">October </w:t>
    </w:r>
    <w:r w:rsidR="79A75014" w:rsidRPr="79A75014">
      <w:rPr>
        <w:rFonts w:asciiTheme="minorHAnsi" w:hAnsi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3C40" w14:textId="77777777" w:rsidR="000C281C" w:rsidRDefault="000C281C">
      <w:pPr>
        <w:spacing w:after="0" w:line="240" w:lineRule="auto"/>
      </w:pPr>
      <w:r>
        <w:separator/>
      </w:r>
    </w:p>
  </w:footnote>
  <w:footnote w:type="continuationSeparator" w:id="0">
    <w:p w14:paraId="072662DF" w14:textId="77777777" w:rsidR="000C281C" w:rsidRDefault="000C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6"/>
      <w:gridCol w:w="3256"/>
      <w:gridCol w:w="3256"/>
    </w:tblGrid>
    <w:tr w:rsidR="79A75014" w14:paraId="078F7089" w14:textId="77777777" w:rsidTr="79A75014">
      <w:tc>
        <w:tcPr>
          <w:tcW w:w="3256" w:type="dxa"/>
        </w:tcPr>
        <w:p w14:paraId="40ECC419" w14:textId="6A06625A" w:rsidR="79A75014" w:rsidRDefault="79A75014" w:rsidP="79A75014">
          <w:pPr>
            <w:pStyle w:val="Header"/>
            <w:ind w:left="-115"/>
          </w:pPr>
        </w:p>
      </w:tc>
      <w:tc>
        <w:tcPr>
          <w:tcW w:w="3256" w:type="dxa"/>
        </w:tcPr>
        <w:p w14:paraId="215CC639" w14:textId="69A9C43F" w:rsidR="79A75014" w:rsidRDefault="79A75014" w:rsidP="79A75014">
          <w:pPr>
            <w:pStyle w:val="Header"/>
            <w:jc w:val="center"/>
          </w:pPr>
        </w:p>
      </w:tc>
      <w:tc>
        <w:tcPr>
          <w:tcW w:w="3256" w:type="dxa"/>
        </w:tcPr>
        <w:p w14:paraId="3DA16FE6" w14:textId="1A528203" w:rsidR="79A75014" w:rsidRDefault="79A75014" w:rsidP="79A75014">
          <w:pPr>
            <w:pStyle w:val="Header"/>
            <w:ind w:right="-115"/>
            <w:jc w:val="right"/>
          </w:pPr>
        </w:p>
      </w:tc>
    </w:tr>
  </w:tbl>
  <w:p w14:paraId="66E9DEF6" w14:textId="3A26D9B7" w:rsidR="79A75014" w:rsidRDefault="79A75014" w:rsidP="79A75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C7B"/>
    <w:multiLevelType w:val="hybridMultilevel"/>
    <w:tmpl w:val="A74C87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57B5"/>
    <w:multiLevelType w:val="hybridMultilevel"/>
    <w:tmpl w:val="22D003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829FE"/>
    <w:multiLevelType w:val="hybridMultilevel"/>
    <w:tmpl w:val="A4DAD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659E"/>
    <w:multiLevelType w:val="hybridMultilevel"/>
    <w:tmpl w:val="63D0B7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ED1DC0"/>
    <w:multiLevelType w:val="hybridMultilevel"/>
    <w:tmpl w:val="28F6AC72"/>
    <w:lvl w:ilvl="0" w:tplc="0B1C8DF8">
      <w:start w:val="1"/>
      <w:numFmt w:val="bullet"/>
      <w:lvlText w:val=""/>
      <w:lvlJc w:val="left"/>
      <w:pPr>
        <w:ind w:left="720" w:hanging="360"/>
      </w:pPr>
      <w:rPr>
        <w:rFonts w:ascii="Symbol" w:hAnsi="Symbol" w:hint="default"/>
      </w:rPr>
    </w:lvl>
    <w:lvl w:ilvl="1" w:tplc="EA30EAE0">
      <w:start w:val="1"/>
      <w:numFmt w:val="lowerLetter"/>
      <w:lvlText w:val="%2."/>
      <w:lvlJc w:val="left"/>
      <w:pPr>
        <w:ind w:left="1440" w:hanging="360"/>
      </w:pPr>
    </w:lvl>
    <w:lvl w:ilvl="2" w:tplc="4ABC5F7A">
      <w:start w:val="1"/>
      <w:numFmt w:val="lowerRoman"/>
      <w:lvlText w:val="%3."/>
      <w:lvlJc w:val="right"/>
      <w:pPr>
        <w:ind w:left="2160" w:hanging="180"/>
      </w:pPr>
    </w:lvl>
    <w:lvl w:ilvl="3" w:tplc="20FCEE42">
      <w:start w:val="1"/>
      <w:numFmt w:val="decimal"/>
      <w:lvlText w:val="%4."/>
      <w:lvlJc w:val="left"/>
      <w:pPr>
        <w:ind w:left="2880" w:hanging="360"/>
      </w:pPr>
    </w:lvl>
    <w:lvl w:ilvl="4" w:tplc="1B3292EA">
      <w:start w:val="1"/>
      <w:numFmt w:val="lowerLetter"/>
      <w:lvlText w:val="%5."/>
      <w:lvlJc w:val="left"/>
      <w:pPr>
        <w:ind w:left="3600" w:hanging="360"/>
      </w:pPr>
    </w:lvl>
    <w:lvl w:ilvl="5" w:tplc="B7B0683C">
      <w:start w:val="1"/>
      <w:numFmt w:val="lowerRoman"/>
      <w:lvlText w:val="%6."/>
      <w:lvlJc w:val="right"/>
      <w:pPr>
        <w:ind w:left="4320" w:hanging="180"/>
      </w:pPr>
    </w:lvl>
    <w:lvl w:ilvl="6" w:tplc="4560ED30">
      <w:start w:val="1"/>
      <w:numFmt w:val="decimal"/>
      <w:lvlText w:val="%7."/>
      <w:lvlJc w:val="left"/>
      <w:pPr>
        <w:ind w:left="5040" w:hanging="360"/>
      </w:pPr>
    </w:lvl>
    <w:lvl w:ilvl="7" w:tplc="F2D46F84">
      <w:start w:val="1"/>
      <w:numFmt w:val="lowerLetter"/>
      <w:lvlText w:val="%8."/>
      <w:lvlJc w:val="left"/>
      <w:pPr>
        <w:ind w:left="5760" w:hanging="360"/>
      </w:pPr>
    </w:lvl>
    <w:lvl w:ilvl="8" w:tplc="A0CE733C">
      <w:start w:val="1"/>
      <w:numFmt w:val="lowerRoman"/>
      <w:lvlText w:val="%9."/>
      <w:lvlJc w:val="right"/>
      <w:pPr>
        <w:ind w:left="6480" w:hanging="180"/>
      </w:pPr>
    </w:lvl>
  </w:abstractNum>
  <w:abstractNum w:abstractNumId="5" w15:restartNumberingAfterBreak="0">
    <w:nsid w:val="1A444B5B"/>
    <w:multiLevelType w:val="hybridMultilevel"/>
    <w:tmpl w:val="73B09D72"/>
    <w:lvl w:ilvl="0" w:tplc="BF0CEAA0">
      <w:numFmt w:val="none"/>
      <w:lvlText w:val=""/>
      <w:lvlJc w:val="left"/>
      <w:pPr>
        <w:tabs>
          <w:tab w:val="num" w:pos="360"/>
        </w:tabs>
      </w:pPr>
    </w:lvl>
    <w:lvl w:ilvl="1" w:tplc="B442EF0A">
      <w:start w:val="1"/>
      <w:numFmt w:val="lowerLetter"/>
      <w:lvlText w:val="%2."/>
      <w:lvlJc w:val="left"/>
      <w:pPr>
        <w:ind w:left="1440" w:hanging="360"/>
      </w:pPr>
    </w:lvl>
    <w:lvl w:ilvl="2" w:tplc="DD92D622">
      <w:start w:val="1"/>
      <w:numFmt w:val="lowerRoman"/>
      <w:lvlText w:val="%3."/>
      <w:lvlJc w:val="right"/>
      <w:pPr>
        <w:ind w:left="2160" w:hanging="180"/>
      </w:pPr>
    </w:lvl>
    <w:lvl w:ilvl="3" w:tplc="593E09AC">
      <w:start w:val="1"/>
      <w:numFmt w:val="decimal"/>
      <w:lvlText w:val="%4."/>
      <w:lvlJc w:val="left"/>
      <w:pPr>
        <w:ind w:left="2880" w:hanging="360"/>
      </w:pPr>
    </w:lvl>
    <w:lvl w:ilvl="4" w:tplc="723E58E6">
      <w:start w:val="1"/>
      <w:numFmt w:val="lowerLetter"/>
      <w:lvlText w:val="%5."/>
      <w:lvlJc w:val="left"/>
      <w:pPr>
        <w:ind w:left="3600" w:hanging="360"/>
      </w:pPr>
    </w:lvl>
    <w:lvl w:ilvl="5" w:tplc="DFD454D4">
      <w:start w:val="1"/>
      <w:numFmt w:val="lowerRoman"/>
      <w:lvlText w:val="%6."/>
      <w:lvlJc w:val="right"/>
      <w:pPr>
        <w:ind w:left="4320" w:hanging="180"/>
      </w:pPr>
    </w:lvl>
    <w:lvl w:ilvl="6" w:tplc="BAA617CA">
      <w:start w:val="1"/>
      <w:numFmt w:val="decimal"/>
      <w:lvlText w:val="%7."/>
      <w:lvlJc w:val="left"/>
      <w:pPr>
        <w:ind w:left="5040" w:hanging="360"/>
      </w:pPr>
    </w:lvl>
    <w:lvl w:ilvl="7" w:tplc="FE98A89A">
      <w:start w:val="1"/>
      <w:numFmt w:val="lowerLetter"/>
      <w:lvlText w:val="%8."/>
      <w:lvlJc w:val="left"/>
      <w:pPr>
        <w:ind w:left="5760" w:hanging="360"/>
      </w:pPr>
    </w:lvl>
    <w:lvl w:ilvl="8" w:tplc="B7A6FCB8">
      <w:start w:val="1"/>
      <w:numFmt w:val="lowerRoman"/>
      <w:lvlText w:val="%9."/>
      <w:lvlJc w:val="right"/>
      <w:pPr>
        <w:ind w:left="6480" w:hanging="180"/>
      </w:pPr>
    </w:lvl>
  </w:abstractNum>
  <w:abstractNum w:abstractNumId="6" w15:restartNumberingAfterBreak="0">
    <w:nsid w:val="20005E22"/>
    <w:multiLevelType w:val="hybridMultilevel"/>
    <w:tmpl w:val="BFF8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A3C5C"/>
    <w:multiLevelType w:val="hybridMultilevel"/>
    <w:tmpl w:val="8ACE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41672"/>
    <w:multiLevelType w:val="hybridMultilevel"/>
    <w:tmpl w:val="958C9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731D5"/>
    <w:multiLevelType w:val="hybridMultilevel"/>
    <w:tmpl w:val="044643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312DB"/>
    <w:multiLevelType w:val="hybridMultilevel"/>
    <w:tmpl w:val="3AA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83B4C"/>
    <w:multiLevelType w:val="hybridMultilevel"/>
    <w:tmpl w:val="414EB66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004BE"/>
    <w:multiLevelType w:val="hybridMultilevel"/>
    <w:tmpl w:val="56D6A298"/>
    <w:lvl w:ilvl="0" w:tplc="4386BFC6">
      <w:start w:val="1"/>
      <w:numFmt w:val="bullet"/>
      <w:lvlText w:val=""/>
      <w:lvlJc w:val="left"/>
      <w:pPr>
        <w:ind w:left="720" w:hanging="360"/>
      </w:pPr>
      <w:rPr>
        <w:rFonts w:ascii="Symbol" w:hAnsi="Symbol" w:hint="default"/>
      </w:rPr>
    </w:lvl>
    <w:lvl w:ilvl="1" w:tplc="8A4E3532">
      <w:start w:val="1"/>
      <w:numFmt w:val="lowerLetter"/>
      <w:lvlText w:val="%2."/>
      <w:lvlJc w:val="left"/>
      <w:pPr>
        <w:ind w:left="1440" w:hanging="360"/>
      </w:pPr>
    </w:lvl>
    <w:lvl w:ilvl="2" w:tplc="3E90A5B4">
      <w:start w:val="1"/>
      <w:numFmt w:val="lowerRoman"/>
      <w:lvlText w:val="%3."/>
      <w:lvlJc w:val="right"/>
      <w:pPr>
        <w:ind w:left="2160" w:hanging="180"/>
      </w:pPr>
    </w:lvl>
    <w:lvl w:ilvl="3" w:tplc="6602B5E4">
      <w:start w:val="1"/>
      <w:numFmt w:val="decimal"/>
      <w:lvlText w:val="%4."/>
      <w:lvlJc w:val="left"/>
      <w:pPr>
        <w:ind w:left="2880" w:hanging="360"/>
      </w:pPr>
    </w:lvl>
    <w:lvl w:ilvl="4" w:tplc="780E54C8">
      <w:start w:val="1"/>
      <w:numFmt w:val="lowerLetter"/>
      <w:lvlText w:val="%5."/>
      <w:lvlJc w:val="left"/>
      <w:pPr>
        <w:ind w:left="3600" w:hanging="360"/>
      </w:pPr>
    </w:lvl>
    <w:lvl w:ilvl="5" w:tplc="EE364162">
      <w:start w:val="1"/>
      <w:numFmt w:val="lowerRoman"/>
      <w:lvlText w:val="%6."/>
      <w:lvlJc w:val="right"/>
      <w:pPr>
        <w:ind w:left="4320" w:hanging="180"/>
      </w:pPr>
    </w:lvl>
    <w:lvl w:ilvl="6" w:tplc="B94AD84C">
      <w:start w:val="1"/>
      <w:numFmt w:val="decimal"/>
      <w:lvlText w:val="%7."/>
      <w:lvlJc w:val="left"/>
      <w:pPr>
        <w:ind w:left="5040" w:hanging="360"/>
      </w:pPr>
    </w:lvl>
    <w:lvl w:ilvl="7" w:tplc="8FAAF7DE">
      <w:start w:val="1"/>
      <w:numFmt w:val="lowerLetter"/>
      <w:lvlText w:val="%8."/>
      <w:lvlJc w:val="left"/>
      <w:pPr>
        <w:ind w:left="5760" w:hanging="360"/>
      </w:pPr>
    </w:lvl>
    <w:lvl w:ilvl="8" w:tplc="A55087C0">
      <w:start w:val="1"/>
      <w:numFmt w:val="lowerRoman"/>
      <w:lvlText w:val="%9."/>
      <w:lvlJc w:val="right"/>
      <w:pPr>
        <w:ind w:left="6480" w:hanging="180"/>
      </w:pPr>
    </w:lvl>
  </w:abstractNum>
  <w:abstractNum w:abstractNumId="13" w15:restartNumberingAfterBreak="0">
    <w:nsid w:val="5E5D5970"/>
    <w:multiLevelType w:val="hybridMultilevel"/>
    <w:tmpl w:val="AAC6DA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B2C7C"/>
    <w:multiLevelType w:val="hybridMultilevel"/>
    <w:tmpl w:val="7CCAAF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F30A0"/>
    <w:multiLevelType w:val="hybridMultilevel"/>
    <w:tmpl w:val="46A4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3166B5"/>
    <w:multiLevelType w:val="hybridMultilevel"/>
    <w:tmpl w:val="F5204CB4"/>
    <w:lvl w:ilvl="0" w:tplc="0C58E4F0">
      <w:start w:val="1"/>
      <w:numFmt w:val="bullet"/>
      <w:lvlText w:val=""/>
      <w:lvlJc w:val="left"/>
      <w:pPr>
        <w:ind w:left="720" w:hanging="360"/>
      </w:pPr>
      <w:rPr>
        <w:rFonts w:ascii="Symbol" w:hAnsi="Symbol" w:hint="default"/>
      </w:rPr>
    </w:lvl>
    <w:lvl w:ilvl="1" w:tplc="7B5E2B28">
      <w:start w:val="1"/>
      <w:numFmt w:val="lowerLetter"/>
      <w:lvlText w:val="%2."/>
      <w:lvlJc w:val="left"/>
      <w:pPr>
        <w:ind w:left="1440" w:hanging="360"/>
      </w:pPr>
    </w:lvl>
    <w:lvl w:ilvl="2" w:tplc="2A86A800">
      <w:start w:val="1"/>
      <w:numFmt w:val="lowerRoman"/>
      <w:lvlText w:val="%3."/>
      <w:lvlJc w:val="right"/>
      <w:pPr>
        <w:ind w:left="2160" w:hanging="180"/>
      </w:pPr>
    </w:lvl>
    <w:lvl w:ilvl="3" w:tplc="B946201A">
      <w:start w:val="1"/>
      <w:numFmt w:val="decimal"/>
      <w:lvlText w:val="%4."/>
      <w:lvlJc w:val="left"/>
      <w:pPr>
        <w:ind w:left="2880" w:hanging="360"/>
      </w:pPr>
    </w:lvl>
    <w:lvl w:ilvl="4" w:tplc="CA8CF470">
      <w:start w:val="1"/>
      <w:numFmt w:val="lowerLetter"/>
      <w:lvlText w:val="%5."/>
      <w:lvlJc w:val="left"/>
      <w:pPr>
        <w:ind w:left="3600" w:hanging="360"/>
      </w:pPr>
    </w:lvl>
    <w:lvl w:ilvl="5" w:tplc="F9C8FCEC">
      <w:start w:val="1"/>
      <w:numFmt w:val="lowerRoman"/>
      <w:lvlText w:val="%6."/>
      <w:lvlJc w:val="right"/>
      <w:pPr>
        <w:ind w:left="4320" w:hanging="180"/>
      </w:pPr>
    </w:lvl>
    <w:lvl w:ilvl="6" w:tplc="6E68ECEC">
      <w:start w:val="1"/>
      <w:numFmt w:val="decimal"/>
      <w:lvlText w:val="%7."/>
      <w:lvlJc w:val="left"/>
      <w:pPr>
        <w:ind w:left="5040" w:hanging="360"/>
      </w:pPr>
    </w:lvl>
    <w:lvl w:ilvl="7" w:tplc="B45497B8">
      <w:start w:val="1"/>
      <w:numFmt w:val="lowerLetter"/>
      <w:lvlText w:val="%8."/>
      <w:lvlJc w:val="left"/>
      <w:pPr>
        <w:ind w:left="5760" w:hanging="360"/>
      </w:pPr>
    </w:lvl>
    <w:lvl w:ilvl="8" w:tplc="EC283F82">
      <w:start w:val="1"/>
      <w:numFmt w:val="lowerRoman"/>
      <w:lvlText w:val="%9."/>
      <w:lvlJc w:val="right"/>
      <w:pPr>
        <w:ind w:left="6480" w:hanging="180"/>
      </w:pPr>
    </w:lvl>
  </w:abstractNum>
  <w:abstractNum w:abstractNumId="17" w15:restartNumberingAfterBreak="0">
    <w:nsid w:val="67207F3B"/>
    <w:multiLevelType w:val="hybridMultilevel"/>
    <w:tmpl w:val="265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21B4E"/>
    <w:multiLevelType w:val="hybridMultilevel"/>
    <w:tmpl w:val="74020274"/>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B2C7E"/>
    <w:multiLevelType w:val="hybridMultilevel"/>
    <w:tmpl w:val="3DF8B8AE"/>
    <w:lvl w:ilvl="0" w:tplc="7B2CC92C">
      <w:start w:val="1"/>
      <w:numFmt w:val="bullet"/>
      <w:lvlText w:val=""/>
      <w:lvlJc w:val="left"/>
      <w:pPr>
        <w:ind w:left="720" w:hanging="360"/>
      </w:pPr>
      <w:rPr>
        <w:rFonts w:ascii="Symbol" w:hAnsi="Symbol" w:hint="default"/>
      </w:rPr>
    </w:lvl>
    <w:lvl w:ilvl="1" w:tplc="29A05DEE">
      <w:start w:val="1"/>
      <w:numFmt w:val="lowerLetter"/>
      <w:lvlText w:val="%2."/>
      <w:lvlJc w:val="left"/>
      <w:pPr>
        <w:ind w:left="1440" w:hanging="360"/>
      </w:pPr>
    </w:lvl>
    <w:lvl w:ilvl="2" w:tplc="D0166912">
      <w:start w:val="1"/>
      <w:numFmt w:val="lowerRoman"/>
      <w:lvlText w:val="%3."/>
      <w:lvlJc w:val="right"/>
      <w:pPr>
        <w:ind w:left="2160" w:hanging="180"/>
      </w:pPr>
    </w:lvl>
    <w:lvl w:ilvl="3" w:tplc="528E8592">
      <w:start w:val="1"/>
      <w:numFmt w:val="decimal"/>
      <w:lvlText w:val="%4."/>
      <w:lvlJc w:val="left"/>
      <w:pPr>
        <w:ind w:left="2880" w:hanging="360"/>
      </w:pPr>
    </w:lvl>
    <w:lvl w:ilvl="4" w:tplc="BBD68CDA">
      <w:start w:val="1"/>
      <w:numFmt w:val="lowerLetter"/>
      <w:lvlText w:val="%5."/>
      <w:lvlJc w:val="left"/>
      <w:pPr>
        <w:ind w:left="3600" w:hanging="360"/>
      </w:pPr>
    </w:lvl>
    <w:lvl w:ilvl="5" w:tplc="F42856EC">
      <w:start w:val="1"/>
      <w:numFmt w:val="lowerRoman"/>
      <w:lvlText w:val="%6."/>
      <w:lvlJc w:val="right"/>
      <w:pPr>
        <w:ind w:left="4320" w:hanging="180"/>
      </w:pPr>
    </w:lvl>
    <w:lvl w:ilvl="6" w:tplc="2E7EE5FE">
      <w:start w:val="1"/>
      <w:numFmt w:val="decimal"/>
      <w:lvlText w:val="%7."/>
      <w:lvlJc w:val="left"/>
      <w:pPr>
        <w:ind w:left="5040" w:hanging="360"/>
      </w:pPr>
    </w:lvl>
    <w:lvl w:ilvl="7" w:tplc="FED6DDDA">
      <w:start w:val="1"/>
      <w:numFmt w:val="lowerLetter"/>
      <w:lvlText w:val="%8."/>
      <w:lvlJc w:val="left"/>
      <w:pPr>
        <w:ind w:left="5760" w:hanging="360"/>
      </w:pPr>
    </w:lvl>
    <w:lvl w:ilvl="8" w:tplc="9FB45686">
      <w:start w:val="1"/>
      <w:numFmt w:val="lowerRoman"/>
      <w:lvlText w:val="%9."/>
      <w:lvlJc w:val="right"/>
      <w:pPr>
        <w:ind w:left="6480" w:hanging="180"/>
      </w:pPr>
    </w:lvl>
  </w:abstractNum>
  <w:abstractNum w:abstractNumId="20" w15:restartNumberingAfterBreak="0">
    <w:nsid w:val="69012090"/>
    <w:multiLevelType w:val="multilevel"/>
    <w:tmpl w:val="F96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94FAA"/>
    <w:multiLevelType w:val="hybridMultilevel"/>
    <w:tmpl w:val="00948428"/>
    <w:lvl w:ilvl="0" w:tplc="863C35CA">
      <w:start w:val="1"/>
      <w:numFmt w:val="decimal"/>
      <w:lvlText w:val="%1."/>
      <w:lvlJc w:val="left"/>
      <w:pPr>
        <w:ind w:left="720" w:hanging="360"/>
      </w:pPr>
    </w:lvl>
    <w:lvl w:ilvl="1" w:tplc="0026F964">
      <w:start w:val="1"/>
      <w:numFmt w:val="lowerLetter"/>
      <w:lvlText w:val="%2."/>
      <w:lvlJc w:val="left"/>
      <w:pPr>
        <w:ind w:left="1440" w:hanging="360"/>
      </w:pPr>
    </w:lvl>
    <w:lvl w:ilvl="2" w:tplc="10D86B64">
      <w:start w:val="1"/>
      <w:numFmt w:val="lowerRoman"/>
      <w:lvlText w:val="%3."/>
      <w:lvlJc w:val="right"/>
      <w:pPr>
        <w:ind w:left="2160" w:hanging="180"/>
      </w:pPr>
    </w:lvl>
    <w:lvl w:ilvl="3" w:tplc="7D74456E">
      <w:start w:val="1"/>
      <w:numFmt w:val="decimal"/>
      <w:lvlText w:val="%4."/>
      <w:lvlJc w:val="left"/>
      <w:pPr>
        <w:ind w:left="2880" w:hanging="360"/>
      </w:pPr>
    </w:lvl>
    <w:lvl w:ilvl="4" w:tplc="058C457A">
      <w:start w:val="1"/>
      <w:numFmt w:val="lowerLetter"/>
      <w:lvlText w:val="%5."/>
      <w:lvlJc w:val="left"/>
      <w:pPr>
        <w:ind w:left="3600" w:hanging="360"/>
      </w:pPr>
    </w:lvl>
    <w:lvl w:ilvl="5" w:tplc="C8DE841A">
      <w:start w:val="1"/>
      <w:numFmt w:val="lowerRoman"/>
      <w:lvlText w:val="%6."/>
      <w:lvlJc w:val="right"/>
      <w:pPr>
        <w:ind w:left="4320" w:hanging="180"/>
      </w:pPr>
    </w:lvl>
    <w:lvl w:ilvl="6" w:tplc="54245DDE">
      <w:start w:val="1"/>
      <w:numFmt w:val="decimal"/>
      <w:lvlText w:val="%7."/>
      <w:lvlJc w:val="left"/>
      <w:pPr>
        <w:ind w:left="5040" w:hanging="360"/>
      </w:pPr>
    </w:lvl>
    <w:lvl w:ilvl="7" w:tplc="675461E4">
      <w:start w:val="1"/>
      <w:numFmt w:val="lowerLetter"/>
      <w:lvlText w:val="%8."/>
      <w:lvlJc w:val="left"/>
      <w:pPr>
        <w:ind w:left="5760" w:hanging="360"/>
      </w:pPr>
    </w:lvl>
    <w:lvl w:ilvl="8" w:tplc="D5DE1E66">
      <w:start w:val="1"/>
      <w:numFmt w:val="lowerRoman"/>
      <w:lvlText w:val="%9."/>
      <w:lvlJc w:val="right"/>
      <w:pPr>
        <w:ind w:left="6480" w:hanging="180"/>
      </w:pPr>
    </w:lvl>
  </w:abstractNum>
  <w:abstractNum w:abstractNumId="22" w15:restartNumberingAfterBreak="0">
    <w:nsid w:val="73EC0632"/>
    <w:multiLevelType w:val="hybridMultilevel"/>
    <w:tmpl w:val="CC30D2C8"/>
    <w:lvl w:ilvl="0" w:tplc="B8FC2018">
      <w:start w:val="1"/>
      <w:numFmt w:val="lowerLetter"/>
      <w:lvlText w:val="%1."/>
      <w:lvlJc w:val="left"/>
      <w:pPr>
        <w:ind w:left="720" w:hanging="360"/>
      </w:pPr>
    </w:lvl>
    <w:lvl w:ilvl="1" w:tplc="7D72FC9C">
      <w:start w:val="1"/>
      <w:numFmt w:val="lowerLetter"/>
      <w:lvlText w:val="%2."/>
      <w:lvlJc w:val="left"/>
      <w:pPr>
        <w:ind w:left="1440" w:hanging="360"/>
      </w:pPr>
    </w:lvl>
    <w:lvl w:ilvl="2" w:tplc="904E72F8">
      <w:start w:val="1"/>
      <w:numFmt w:val="lowerRoman"/>
      <w:lvlText w:val="%3."/>
      <w:lvlJc w:val="right"/>
      <w:pPr>
        <w:ind w:left="2160" w:hanging="180"/>
      </w:pPr>
    </w:lvl>
    <w:lvl w:ilvl="3" w:tplc="1A86E684">
      <w:start w:val="1"/>
      <w:numFmt w:val="decimal"/>
      <w:lvlText w:val="%4."/>
      <w:lvlJc w:val="left"/>
      <w:pPr>
        <w:ind w:left="2880" w:hanging="360"/>
      </w:pPr>
    </w:lvl>
    <w:lvl w:ilvl="4" w:tplc="F4C6F856">
      <w:start w:val="1"/>
      <w:numFmt w:val="lowerLetter"/>
      <w:lvlText w:val="%5."/>
      <w:lvlJc w:val="left"/>
      <w:pPr>
        <w:ind w:left="3600" w:hanging="360"/>
      </w:pPr>
    </w:lvl>
    <w:lvl w:ilvl="5" w:tplc="C5142670">
      <w:start w:val="1"/>
      <w:numFmt w:val="lowerRoman"/>
      <w:lvlText w:val="%6."/>
      <w:lvlJc w:val="right"/>
      <w:pPr>
        <w:ind w:left="4320" w:hanging="180"/>
      </w:pPr>
    </w:lvl>
    <w:lvl w:ilvl="6" w:tplc="E9FABCB0">
      <w:start w:val="1"/>
      <w:numFmt w:val="decimal"/>
      <w:lvlText w:val="%7."/>
      <w:lvlJc w:val="left"/>
      <w:pPr>
        <w:ind w:left="5040" w:hanging="360"/>
      </w:pPr>
    </w:lvl>
    <w:lvl w:ilvl="7" w:tplc="56743962">
      <w:start w:val="1"/>
      <w:numFmt w:val="lowerLetter"/>
      <w:lvlText w:val="%8."/>
      <w:lvlJc w:val="left"/>
      <w:pPr>
        <w:ind w:left="5760" w:hanging="360"/>
      </w:pPr>
    </w:lvl>
    <w:lvl w:ilvl="8" w:tplc="C6EAB0D2">
      <w:start w:val="1"/>
      <w:numFmt w:val="lowerRoman"/>
      <w:lvlText w:val="%9."/>
      <w:lvlJc w:val="right"/>
      <w:pPr>
        <w:ind w:left="6480" w:hanging="180"/>
      </w:pPr>
    </w:lvl>
  </w:abstractNum>
  <w:abstractNum w:abstractNumId="23" w15:restartNumberingAfterBreak="0">
    <w:nsid w:val="784D6855"/>
    <w:multiLevelType w:val="multilevel"/>
    <w:tmpl w:val="9CC0DA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1"/>
  </w:num>
  <w:num w:numId="2">
    <w:abstractNumId w:val="12"/>
  </w:num>
  <w:num w:numId="3">
    <w:abstractNumId w:val="4"/>
  </w:num>
  <w:num w:numId="4">
    <w:abstractNumId w:val="5"/>
  </w:num>
  <w:num w:numId="5">
    <w:abstractNumId w:val="19"/>
  </w:num>
  <w:num w:numId="6">
    <w:abstractNumId w:val="16"/>
  </w:num>
  <w:num w:numId="7">
    <w:abstractNumId w:val="22"/>
  </w:num>
  <w:num w:numId="8">
    <w:abstractNumId w:val="18"/>
  </w:num>
  <w:num w:numId="9">
    <w:abstractNumId w:val="10"/>
  </w:num>
  <w:num w:numId="10">
    <w:abstractNumId w:val="7"/>
  </w:num>
  <w:num w:numId="11">
    <w:abstractNumId w:val="17"/>
  </w:num>
  <w:num w:numId="12">
    <w:abstractNumId w:val="6"/>
  </w:num>
  <w:num w:numId="13">
    <w:abstractNumId w:val="23"/>
  </w:num>
  <w:num w:numId="14">
    <w:abstractNumId w:val="20"/>
  </w:num>
  <w:num w:numId="15">
    <w:abstractNumId w:val="13"/>
  </w:num>
  <w:num w:numId="16">
    <w:abstractNumId w:val="3"/>
  </w:num>
  <w:num w:numId="17">
    <w:abstractNumId w:val="8"/>
  </w:num>
  <w:num w:numId="18">
    <w:abstractNumId w:val="2"/>
  </w:num>
  <w:num w:numId="19">
    <w:abstractNumId w:val="15"/>
  </w:num>
  <w:num w:numId="20">
    <w:abstractNumId w:val="11"/>
  </w:num>
  <w:num w:numId="21">
    <w:abstractNumId w:val="0"/>
  </w:num>
  <w:num w:numId="22">
    <w:abstractNumId w:val="9"/>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2"/>
    <w:rsid w:val="00004C73"/>
    <w:rsid w:val="00055F31"/>
    <w:rsid w:val="0005EC1F"/>
    <w:rsid w:val="000951A6"/>
    <w:rsid w:val="000C281C"/>
    <w:rsid w:val="000C36F1"/>
    <w:rsid w:val="000E0B8F"/>
    <w:rsid w:val="000E41E2"/>
    <w:rsid w:val="00110D4D"/>
    <w:rsid w:val="00170A74"/>
    <w:rsid w:val="00266119"/>
    <w:rsid w:val="0027152D"/>
    <w:rsid w:val="002852AB"/>
    <w:rsid w:val="002B3D99"/>
    <w:rsid w:val="0034017E"/>
    <w:rsid w:val="0035B86E"/>
    <w:rsid w:val="00367DD3"/>
    <w:rsid w:val="003974C1"/>
    <w:rsid w:val="004665E2"/>
    <w:rsid w:val="00497372"/>
    <w:rsid w:val="004D2BE2"/>
    <w:rsid w:val="00504036"/>
    <w:rsid w:val="0053786F"/>
    <w:rsid w:val="005E1162"/>
    <w:rsid w:val="005E5EF0"/>
    <w:rsid w:val="006B04BF"/>
    <w:rsid w:val="006C1A39"/>
    <w:rsid w:val="006C24B2"/>
    <w:rsid w:val="007260D4"/>
    <w:rsid w:val="00756DA7"/>
    <w:rsid w:val="007A3838"/>
    <w:rsid w:val="007E428E"/>
    <w:rsid w:val="00871E3C"/>
    <w:rsid w:val="0090490D"/>
    <w:rsid w:val="009D51B9"/>
    <w:rsid w:val="00A17A51"/>
    <w:rsid w:val="00A32348"/>
    <w:rsid w:val="00A4193A"/>
    <w:rsid w:val="00A461A1"/>
    <w:rsid w:val="00A742FA"/>
    <w:rsid w:val="00AC4758"/>
    <w:rsid w:val="00AE44BF"/>
    <w:rsid w:val="00BB4877"/>
    <w:rsid w:val="00C318A2"/>
    <w:rsid w:val="00CE51DA"/>
    <w:rsid w:val="00D96E92"/>
    <w:rsid w:val="00DC3E15"/>
    <w:rsid w:val="00E05E62"/>
    <w:rsid w:val="00E4769C"/>
    <w:rsid w:val="00F57FAC"/>
    <w:rsid w:val="00F90104"/>
    <w:rsid w:val="00FA3D25"/>
    <w:rsid w:val="02A750B9"/>
    <w:rsid w:val="04E47643"/>
    <w:rsid w:val="05E90188"/>
    <w:rsid w:val="08F26710"/>
    <w:rsid w:val="095B2426"/>
    <w:rsid w:val="0A406134"/>
    <w:rsid w:val="0A4ED65A"/>
    <w:rsid w:val="0B74103E"/>
    <w:rsid w:val="0C4AE9B9"/>
    <w:rsid w:val="0D4D7774"/>
    <w:rsid w:val="0E01BBB1"/>
    <w:rsid w:val="0EB70FA0"/>
    <w:rsid w:val="0FD77E9C"/>
    <w:rsid w:val="151290EC"/>
    <w:rsid w:val="1562B87D"/>
    <w:rsid w:val="17C98FDF"/>
    <w:rsid w:val="1B2273A7"/>
    <w:rsid w:val="1B607852"/>
    <w:rsid w:val="1CEB3EBF"/>
    <w:rsid w:val="1F8BFC23"/>
    <w:rsid w:val="22258C08"/>
    <w:rsid w:val="248A9C60"/>
    <w:rsid w:val="24D57E0B"/>
    <w:rsid w:val="259B51F5"/>
    <w:rsid w:val="29DD4E3E"/>
    <w:rsid w:val="2AC9EAC7"/>
    <w:rsid w:val="2B8CB782"/>
    <w:rsid w:val="2C975DCB"/>
    <w:rsid w:val="2D8D97EA"/>
    <w:rsid w:val="2DA65B37"/>
    <w:rsid w:val="368ACE93"/>
    <w:rsid w:val="3B473F1A"/>
    <w:rsid w:val="3BACA991"/>
    <w:rsid w:val="3BDD9924"/>
    <w:rsid w:val="40B23985"/>
    <w:rsid w:val="43429A5B"/>
    <w:rsid w:val="468F8F0A"/>
    <w:rsid w:val="48D189F6"/>
    <w:rsid w:val="4908BEA3"/>
    <w:rsid w:val="49AE9BDC"/>
    <w:rsid w:val="4A3B1734"/>
    <w:rsid w:val="4B57DF20"/>
    <w:rsid w:val="4C5CD039"/>
    <w:rsid w:val="4C71C536"/>
    <w:rsid w:val="4DEBEBF8"/>
    <w:rsid w:val="4F078EF0"/>
    <w:rsid w:val="51404B4B"/>
    <w:rsid w:val="51725002"/>
    <w:rsid w:val="51C60C14"/>
    <w:rsid w:val="52C8F776"/>
    <w:rsid w:val="53351236"/>
    <w:rsid w:val="551D6D8C"/>
    <w:rsid w:val="560A265A"/>
    <w:rsid w:val="589509F4"/>
    <w:rsid w:val="5A8D2DE2"/>
    <w:rsid w:val="5C5458A6"/>
    <w:rsid w:val="5DD95AC9"/>
    <w:rsid w:val="5E5A2801"/>
    <w:rsid w:val="5E63717F"/>
    <w:rsid w:val="5F79A40D"/>
    <w:rsid w:val="60CF250C"/>
    <w:rsid w:val="645F4C99"/>
    <w:rsid w:val="65BE9E10"/>
    <w:rsid w:val="6760E3CB"/>
    <w:rsid w:val="67B2BFB6"/>
    <w:rsid w:val="688E0720"/>
    <w:rsid w:val="6AAF8BB4"/>
    <w:rsid w:val="6B5AA58B"/>
    <w:rsid w:val="6CFDF969"/>
    <w:rsid w:val="71EF42BD"/>
    <w:rsid w:val="72190886"/>
    <w:rsid w:val="743DD082"/>
    <w:rsid w:val="753AB91D"/>
    <w:rsid w:val="7787D67B"/>
    <w:rsid w:val="77F34942"/>
    <w:rsid w:val="784DEFED"/>
    <w:rsid w:val="79A75014"/>
    <w:rsid w:val="7B1A3535"/>
    <w:rsid w:val="7C303A0C"/>
    <w:rsid w:val="7C3AED0C"/>
    <w:rsid w:val="7E2383D4"/>
    <w:rsid w:val="7FDAB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08964"/>
  <w15:chartTrackingRefBased/>
  <w15:docId w15:val="{621F06EF-24D3-4D46-A3A6-55D6B0F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1E2"/>
    <w:pPr>
      <w:spacing w:after="0" w:line="240" w:lineRule="auto"/>
    </w:pPr>
  </w:style>
  <w:style w:type="paragraph" w:styleId="Header">
    <w:name w:val="header"/>
    <w:basedOn w:val="Normal"/>
    <w:link w:val="HeaderChar"/>
    <w:uiPriority w:val="99"/>
    <w:unhideWhenUsed/>
    <w:rsid w:val="000E41E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E41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1E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E41E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51B9"/>
    <w:pPr>
      <w:spacing w:after="200" w:line="276" w:lineRule="auto"/>
      <w:ind w:left="720"/>
      <w:contextualSpacing/>
    </w:pPr>
    <w:rPr>
      <w:rFonts w:ascii="Arial" w:hAnsi="Arial" w:cs="Arial"/>
      <w:color w:val="00144D"/>
      <w:lang w:val="en-US"/>
    </w:rPr>
  </w:style>
  <w:style w:type="character" w:styleId="CommentReference">
    <w:name w:val="annotation reference"/>
    <w:basedOn w:val="DefaultParagraphFont"/>
    <w:uiPriority w:val="99"/>
    <w:semiHidden/>
    <w:unhideWhenUsed/>
    <w:rsid w:val="00A32348"/>
    <w:rPr>
      <w:sz w:val="16"/>
      <w:szCs w:val="16"/>
    </w:rPr>
  </w:style>
  <w:style w:type="paragraph" w:styleId="CommentText">
    <w:name w:val="annotation text"/>
    <w:basedOn w:val="Normal"/>
    <w:link w:val="CommentTextChar"/>
    <w:uiPriority w:val="99"/>
    <w:semiHidden/>
    <w:unhideWhenUsed/>
    <w:rsid w:val="00A32348"/>
    <w:pPr>
      <w:spacing w:line="240" w:lineRule="auto"/>
    </w:pPr>
    <w:rPr>
      <w:sz w:val="20"/>
      <w:szCs w:val="20"/>
    </w:rPr>
  </w:style>
  <w:style w:type="character" w:customStyle="1" w:styleId="CommentTextChar">
    <w:name w:val="Comment Text Char"/>
    <w:basedOn w:val="DefaultParagraphFont"/>
    <w:link w:val="CommentText"/>
    <w:uiPriority w:val="99"/>
    <w:semiHidden/>
    <w:rsid w:val="00A32348"/>
    <w:rPr>
      <w:sz w:val="20"/>
      <w:szCs w:val="20"/>
    </w:rPr>
  </w:style>
  <w:style w:type="paragraph" w:styleId="CommentSubject">
    <w:name w:val="annotation subject"/>
    <w:basedOn w:val="CommentText"/>
    <w:next w:val="CommentText"/>
    <w:link w:val="CommentSubjectChar"/>
    <w:uiPriority w:val="99"/>
    <w:semiHidden/>
    <w:unhideWhenUsed/>
    <w:rsid w:val="00A32348"/>
    <w:rPr>
      <w:b/>
      <w:bCs/>
    </w:rPr>
  </w:style>
  <w:style w:type="character" w:customStyle="1" w:styleId="CommentSubjectChar">
    <w:name w:val="Comment Subject Char"/>
    <w:basedOn w:val="CommentTextChar"/>
    <w:link w:val="CommentSubject"/>
    <w:uiPriority w:val="99"/>
    <w:semiHidden/>
    <w:rsid w:val="00A32348"/>
    <w:rPr>
      <w:b/>
      <w:bCs/>
      <w:sz w:val="20"/>
      <w:szCs w:val="20"/>
    </w:rPr>
  </w:style>
  <w:style w:type="paragraph" w:styleId="BalloonText">
    <w:name w:val="Balloon Text"/>
    <w:basedOn w:val="Normal"/>
    <w:link w:val="BalloonTextChar"/>
    <w:uiPriority w:val="99"/>
    <w:semiHidden/>
    <w:unhideWhenUsed/>
    <w:rsid w:val="00A3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348"/>
    <w:rPr>
      <w:rFonts w:ascii="Segoe UI" w:hAnsi="Segoe UI" w:cs="Segoe UI"/>
      <w:sz w:val="18"/>
      <w:szCs w:val="18"/>
    </w:rPr>
  </w:style>
  <w:style w:type="paragraph" w:customStyle="1" w:styleId="paragraph">
    <w:name w:val="paragraph"/>
    <w:basedOn w:val="Normal"/>
    <w:rsid w:val="00055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5F31"/>
  </w:style>
  <w:style w:type="character" w:customStyle="1" w:styleId="eop">
    <w:name w:val="eop"/>
    <w:basedOn w:val="DefaultParagraphFont"/>
    <w:rsid w:val="00055F31"/>
  </w:style>
  <w:style w:type="character" w:customStyle="1" w:styleId="spellingerror">
    <w:name w:val="spellingerror"/>
    <w:basedOn w:val="DefaultParagraphFont"/>
    <w:rsid w:val="00055F3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335907">
      <w:bodyDiv w:val="1"/>
      <w:marLeft w:val="0"/>
      <w:marRight w:val="0"/>
      <w:marTop w:val="0"/>
      <w:marBottom w:val="0"/>
      <w:divBdr>
        <w:top w:val="none" w:sz="0" w:space="0" w:color="auto"/>
        <w:left w:val="none" w:sz="0" w:space="0" w:color="auto"/>
        <w:bottom w:val="none" w:sz="0" w:space="0" w:color="auto"/>
        <w:right w:val="none" w:sz="0" w:space="0" w:color="auto"/>
      </w:divBdr>
      <w:divsChild>
        <w:div w:id="625895647">
          <w:marLeft w:val="0"/>
          <w:marRight w:val="0"/>
          <w:marTop w:val="0"/>
          <w:marBottom w:val="0"/>
          <w:divBdr>
            <w:top w:val="none" w:sz="0" w:space="0" w:color="auto"/>
            <w:left w:val="none" w:sz="0" w:space="0" w:color="auto"/>
            <w:bottom w:val="none" w:sz="0" w:space="0" w:color="auto"/>
            <w:right w:val="none" w:sz="0" w:space="0" w:color="auto"/>
          </w:divBdr>
          <w:divsChild>
            <w:div w:id="1701736282">
              <w:marLeft w:val="0"/>
              <w:marRight w:val="0"/>
              <w:marTop w:val="0"/>
              <w:marBottom w:val="0"/>
              <w:divBdr>
                <w:top w:val="none" w:sz="0" w:space="0" w:color="auto"/>
                <w:left w:val="none" w:sz="0" w:space="0" w:color="auto"/>
                <w:bottom w:val="none" w:sz="0" w:space="0" w:color="auto"/>
                <w:right w:val="none" w:sz="0" w:space="0" w:color="auto"/>
              </w:divBdr>
            </w:div>
            <w:div w:id="470562267">
              <w:marLeft w:val="0"/>
              <w:marRight w:val="0"/>
              <w:marTop w:val="0"/>
              <w:marBottom w:val="0"/>
              <w:divBdr>
                <w:top w:val="none" w:sz="0" w:space="0" w:color="auto"/>
                <w:left w:val="none" w:sz="0" w:space="0" w:color="auto"/>
                <w:bottom w:val="none" w:sz="0" w:space="0" w:color="auto"/>
                <w:right w:val="none" w:sz="0" w:space="0" w:color="auto"/>
              </w:divBdr>
            </w:div>
          </w:divsChild>
        </w:div>
        <w:div w:id="1532301189">
          <w:marLeft w:val="0"/>
          <w:marRight w:val="0"/>
          <w:marTop w:val="0"/>
          <w:marBottom w:val="0"/>
          <w:divBdr>
            <w:top w:val="none" w:sz="0" w:space="0" w:color="auto"/>
            <w:left w:val="none" w:sz="0" w:space="0" w:color="auto"/>
            <w:bottom w:val="none" w:sz="0" w:space="0" w:color="auto"/>
            <w:right w:val="none" w:sz="0" w:space="0" w:color="auto"/>
          </w:divBdr>
          <w:divsChild>
            <w:div w:id="1874612305">
              <w:marLeft w:val="0"/>
              <w:marRight w:val="0"/>
              <w:marTop w:val="0"/>
              <w:marBottom w:val="0"/>
              <w:divBdr>
                <w:top w:val="none" w:sz="0" w:space="0" w:color="auto"/>
                <w:left w:val="none" w:sz="0" w:space="0" w:color="auto"/>
                <w:bottom w:val="none" w:sz="0" w:space="0" w:color="auto"/>
                <w:right w:val="none" w:sz="0" w:space="0" w:color="auto"/>
              </w:divBdr>
            </w:div>
          </w:divsChild>
        </w:div>
        <w:div w:id="2109696697">
          <w:marLeft w:val="0"/>
          <w:marRight w:val="0"/>
          <w:marTop w:val="0"/>
          <w:marBottom w:val="0"/>
          <w:divBdr>
            <w:top w:val="none" w:sz="0" w:space="0" w:color="auto"/>
            <w:left w:val="none" w:sz="0" w:space="0" w:color="auto"/>
            <w:bottom w:val="none" w:sz="0" w:space="0" w:color="auto"/>
            <w:right w:val="none" w:sz="0" w:space="0" w:color="auto"/>
          </w:divBdr>
        </w:div>
        <w:div w:id="1691253197">
          <w:marLeft w:val="0"/>
          <w:marRight w:val="0"/>
          <w:marTop w:val="0"/>
          <w:marBottom w:val="0"/>
          <w:divBdr>
            <w:top w:val="none" w:sz="0" w:space="0" w:color="auto"/>
            <w:left w:val="none" w:sz="0" w:space="0" w:color="auto"/>
            <w:bottom w:val="none" w:sz="0" w:space="0" w:color="auto"/>
            <w:right w:val="none" w:sz="0" w:space="0" w:color="auto"/>
          </w:divBdr>
        </w:div>
        <w:div w:id="1236361638">
          <w:marLeft w:val="0"/>
          <w:marRight w:val="0"/>
          <w:marTop w:val="0"/>
          <w:marBottom w:val="0"/>
          <w:divBdr>
            <w:top w:val="none" w:sz="0" w:space="0" w:color="auto"/>
            <w:left w:val="none" w:sz="0" w:space="0" w:color="auto"/>
            <w:bottom w:val="none" w:sz="0" w:space="0" w:color="auto"/>
            <w:right w:val="none" w:sz="0" w:space="0" w:color="auto"/>
          </w:divBdr>
        </w:div>
        <w:div w:id="1346206835">
          <w:marLeft w:val="0"/>
          <w:marRight w:val="0"/>
          <w:marTop w:val="0"/>
          <w:marBottom w:val="0"/>
          <w:divBdr>
            <w:top w:val="none" w:sz="0" w:space="0" w:color="auto"/>
            <w:left w:val="none" w:sz="0" w:space="0" w:color="auto"/>
            <w:bottom w:val="none" w:sz="0" w:space="0" w:color="auto"/>
            <w:right w:val="none" w:sz="0" w:space="0" w:color="auto"/>
          </w:divBdr>
        </w:div>
        <w:div w:id="2119523381">
          <w:marLeft w:val="0"/>
          <w:marRight w:val="0"/>
          <w:marTop w:val="0"/>
          <w:marBottom w:val="0"/>
          <w:divBdr>
            <w:top w:val="none" w:sz="0" w:space="0" w:color="auto"/>
            <w:left w:val="none" w:sz="0" w:space="0" w:color="auto"/>
            <w:bottom w:val="none" w:sz="0" w:space="0" w:color="auto"/>
            <w:right w:val="none" w:sz="0" w:space="0" w:color="auto"/>
          </w:divBdr>
        </w:div>
        <w:div w:id="323626645">
          <w:marLeft w:val="0"/>
          <w:marRight w:val="0"/>
          <w:marTop w:val="0"/>
          <w:marBottom w:val="0"/>
          <w:divBdr>
            <w:top w:val="none" w:sz="0" w:space="0" w:color="auto"/>
            <w:left w:val="none" w:sz="0" w:space="0" w:color="auto"/>
            <w:bottom w:val="none" w:sz="0" w:space="0" w:color="auto"/>
            <w:right w:val="none" w:sz="0" w:space="0" w:color="auto"/>
          </w:divBdr>
        </w:div>
        <w:div w:id="912621275">
          <w:marLeft w:val="0"/>
          <w:marRight w:val="0"/>
          <w:marTop w:val="0"/>
          <w:marBottom w:val="0"/>
          <w:divBdr>
            <w:top w:val="none" w:sz="0" w:space="0" w:color="auto"/>
            <w:left w:val="none" w:sz="0" w:space="0" w:color="auto"/>
            <w:bottom w:val="none" w:sz="0" w:space="0" w:color="auto"/>
            <w:right w:val="none" w:sz="0" w:space="0" w:color="auto"/>
          </w:divBdr>
        </w:div>
        <w:div w:id="1387610393">
          <w:marLeft w:val="0"/>
          <w:marRight w:val="0"/>
          <w:marTop w:val="0"/>
          <w:marBottom w:val="0"/>
          <w:divBdr>
            <w:top w:val="none" w:sz="0" w:space="0" w:color="auto"/>
            <w:left w:val="none" w:sz="0" w:space="0" w:color="auto"/>
            <w:bottom w:val="none" w:sz="0" w:space="0" w:color="auto"/>
            <w:right w:val="none" w:sz="0" w:space="0" w:color="auto"/>
          </w:divBdr>
        </w:div>
        <w:div w:id="193242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e3e820-dc9a-4591-ad4d-0fb6b9f285d1">
      <UserInfo>
        <DisplayName>Rhian Loughlin</DisplayName>
        <AccountId>39</AccountId>
        <AccountType/>
      </UserInfo>
      <UserInfo>
        <DisplayName>Michelle Evans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EFFECC9C343140BD3C764A570D4532" ma:contentTypeVersion="12" ma:contentTypeDescription="Create a new document." ma:contentTypeScope="" ma:versionID="0984930cc59e1b4bc2ae53c85f1f7a2e">
  <xsd:schema xmlns:xsd="http://www.w3.org/2001/XMLSchema" xmlns:xs="http://www.w3.org/2001/XMLSchema" xmlns:p="http://schemas.microsoft.com/office/2006/metadata/properties" xmlns:ns2="f2e3e820-dc9a-4591-ad4d-0fb6b9f285d1" xmlns:ns3="245fa96a-456b-4403-b26e-75aa9d5eaa59" targetNamespace="http://schemas.microsoft.com/office/2006/metadata/properties" ma:root="true" ma:fieldsID="3280959560b324c9cbce66948e8bcc2e" ns2:_="" ns3:_="">
    <xsd:import namespace="f2e3e820-dc9a-4591-ad4d-0fb6b9f285d1"/>
    <xsd:import namespace="245fa96a-456b-4403-b26e-75aa9d5eaa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e820-dc9a-4591-ad4d-0fb6b9f285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fa96a-456b-4403-b26e-75aa9d5eaa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DA5CB-6035-4755-B1DA-C0466E50E199}">
  <ds:schemaRefs>
    <ds:schemaRef ds:uri="http://schemas.microsoft.com/office/2006/metadata/properties"/>
    <ds:schemaRef ds:uri="http://schemas.microsoft.com/office/infopath/2007/PartnerControls"/>
    <ds:schemaRef ds:uri="f2e3e820-dc9a-4591-ad4d-0fb6b9f285d1"/>
  </ds:schemaRefs>
</ds:datastoreItem>
</file>

<file path=customXml/itemProps2.xml><?xml version="1.0" encoding="utf-8"?>
<ds:datastoreItem xmlns:ds="http://schemas.openxmlformats.org/officeDocument/2006/customXml" ds:itemID="{0E47CFBE-274C-42A8-B0CF-AF263115DB68}">
  <ds:schemaRefs>
    <ds:schemaRef ds:uri="http://schemas.microsoft.com/sharepoint/v3/contenttype/forms"/>
  </ds:schemaRefs>
</ds:datastoreItem>
</file>

<file path=customXml/itemProps3.xml><?xml version="1.0" encoding="utf-8"?>
<ds:datastoreItem xmlns:ds="http://schemas.openxmlformats.org/officeDocument/2006/customXml" ds:itemID="{FDFCBA2C-2267-4882-9E2B-54E56B5531B5}">
  <ds:schemaRefs>
    <ds:schemaRef ds:uri="http://schemas.openxmlformats.org/officeDocument/2006/bibliography"/>
  </ds:schemaRefs>
</ds:datastoreItem>
</file>

<file path=customXml/itemProps4.xml><?xml version="1.0" encoding="utf-8"?>
<ds:datastoreItem xmlns:ds="http://schemas.openxmlformats.org/officeDocument/2006/customXml" ds:itemID="{77150C84-1F47-499D-8A9F-F7082865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e820-dc9a-4591-ad4d-0fb6b9f285d1"/>
    <ds:schemaRef ds:uri="245fa96a-456b-4403-b26e-75aa9d5ea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Brown</dc:creator>
  <cp:keywords/>
  <dc:description/>
  <cp:lastModifiedBy>Sally Jobling</cp:lastModifiedBy>
  <cp:revision>3</cp:revision>
  <cp:lastPrinted>2020-11-04T11:10:00Z</cp:lastPrinted>
  <dcterms:created xsi:type="dcterms:W3CDTF">2020-11-04T10:51:00Z</dcterms:created>
  <dcterms:modified xsi:type="dcterms:W3CDTF">2020-11-04T11:39:00Z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0x0101005BEFFECC9C343140BD3C764A570D4532</vt:lpwstr>
  </property>
</Properties>
</file>