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rPr>
          <w:rFonts w:ascii="Open Sans" w:cs="Open Sans" w:eastAsia="Open Sans" w:hAnsi="Open Sans"/>
          <w:b w:val="1"/>
          <w:sz w:val="48"/>
          <w:szCs w:val="4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-57149</wp:posOffset>
            </wp:positionH>
            <wp:positionV relativeFrom="paragraph">
              <wp:posOffset>114300</wp:posOffset>
            </wp:positionV>
            <wp:extent cx="1671638" cy="989999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3963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1638" cy="98999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widowControl w:val="0"/>
        <w:rPr>
          <w:rFonts w:ascii="Open Sans" w:cs="Open Sans" w:eastAsia="Open Sans" w:hAnsi="Open Sans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rPr>
          <w:rFonts w:ascii="Open Sans" w:cs="Open Sans" w:eastAsia="Open Sans" w:hAnsi="Open San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spacing w:after="200" w:lineRule="auto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spacing w:after="200" w:lineRule="auto"/>
        <w:jc w:val="center"/>
        <w:rPr>
          <w:rFonts w:ascii="Open Sans" w:cs="Open Sans" w:eastAsia="Open Sans" w:hAnsi="Open Sans"/>
          <w:b w:val="1"/>
          <w:color w:val="004888"/>
          <w:sz w:val="38"/>
          <w:szCs w:val="38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4888"/>
          <w:sz w:val="38"/>
          <w:szCs w:val="38"/>
          <w:rtl w:val="0"/>
        </w:rPr>
        <w:t xml:space="preserve">Volunteer Cost of Living Information Assistant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spacing w:after="200" w:lineRule="auto"/>
        <w:rPr>
          <w:rFonts w:ascii="Open Sans" w:cs="Open Sans" w:eastAsia="Open Sans" w:hAnsi="Open Sans"/>
          <w:b w:val="1"/>
          <w:color w:val="004888"/>
          <w:sz w:val="34"/>
          <w:szCs w:val="3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4888"/>
          <w:sz w:val="38"/>
          <w:szCs w:val="38"/>
          <w:rtl w:val="0"/>
        </w:rPr>
        <w:t xml:space="preserve">Role Profile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rPr>
          <w:rFonts w:ascii="Open Sans" w:cs="Open Sans" w:eastAsia="Open Sans" w:hAnsi="Open Sans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228600</wp:posOffset>
            </wp:positionV>
            <wp:extent cx="381000" cy="381000"/>
            <wp:effectExtent b="0" l="0" r="0" t="0"/>
            <wp:wrapSquare wrapText="bothSides" distB="114300" distT="114300" distL="114300" distR="114300"/>
            <wp:docPr id="1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pageBreakBefore w:val="0"/>
        <w:widowControl w:val="0"/>
        <w:spacing w:line="240" w:lineRule="auto"/>
        <w:rPr>
          <w:rFonts w:ascii="Open Sans" w:cs="Open Sans" w:eastAsia="Open Sans" w:hAnsi="Open Sans"/>
          <w:color w:val="0048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4888"/>
          <w:sz w:val="32"/>
          <w:szCs w:val="32"/>
          <w:rtl w:val="0"/>
        </w:rPr>
        <w:t xml:space="preserve">What will you do?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spacing w:line="240" w:lineRule="auto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4"/>
        </w:numPr>
        <w:spacing w:after="160" w:before="0" w:line="240" w:lineRule="auto"/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Complete an introduction to Citizens Advice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and bespoke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training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for your role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4"/>
        </w:numPr>
        <w:spacing w:after="160" w:before="0" w:line="24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Be based in the community, particularly in Welcoming Spaces, supporting people who are affected by the cost of living crisis 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4"/>
        </w:numPr>
        <w:spacing w:after="160" w:before="0" w:line="24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Undertake initial exploratory interviews to understand a client's situation and priorities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4"/>
        </w:numPr>
        <w:spacing w:after="160" w:before="0" w:line="24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Develop the skills to identify emergencies, including debt emergencies, and know how to respond to offer the client the best support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4"/>
        </w:numPr>
        <w:spacing w:after="160" w:before="0" w:line="24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Use the Citizen’s Advice external website and other associated websites  to research the best options for each individual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4"/>
        </w:numPr>
        <w:spacing w:after="160" w:before="0" w:line="24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Help clients better understand their finances and get appropriate support for their situation 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4"/>
        </w:numPr>
        <w:spacing w:after="160" w:before="0" w:line="240" w:lineRule="auto"/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Write a summary of the clients’ problems and what action you’ve taken and record it on the Citizens’s Advice recording system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360" w:line="240" w:lineRule="auto"/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You will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not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give specialist advice and will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not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work without the support of a supervisor</w:t>
      </w:r>
    </w:p>
    <w:p w:rsidR="00000000" w:rsidDel="00000000" w:rsidP="00000000" w:rsidRDefault="00000000" w:rsidRPr="00000000" w14:paraId="00000012">
      <w:pPr>
        <w:pageBreakBefore w:val="0"/>
        <w:spacing w:after="80" w:before="0" w:line="240" w:lineRule="auto"/>
        <w:ind w:left="0" w:firstLine="0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     Some examples of what you could 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4"/>
        </w:numPr>
        <w:spacing w:after="160" w:before="0" w:line="240" w:lineRule="auto"/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Help a client to identify possible entitlement to Welfare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Benefits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and support them to check their entitlement online.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4"/>
        </w:numPr>
        <w:spacing w:after="160" w:before="0" w:line="240" w:lineRule="auto"/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Identify a debt emergency that requires immediate action, and support the clients to access regulated debt advice 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4"/>
        </w:numPr>
        <w:spacing w:after="160" w:before="0" w:line="240" w:lineRule="auto"/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Discuss income and spending with a client and together draw up a personal budget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4"/>
        </w:numPr>
        <w:spacing w:after="640" w:before="0" w:line="240" w:lineRule="auto"/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Help a client understand their utility bills and discuss possible cost reductions, such as grants, support schemes or energy saving methods</w:t>
      </w:r>
    </w:p>
    <w:p w:rsidR="00000000" w:rsidDel="00000000" w:rsidP="00000000" w:rsidRDefault="00000000" w:rsidRPr="00000000" w14:paraId="00000017">
      <w:pPr>
        <w:pageBreakBefore w:val="0"/>
        <w:spacing w:after="640" w:before="0" w:line="240" w:lineRule="auto"/>
        <w:ind w:left="0" w:firstLine="720"/>
        <w:rPr>
          <w:rFonts w:ascii="Open Sans" w:cs="Open Sans" w:eastAsia="Open Sans" w:hAnsi="Open Sans"/>
          <w:color w:val="0048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4888"/>
          <w:sz w:val="36"/>
          <w:szCs w:val="36"/>
          <w:rtl w:val="0"/>
        </w:rPr>
        <w:t xml:space="preserve">Valuing inclusion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-57149</wp:posOffset>
            </wp:positionH>
            <wp:positionV relativeFrom="paragraph">
              <wp:posOffset>114300</wp:posOffset>
            </wp:positionV>
            <wp:extent cx="376238" cy="324932"/>
            <wp:effectExtent b="0" l="0" r="0" t="0"/>
            <wp:wrapSquare wrapText="bothSides" distB="114300" distT="114300" distL="114300" distR="11430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6238" cy="3249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pageBreakBefore w:val="0"/>
        <w:spacing w:after="640" w:before="0" w:line="240" w:lineRule="auto"/>
        <w:ind w:left="0" w:firstLine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Citizens Advice Bristol believes that the skills, experience and satisfaction that come from volunteering should be available to everyone.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ageBreakBefore w:val="0"/>
        <w:spacing w:after="640" w:before="0" w:line="240" w:lineRule="auto"/>
        <w:ind w:left="0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We have a diverse workforce and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we actively encourage applications for volunteer roles from all parts of the community,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including minoritised ethnic  volunteers, disabled volunteers, volunteers with physical and mental health conditions and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LGBTQIA+ volunteers.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640" w:before="0" w:line="240" w:lineRule="auto"/>
        <w:ind w:left="0" w:firstLine="0"/>
        <w:rPr>
          <w:rFonts w:ascii="Open Sans" w:cs="Open Sans" w:eastAsia="Open Sans" w:hAnsi="Open Sans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647700</wp:posOffset>
            </wp:positionV>
            <wp:extent cx="378487" cy="378487"/>
            <wp:effectExtent b="0" l="0" r="0" t="0"/>
            <wp:wrapSquare wrapText="bothSides" distB="114300" distT="114300" distL="114300" distR="114300"/>
            <wp:docPr id="8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8487" cy="3784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pageBreakBefore w:val="0"/>
        <w:spacing w:after="640" w:before="0" w:line="240" w:lineRule="auto"/>
        <w:ind w:left="720" w:firstLine="0"/>
        <w:rPr>
          <w:rFonts w:ascii="Open Sans" w:cs="Open Sans" w:eastAsia="Open Sans" w:hAnsi="Open Sans"/>
          <w:b w:val="1"/>
          <w:color w:val="004888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4888"/>
          <w:sz w:val="36"/>
          <w:szCs w:val="36"/>
          <w:rtl w:val="0"/>
        </w:rPr>
        <w:t xml:space="preserve">What’s in it for you?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widowControl w:val="0"/>
        <w:numPr>
          <w:ilvl w:val="0"/>
          <w:numId w:val="2"/>
        </w:numPr>
        <w:spacing w:after="160" w:line="24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Be part of the city’s response to the cost of living crisis</w:t>
      </w:r>
    </w:p>
    <w:p w:rsidR="00000000" w:rsidDel="00000000" w:rsidP="00000000" w:rsidRDefault="00000000" w:rsidRPr="00000000" w14:paraId="0000001D">
      <w:pPr>
        <w:pageBreakBefore w:val="0"/>
        <w:widowControl w:val="0"/>
        <w:numPr>
          <w:ilvl w:val="0"/>
          <w:numId w:val="2"/>
        </w:numPr>
        <w:spacing w:after="160" w:line="24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Make a positive impact on peoples’ lives</w:t>
      </w:r>
    </w:p>
    <w:p w:rsidR="00000000" w:rsidDel="00000000" w:rsidP="00000000" w:rsidRDefault="00000000" w:rsidRPr="00000000" w14:paraId="0000001E">
      <w:pPr>
        <w:pageBreakBefore w:val="0"/>
        <w:widowControl w:val="0"/>
        <w:numPr>
          <w:ilvl w:val="0"/>
          <w:numId w:val="2"/>
        </w:numPr>
        <w:spacing w:after="160" w:line="24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Gain new skills/knowledge through training and build experience for employment and have the opportunity to progress into advice roles</w:t>
      </w:r>
    </w:p>
    <w:p w:rsidR="00000000" w:rsidDel="00000000" w:rsidP="00000000" w:rsidRDefault="00000000" w:rsidRPr="00000000" w14:paraId="0000001F">
      <w:pPr>
        <w:pageBreakBefore w:val="0"/>
        <w:widowControl w:val="0"/>
        <w:numPr>
          <w:ilvl w:val="0"/>
          <w:numId w:val="2"/>
        </w:numPr>
        <w:spacing w:after="160" w:line="24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Skills and knowledge developed could include:</w:t>
      </w:r>
    </w:p>
    <w:p w:rsidR="00000000" w:rsidDel="00000000" w:rsidP="00000000" w:rsidRDefault="00000000" w:rsidRPr="00000000" w14:paraId="00000020">
      <w:pPr>
        <w:pageBreakBefore w:val="0"/>
        <w:widowControl w:val="0"/>
        <w:numPr>
          <w:ilvl w:val="1"/>
          <w:numId w:val="2"/>
        </w:numPr>
        <w:spacing w:after="160" w:line="240" w:lineRule="auto"/>
        <w:ind w:left="144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Interview skills</w:t>
      </w:r>
    </w:p>
    <w:p w:rsidR="00000000" w:rsidDel="00000000" w:rsidP="00000000" w:rsidRDefault="00000000" w:rsidRPr="00000000" w14:paraId="00000021">
      <w:pPr>
        <w:pageBreakBefore w:val="0"/>
        <w:widowControl w:val="0"/>
        <w:numPr>
          <w:ilvl w:val="1"/>
          <w:numId w:val="2"/>
        </w:numPr>
        <w:spacing w:after="160" w:line="240" w:lineRule="auto"/>
        <w:ind w:left="144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Knowledge of welfare benefits, housing, immigration and employment</w:t>
      </w:r>
    </w:p>
    <w:p w:rsidR="00000000" w:rsidDel="00000000" w:rsidP="00000000" w:rsidRDefault="00000000" w:rsidRPr="00000000" w14:paraId="00000022">
      <w:pPr>
        <w:pageBreakBefore w:val="0"/>
        <w:widowControl w:val="0"/>
        <w:numPr>
          <w:ilvl w:val="1"/>
          <w:numId w:val="2"/>
        </w:numPr>
        <w:spacing w:after="160" w:line="240" w:lineRule="auto"/>
        <w:ind w:left="144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Advocacy skills</w:t>
      </w:r>
    </w:p>
    <w:p w:rsidR="00000000" w:rsidDel="00000000" w:rsidP="00000000" w:rsidRDefault="00000000" w:rsidRPr="00000000" w14:paraId="00000023">
      <w:pPr>
        <w:pageBreakBefore w:val="0"/>
        <w:widowControl w:val="0"/>
        <w:numPr>
          <w:ilvl w:val="1"/>
          <w:numId w:val="2"/>
        </w:numPr>
        <w:spacing w:after="160" w:line="240" w:lineRule="auto"/>
        <w:ind w:left="144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Greater knowledge of local services </w:t>
      </w:r>
    </w:p>
    <w:p w:rsidR="00000000" w:rsidDel="00000000" w:rsidP="00000000" w:rsidRDefault="00000000" w:rsidRPr="00000000" w14:paraId="00000024">
      <w:pPr>
        <w:pageBreakBefore w:val="0"/>
        <w:widowControl w:val="0"/>
        <w:numPr>
          <w:ilvl w:val="1"/>
          <w:numId w:val="2"/>
        </w:numPr>
        <w:spacing w:after="160" w:line="240" w:lineRule="auto"/>
        <w:ind w:left="144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Research skills</w:t>
      </w:r>
    </w:p>
    <w:p w:rsidR="00000000" w:rsidDel="00000000" w:rsidP="00000000" w:rsidRDefault="00000000" w:rsidRPr="00000000" w14:paraId="00000025">
      <w:pPr>
        <w:pageBreakBefore w:val="0"/>
        <w:widowControl w:val="0"/>
        <w:numPr>
          <w:ilvl w:val="0"/>
          <w:numId w:val="2"/>
        </w:numPr>
        <w:spacing w:after="160" w:line="24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Opportunities for group and peer supervision during period of volunteering, and to feel part of a team</w:t>
      </w:r>
    </w:p>
    <w:p w:rsidR="00000000" w:rsidDel="00000000" w:rsidP="00000000" w:rsidRDefault="00000000" w:rsidRPr="00000000" w14:paraId="00000026">
      <w:pPr>
        <w:pageBreakBefore w:val="0"/>
        <w:widowControl w:val="0"/>
        <w:numPr>
          <w:ilvl w:val="0"/>
          <w:numId w:val="2"/>
        </w:numPr>
        <w:spacing w:after="160" w:line="24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Use and develop existing skills in varied and rewarding roles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2"/>
        </w:numPr>
        <w:spacing w:after="160" w:line="24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You will have a supervisor available at all times when you are volunteering</w:t>
      </w:r>
    </w:p>
    <w:p w:rsidR="00000000" w:rsidDel="00000000" w:rsidP="00000000" w:rsidRDefault="00000000" w:rsidRPr="00000000" w14:paraId="00000028">
      <w:pPr>
        <w:pageBreakBefore w:val="0"/>
        <w:widowControl w:val="0"/>
        <w:numPr>
          <w:ilvl w:val="0"/>
          <w:numId w:val="2"/>
        </w:numPr>
        <w:spacing w:after="160" w:line="24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Improve health, wellbeing, confidence and self-esteem</w:t>
      </w:r>
    </w:p>
    <w:p w:rsidR="00000000" w:rsidDel="00000000" w:rsidP="00000000" w:rsidRDefault="00000000" w:rsidRPr="00000000" w14:paraId="00000029">
      <w:pPr>
        <w:pageBreakBefore w:val="0"/>
        <w:widowControl w:val="0"/>
        <w:numPr>
          <w:ilvl w:val="0"/>
          <w:numId w:val="2"/>
        </w:numPr>
        <w:spacing w:after="160" w:line="24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Meet new people from a range of backgrounds and ages, and make friends</w:t>
      </w:r>
    </w:p>
    <w:p w:rsidR="00000000" w:rsidDel="00000000" w:rsidP="00000000" w:rsidRDefault="00000000" w:rsidRPr="00000000" w14:paraId="0000002A">
      <w:pPr>
        <w:pageBreakBefore w:val="0"/>
        <w:widowControl w:val="0"/>
        <w:numPr>
          <w:ilvl w:val="0"/>
          <w:numId w:val="2"/>
        </w:numPr>
        <w:spacing w:after="160" w:line="24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Get to know the local community and give something back</w:t>
      </w:r>
    </w:p>
    <w:p w:rsidR="00000000" w:rsidDel="00000000" w:rsidP="00000000" w:rsidRDefault="00000000" w:rsidRPr="00000000" w14:paraId="0000002B">
      <w:pPr>
        <w:pageBreakBefore w:val="0"/>
        <w:widowControl w:val="0"/>
        <w:numPr>
          <w:ilvl w:val="0"/>
          <w:numId w:val="2"/>
        </w:numPr>
        <w:spacing w:after="1000" w:line="24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And we’ll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reimburse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expenses</w:t>
      </w:r>
    </w:p>
    <w:p w:rsidR="00000000" w:rsidDel="00000000" w:rsidP="00000000" w:rsidRDefault="00000000" w:rsidRPr="00000000" w14:paraId="0000002C">
      <w:pPr>
        <w:pageBreakBefore w:val="0"/>
        <w:widowControl w:val="0"/>
        <w:spacing w:line="240" w:lineRule="auto"/>
        <w:rPr>
          <w:rFonts w:ascii="Open Sans" w:cs="Open Sans" w:eastAsia="Open Sans" w:hAnsi="Open Sans"/>
          <w:b w:val="1"/>
          <w:sz w:val="2"/>
          <w:szCs w:val="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widowControl w:val="0"/>
        <w:spacing w:line="240" w:lineRule="auto"/>
        <w:rPr>
          <w:rFonts w:ascii="Open Sans" w:cs="Open Sans" w:eastAsia="Open Sans" w:hAnsi="Open Sans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widowControl w:val="0"/>
        <w:spacing w:after="80" w:line="240" w:lineRule="auto"/>
        <w:rPr>
          <w:rFonts w:ascii="Open Sans" w:cs="Open Sans" w:eastAsia="Open Sans" w:hAnsi="Open Sans"/>
          <w:color w:val="0048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4888"/>
          <w:sz w:val="36"/>
          <w:szCs w:val="36"/>
          <w:rtl w:val="0"/>
        </w:rPr>
        <w:t xml:space="preserve">What do you need to have?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47626</wp:posOffset>
            </wp:positionH>
            <wp:positionV relativeFrom="paragraph">
              <wp:posOffset>114300</wp:posOffset>
            </wp:positionV>
            <wp:extent cx="285750" cy="323850"/>
            <wp:effectExtent b="0" l="0" r="0" t="0"/>
            <wp:wrapSquare wrapText="bothSides" distB="114300" distT="114300" distL="114300" distR="114300"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23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F">
      <w:pPr>
        <w:pageBreakBefore w:val="0"/>
        <w:widowControl w:val="0"/>
        <w:spacing w:after="120" w:line="240" w:lineRule="auto"/>
        <w:ind w:left="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You don’t need specific qualifications or skills but you’ll need to: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Be friendly and approachable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1"/>
        </w:numPr>
        <w:spacing w:after="160" w:before="0" w:line="24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Be non-judgmental and respect views, values and cultures that are different to your own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"/>
        </w:numPr>
        <w:spacing w:after="160" w:before="0" w:line="24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Have good listening skills and show empathy 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1"/>
        </w:numPr>
        <w:spacing w:after="160" w:before="0" w:line="24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Have good verbal and written communication skills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1"/>
        </w:numPr>
        <w:spacing w:after="160" w:before="0" w:line="24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Feel confident carrying out internet research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1"/>
        </w:numPr>
        <w:spacing w:after="160" w:before="0" w:line="24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Have good IT skills including use of email and Citizens Advice recording platform (training will be provided)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1"/>
        </w:numPr>
        <w:spacing w:after="160" w:before="0" w:line="24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Be able to understand information and explain it to others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1"/>
        </w:numPr>
        <w:spacing w:after="160" w:before="0" w:line="24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Be able to use your written skills to provide accurate, concise and clear notes of your contact with clients 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1"/>
        </w:numPr>
        <w:spacing w:after="160" w:before="0" w:line="24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Feel confident to ask for help when necessary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1"/>
        </w:numPr>
        <w:spacing w:after="160" w:before="0" w:line="24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Enjoy working within a team and collaboration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1"/>
        </w:numPr>
        <w:spacing w:after="160" w:before="0" w:line="24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highlight w:val="white"/>
          <w:rtl w:val="0"/>
        </w:rPr>
        <w:t xml:space="preserve">Be willing to learn about and follow the Citizens Advice aims, principles and policies, including confidentiality and data protection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1"/>
        </w:numPr>
        <w:spacing w:after="0" w:before="0" w:line="24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Be willing to undertake training in your role</w:t>
      </w:r>
    </w:p>
    <w:p w:rsidR="00000000" w:rsidDel="00000000" w:rsidP="00000000" w:rsidRDefault="00000000" w:rsidRPr="00000000" w14:paraId="0000003D">
      <w:pPr>
        <w:pageBreakBefore w:val="0"/>
        <w:spacing w:after="0" w:before="0" w:line="240" w:lineRule="auto"/>
        <w:ind w:left="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widowControl w:val="0"/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-23812</wp:posOffset>
            </wp:positionH>
            <wp:positionV relativeFrom="paragraph">
              <wp:posOffset>133350</wp:posOffset>
            </wp:positionV>
            <wp:extent cx="361950" cy="361950"/>
            <wp:effectExtent b="0" l="0" r="0" t="0"/>
            <wp:wrapSquare wrapText="bothSides" distB="114300" distT="114300" distL="114300" distR="114300"/>
            <wp:docPr id="7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F">
      <w:pPr>
        <w:pageBreakBefore w:val="0"/>
        <w:widowControl w:val="0"/>
        <w:spacing w:line="240" w:lineRule="auto"/>
        <w:rPr>
          <w:rFonts w:ascii="Open Sans" w:cs="Open Sans" w:eastAsia="Open Sans" w:hAnsi="Open Sans"/>
          <w:b w:val="1"/>
          <w:color w:val="004888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4888"/>
          <w:sz w:val="36"/>
          <w:szCs w:val="36"/>
          <w:rtl w:val="0"/>
        </w:rPr>
        <w:t xml:space="preserve">How much time do you need to give?</w:t>
      </w:r>
    </w:p>
    <w:p w:rsidR="00000000" w:rsidDel="00000000" w:rsidP="00000000" w:rsidRDefault="00000000" w:rsidRPr="00000000" w14:paraId="00000040">
      <w:pPr>
        <w:pageBreakBefore w:val="0"/>
        <w:spacing w:line="240" w:lineRule="auto"/>
        <w:rPr>
          <w:rFonts w:ascii="Open Sans" w:cs="Open Sans" w:eastAsia="Open Sans" w:hAnsi="Open San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after="50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For this role we need volunteers who can commit to a minimum of 1 information session per week (approximately 2-3 hours) during business hours (9.00am - 5.00pm Monday - Friday) plus the time to record all contacts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and do follow up work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this is likely to be approximately 1 day per week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(until March 2024). After March 2024 there may be the opportunity to build on your skills and become a Citizens Advice Adviser or the information project may continue and be developed. 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Open Sans" w:cs="Open Sans" w:eastAsia="Open Sans" w:hAnsi="Open Sans"/>
          <w:color w:val="004888"/>
          <w:sz w:val="12"/>
          <w:szCs w:val="12"/>
        </w:rPr>
      </w:pPr>
      <w:r w:rsidDel="00000000" w:rsidR="00000000" w:rsidRPr="00000000">
        <w:rPr>
          <w:rFonts w:ascii="Open Sans" w:cs="Open Sans" w:eastAsia="Open Sans" w:hAnsi="Open Sans"/>
          <w:b w:val="1"/>
          <w:sz w:val="54"/>
          <w:szCs w:val="54"/>
        </w:rPr>
        <w:drawing>
          <wp:inline distB="0" distT="0" distL="0" distR="0">
            <wp:extent cx="357188" cy="337344"/>
            <wp:effectExtent b="0" l="0" r="0" t="0"/>
            <wp:docPr descr="https://lh4.googleusercontent.com/YD2WcOy-gr-26_A0DWW09BgqTpDqNjFUp2tza7MO4VNgpHTgSrc2v6FSsEV4uPbFWolJl-jrhtXZffr3rkY1htq4wq-FnAdKVlJs8Pwv9Nb7_AODROhWG1-xgu3rLmxJoQtzv0RP" id="2" name="image2.png"/>
            <a:graphic>
              <a:graphicData uri="http://schemas.openxmlformats.org/drawingml/2006/picture">
                <pic:pic>
                  <pic:nvPicPr>
                    <pic:cNvPr descr="https://lh4.googleusercontent.com/YD2WcOy-gr-26_A0DWW09BgqTpDqNjFUp2tza7MO4VNgpHTgSrc2v6FSsEV4uPbFWolJl-jrhtXZffr3rkY1htq4wq-FnAdKVlJs8Pwv9Nb7_AODROhWG1-xgu3rLmxJoQtzv0RP"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7188" cy="3373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Open Sans" w:cs="Open Sans" w:eastAsia="Open Sans" w:hAnsi="Open Sans"/>
          <w:b w:val="1"/>
          <w:sz w:val="54"/>
          <w:szCs w:val="54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color w:val="004888"/>
          <w:sz w:val="36"/>
          <w:szCs w:val="36"/>
          <w:rtl w:val="0"/>
        </w:rPr>
        <w:t xml:space="preserve">What are the training requirements?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There is a requirement to undertake a training program which is spread across 4 weeks. The training is designed to fully equip you to support people who are affected by the Cost of Living Crisis. The training will include: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after="80" w:line="24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An induction with Citizens Advice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spacing w:after="80" w:line="24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Approximately 28 hours of tutor led training online (we will provide technology so don’t worry if you don’t have a tablet or laptop)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spacing w:after="80" w:line="24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You may be required to carry out some self study each week</w:t>
      </w:r>
    </w:p>
    <w:p w:rsidR="00000000" w:rsidDel="00000000" w:rsidP="00000000" w:rsidRDefault="00000000" w:rsidRPr="00000000" w14:paraId="00000048">
      <w:pPr>
        <w:spacing w:after="8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8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80" w:line="240" w:lineRule="auto"/>
        <w:rPr>
          <w:rFonts w:ascii="Open Sans" w:cs="Open Sans" w:eastAsia="Open Sans" w:hAnsi="Open Sans"/>
          <w:b w:val="1"/>
          <w:color w:val="004888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</w:rPr>
        <w:drawing>
          <wp:inline distB="19050" distT="19050" distL="19050" distR="19050">
            <wp:extent cx="376238" cy="376238"/>
            <wp:effectExtent b="0" l="0" r="0" t="0"/>
            <wp:docPr id="10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6238" cy="376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  </w:t>
      </w:r>
      <w:r w:rsidDel="00000000" w:rsidR="00000000" w:rsidRPr="00000000">
        <w:rPr>
          <w:rFonts w:ascii="Open Sans" w:cs="Open Sans" w:eastAsia="Open Sans" w:hAnsi="Open Sans"/>
          <w:b w:val="1"/>
          <w:color w:val="004888"/>
          <w:sz w:val="36"/>
          <w:szCs w:val="36"/>
          <w:rtl w:val="0"/>
        </w:rPr>
        <w:t xml:space="preserve">What checks are carried out?</w:t>
      </w:r>
    </w:p>
    <w:p w:rsidR="00000000" w:rsidDel="00000000" w:rsidP="00000000" w:rsidRDefault="00000000" w:rsidRPr="00000000" w14:paraId="0000004B">
      <w:pPr>
        <w:spacing w:after="56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Cost of Living volunteers will be required to be screened by the DBS. However, a criminal record will not necessarily be a bar to your being able to take up the volunteering role. We can accept a disclosure certificate gained via another organisation if it is no more than 6 months old.</w:t>
      </w:r>
    </w:p>
    <w:p w:rsidR="00000000" w:rsidDel="00000000" w:rsidP="00000000" w:rsidRDefault="00000000" w:rsidRPr="00000000" w14:paraId="0000004C">
      <w:pPr>
        <w:pStyle w:val="Heading1"/>
        <w:spacing w:after="80" w:before="440" w:line="240" w:lineRule="auto"/>
        <w:rPr>
          <w:rFonts w:ascii="Open Sans" w:cs="Open Sans" w:eastAsia="Open Sans" w:hAnsi="Open Sans"/>
          <w:b w:val="1"/>
          <w:color w:val="004888"/>
          <w:sz w:val="36"/>
          <w:szCs w:val="36"/>
        </w:rPr>
      </w:pPr>
      <w:bookmarkStart w:colFirst="0" w:colLast="0" w:name="_ba10tj7goawm" w:id="0"/>
      <w:bookmarkEnd w:id="0"/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</w:rPr>
        <w:drawing>
          <wp:inline distB="19050" distT="19050" distL="19050" distR="19050">
            <wp:extent cx="433105" cy="393599"/>
            <wp:effectExtent b="0" l="0" r="0" t="0"/>
            <wp:docPr id="5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105" cy="3935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  </w:t>
      </w:r>
      <w:r w:rsidDel="00000000" w:rsidR="00000000" w:rsidRPr="00000000">
        <w:rPr>
          <w:rFonts w:ascii="Open Sans" w:cs="Open Sans" w:eastAsia="Open Sans" w:hAnsi="Open Sans"/>
          <w:b w:val="1"/>
          <w:color w:val="004888"/>
          <w:sz w:val="36"/>
          <w:szCs w:val="36"/>
          <w:rtl w:val="0"/>
        </w:rPr>
        <w:t xml:space="preserve"> Ready to apply?</w:t>
      </w:r>
    </w:p>
    <w:p w:rsidR="00000000" w:rsidDel="00000000" w:rsidP="00000000" w:rsidRDefault="00000000" w:rsidRPr="00000000" w14:paraId="0000004D">
      <w:pPr>
        <w:spacing w:line="240" w:lineRule="auto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We are so pleased you are considering becoming a volunteer!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If you are ready to apply </w:t>
      </w:r>
      <w:hyperlink r:id="rId15">
        <w:r w:rsidDel="00000000" w:rsidR="00000000" w:rsidRPr="00000000">
          <w:rPr>
            <w:rFonts w:ascii="Open Sans" w:cs="Open Sans" w:eastAsia="Open Sans" w:hAnsi="Open Sans"/>
            <w:sz w:val="24"/>
            <w:szCs w:val="24"/>
            <w:u w:val="single"/>
            <w:rtl w:val="0"/>
          </w:rPr>
          <w:t xml:space="preserve">please fill in our application form</w:t>
        </w:r>
      </w:hyperlink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and email it back to us. When you click on the link you will be directed to a page that asks you to make a copy of the application form, this is normal, please make a copy. If you have any difficulties with the form or require it in a different format (PDF, Word) please contact us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on the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email below.  Please return your completed application 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admin@citizensadvicebristol.org.uk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widowControl w:val="0"/>
        <w:spacing w:after="120" w:line="240" w:lineRule="auto"/>
        <w:rPr>
          <w:rFonts w:ascii="Open Sans" w:cs="Open Sans" w:eastAsia="Open Sans" w:hAnsi="Open Sans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4763</wp:posOffset>
            </wp:positionH>
            <wp:positionV relativeFrom="paragraph">
              <wp:posOffset>333375</wp:posOffset>
            </wp:positionV>
            <wp:extent cx="309563" cy="309563"/>
            <wp:effectExtent b="0" l="0" r="0" t="0"/>
            <wp:wrapSquare wrapText="bothSides" distB="114300" distT="114300" distL="114300" distR="114300"/>
            <wp:docPr id="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9563" cy="3095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0">
      <w:pPr>
        <w:pageBreakBefore w:val="0"/>
        <w:widowControl w:val="0"/>
        <w:spacing w:after="120" w:line="240" w:lineRule="auto"/>
        <w:rPr>
          <w:rFonts w:ascii="Open Sans" w:cs="Open Sans" w:eastAsia="Open Sans" w:hAnsi="Open Sans"/>
          <w:b w:val="1"/>
          <w:color w:val="004888"/>
          <w:sz w:val="14"/>
          <w:szCs w:val="1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4888"/>
          <w:sz w:val="36"/>
          <w:szCs w:val="36"/>
          <w:rtl w:val="0"/>
        </w:rPr>
        <w:t xml:space="preserve">Contact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widowControl w:val="0"/>
        <w:spacing w:after="12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If you are interested in becoming a Cost of Living Information Assistant and would like to discuss any aspect of the role and how we can support you please contact us.</w:t>
      </w:r>
    </w:p>
    <w:p w:rsidR="00000000" w:rsidDel="00000000" w:rsidP="00000000" w:rsidRDefault="00000000" w:rsidRPr="00000000" w14:paraId="00000052">
      <w:pPr>
        <w:spacing w:after="120" w:line="240" w:lineRule="auto"/>
        <w:rPr>
          <w:rFonts w:ascii="Open Sans" w:cs="Open Sans" w:eastAsia="Open Sans" w:hAnsi="Open Sans"/>
          <w:b w:val="1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Email:</w:t>
      </w: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 naomi.deutsch@citizensadvice bristol.org.uk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2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Telephone: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07467 992806</w:t>
      </w:r>
    </w:p>
    <w:p w:rsidR="00000000" w:rsidDel="00000000" w:rsidP="00000000" w:rsidRDefault="00000000" w:rsidRPr="00000000" w14:paraId="00000054">
      <w:pPr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Open Sans" w:cs="Open Sans" w:eastAsia="Open Sans" w:hAnsi="Open Sans"/>
          <w:color w:val="004b88"/>
          <w:sz w:val="24"/>
          <w:szCs w:val="24"/>
        </w:rPr>
      </w:pPr>
      <w:hyperlink r:id="rId17">
        <w:r w:rsidDel="00000000" w:rsidR="00000000" w:rsidRPr="00000000">
          <w:rPr>
            <w:rFonts w:ascii="Open Sans" w:cs="Open Sans" w:eastAsia="Open Sans" w:hAnsi="Open Sans"/>
            <w:color w:val="004b88"/>
            <w:sz w:val="24"/>
            <w:szCs w:val="24"/>
            <w:u w:val="single"/>
            <w:rtl w:val="0"/>
          </w:rPr>
          <w:t xml:space="preserve">Citizens Advice Bristol website</w:t>
        </w:r>
      </w:hyperlink>
      <w:r w:rsidDel="00000000" w:rsidR="00000000" w:rsidRPr="00000000">
        <w:rPr>
          <w:color w:val="004b88"/>
          <w:rtl w:val="0"/>
        </w:rPr>
        <w:t xml:space="preserve">                   </w:t>
      </w:r>
      <w:hyperlink r:id="rId18">
        <w:r w:rsidDel="00000000" w:rsidR="00000000" w:rsidRPr="00000000">
          <w:rPr>
            <w:rFonts w:ascii="Open Sans" w:cs="Open Sans" w:eastAsia="Open Sans" w:hAnsi="Open Sans"/>
            <w:color w:val="004b88"/>
            <w:sz w:val="24"/>
            <w:szCs w:val="24"/>
            <w:u w:val="single"/>
            <w:rtl w:val="0"/>
          </w:rPr>
          <w:t xml:space="preserve">Twitter</w:t>
        </w:r>
      </w:hyperlink>
      <w:r w:rsidDel="00000000" w:rsidR="00000000" w:rsidRPr="00000000">
        <w:rPr>
          <w:color w:val="004b88"/>
          <w:rtl w:val="0"/>
        </w:rPr>
        <w:t xml:space="preserve">                   </w:t>
      </w:r>
      <w:hyperlink r:id="rId19">
        <w:r w:rsidDel="00000000" w:rsidR="00000000" w:rsidRPr="00000000">
          <w:rPr>
            <w:rFonts w:ascii="Open Sans" w:cs="Open Sans" w:eastAsia="Open Sans" w:hAnsi="Open Sans"/>
            <w:color w:val="004b88"/>
            <w:sz w:val="24"/>
            <w:szCs w:val="24"/>
            <w:u w:val="single"/>
            <w:rtl w:val="0"/>
          </w:rPr>
          <w:t xml:space="preserve">Facebook </w:t>
        </w:r>
      </w:hyperlink>
      <w:r w:rsidDel="00000000" w:rsidR="00000000" w:rsidRPr="00000000">
        <w:rPr>
          <w:rtl w:val="0"/>
        </w:rPr>
      </w:r>
    </w:p>
    <w:sectPr>
      <w:headerReference r:id="rId20" w:type="first"/>
      <w:footerReference r:id="rId21" w:type="first"/>
      <w:pgSz w:h="16834" w:w="11909" w:orient="portrait"/>
      <w:pgMar w:bottom="850.3937007874016" w:top="850.3937007874016" w:left="1133.8582677165355" w:right="1133.8582677165355" w:header="453.5433070866142" w:footer="283.464566929133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ageBreakBefore w:val="0"/>
      <w:jc w:val="right"/>
      <w:rPr>
        <w:color w:val="004b88"/>
      </w:rPr>
    </w:pPr>
    <w:r w:rsidDel="00000000" w:rsidR="00000000" w:rsidRPr="00000000">
      <w:rPr>
        <w:rFonts w:ascii="Open Sans" w:cs="Open Sans" w:eastAsia="Open Sans" w:hAnsi="Open Sans"/>
        <w:b w:val="1"/>
        <w:color w:val="004b8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ageBreakBefore w:val="0"/>
      <w:ind w:left="-141.73228346456688" w:firstLine="0"/>
      <w:rPr/>
    </w:pPr>
    <w:r w:rsidDel="00000000" w:rsidR="00000000" w:rsidRPr="00000000">
      <w:rPr/>
      <w:drawing>
        <wp:inline distB="114300" distT="114300" distL="114300" distR="114300">
          <wp:extent cx="2871788" cy="1046726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71788" cy="104672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image" Target="media/image10.png"/><Relationship Id="rId10" Type="http://schemas.openxmlformats.org/officeDocument/2006/relationships/image" Target="media/image3.png"/><Relationship Id="rId21" Type="http://schemas.openxmlformats.org/officeDocument/2006/relationships/footer" Target="footer1.xml"/><Relationship Id="rId13" Type="http://schemas.openxmlformats.org/officeDocument/2006/relationships/image" Target="media/image8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hyperlink" Target="https://docs.google.com/document/d/1kvwdmxTI3dFBznMWmjZ9RozdwdQtY46qTr_0J1ZHUjg/copy" TargetMode="External"/><Relationship Id="rId14" Type="http://schemas.openxmlformats.org/officeDocument/2006/relationships/image" Target="media/image9.png"/><Relationship Id="rId17" Type="http://schemas.openxmlformats.org/officeDocument/2006/relationships/hyperlink" Target="https://www.bristolcab.org.uk/" TargetMode="External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19" Type="http://schemas.openxmlformats.org/officeDocument/2006/relationships/hyperlink" Target="https://www.facebook.com/BristolCAB" TargetMode="External"/><Relationship Id="rId6" Type="http://schemas.openxmlformats.org/officeDocument/2006/relationships/image" Target="media/image1.png"/><Relationship Id="rId18" Type="http://schemas.openxmlformats.org/officeDocument/2006/relationships/hyperlink" Target="https://twitter.com/home?lang=en" TargetMode="External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