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7B" w:rsidRDefault="006A767B" w:rsidP="004B325F">
      <w:pPr>
        <w:jc w:val="both"/>
        <w:rPr>
          <w:rFonts w:asciiTheme="minorHAnsi" w:hAnsiTheme="minorHAnsi"/>
          <w:b/>
          <w:sz w:val="22"/>
          <w:szCs w:val="22"/>
        </w:rPr>
      </w:pPr>
      <w:r w:rsidRPr="006A767B">
        <w:rPr>
          <w:rFonts w:asciiTheme="minorHAnsi" w:hAnsiTheme="minorHAnsi"/>
          <w:b/>
          <w:noProof/>
          <w:sz w:val="22"/>
          <w:szCs w:val="22"/>
        </w:rPr>
        <w:drawing>
          <wp:anchor distT="0" distB="0" distL="114300" distR="114300" simplePos="0" relativeHeight="251660288" behindDoc="0" locked="0" layoutInCell="1" allowOverlap="1" wp14:anchorId="760BA61B" wp14:editId="37F03F0A">
            <wp:simplePos x="0" y="0"/>
            <wp:positionH relativeFrom="column">
              <wp:posOffset>1598930</wp:posOffset>
            </wp:positionH>
            <wp:positionV relativeFrom="paragraph">
              <wp:posOffset>127635</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Lin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67B" w:rsidRDefault="006A767B" w:rsidP="004B325F">
      <w:pPr>
        <w:jc w:val="both"/>
        <w:rPr>
          <w:rFonts w:asciiTheme="minorHAnsi" w:hAnsiTheme="minorHAnsi"/>
          <w:b/>
          <w:sz w:val="22"/>
          <w:szCs w:val="22"/>
        </w:rPr>
      </w:pPr>
    </w:p>
    <w:p w:rsidR="00781945" w:rsidRPr="006A767B" w:rsidRDefault="00781945" w:rsidP="004B325F">
      <w:pPr>
        <w:jc w:val="both"/>
        <w:rPr>
          <w:rFonts w:asciiTheme="minorHAnsi" w:hAnsiTheme="minorHAnsi"/>
          <w:b/>
          <w:sz w:val="22"/>
          <w:szCs w:val="22"/>
        </w:rPr>
      </w:pPr>
    </w:p>
    <w:p w:rsidR="00781945" w:rsidRPr="006A767B" w:rsidRDefault="00781945" w:rsidP="004B325F">
      <w:pPr>
        <w:jc w:val="both"/>
        <w:rPr>
          <w:rFonts w:asciiTheme="minorHAnsi" w:hAnsiTheme="minorHAnsi"/>
          <w:b/>
          <w:sz w:val="22"/>
          <w:szCs w:val="22"/>
        </w:rPr>
      </w:pPr>
    </w:p>
    <w:p w:rsidR="00781945" w:rsidRPr="006A767B" w:rsidRDefault="00781945" w:rsidP="004B325F">
      <w:pPr>
        <w:jc w:val="both"/>
        <w:rPr>
          <w:rFonts w:asciiTheme="minorHAnsi" w:hAnsiTheme="minorHAnsi"/>
          <w:b/>
          <w:sz w:val="22"/>
          <w:szCs w:val="22"/>
        </w:rPr>
      </w:pPr>
    </w:p>
    <w:p w:rsidR="00851D5B" w:rsidRPr="006A767B" w:rsidRDefault="00851D5B" w:rsidP="004B325F">
      <w:pPr>
        <w:jc w:val="both"/>
        <w:rPr>
          <w:rFonts w:asciiTheme="minorHAnsi" w:hAnsiTheme="minorHAnsi"/>
          <w:b/>
          <w:sz w:val="22"/>
          <w:szCs w:val="22"/>
        </w:rPr>
      </w:pPr>
    </w:p>
    <w:p w:rsidR="00851D5B" w:rsidRPr="006A767B" w:rsidRDefault="00851D5B" w:rsidP="004B325F">
      <w:pPr>
        <w:jc w:val="both"/>
        <w:rPr>
          <w:rFonts w:asciiTheme="minorHAnsi" w:hAnsiTheme="minorHAnsi"/>
          <w:sz w:val="22"/>
          <w:szCs w:val="22"/>
        </w:rPr>
      </w:pPr>
      <w:r w:rsidRPr="006A767B">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BC9BCCC" wp14:editId="455CAA9C">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BCCC"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">
                <v:textbo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851D5B" w:rsidRPr="006A767B" w:rsidRDefault="00851D5B" w:rsidP="004B325F">
      <w:pPr>
        <w:pStyle w:val="Heading1"/>
        <w:jc w:val="both"/>
        <w:rPr>
          <w:rFonts w:asciiTheme="minorHAnsi" w:hAnsiTheme="minorHAnsi"/>
          <w:sz w:val="22"/>
          <w:szCs w:val="22"/>
        </w:rPr>
      </w:pPr>
    </w:p>
    <w:p w:rsidR="00851D5B" w:rsidRPr="006A767B" w:rsidRDefault="00851D5B" w:rsidP="004B325F">
      <w:pPr>
        <w:ind w:left="2880" w:hanging="2880"/>
        <w:jc w:val="both"/>
        <w:rPr>
          <w:rFonts w:asciiTheme="minorHAnsi" w:hAnsiTheme="minorHAnsi"/>
          <w:b/>
          <w:sz w:val="22"/>
          <w:szCs w:val="22"/>
        </w:rPr>
      </w:pPr>
    </w:p>
    <w:p w:rsidR="00851D5B" w:rsidRPr="006A767B" w:rsidRDefault="00851D5B" w:rsidP="004B325F">
      <w:pPr>
        <w:ind w:left="2880" w:hanging="2880"/>
        <w:jc w:val="both"/>
        <w:rPr>
          <w:rFonts w:asciiTheme="minorHAnsi" w:hAnsiTheme="minorHAnsi"/>
          <w:b/>
          <w:sz w:val="22"/>
          <w:szCs w:val="22"/>
        </w:rPr>
      </w:pPr>
    </w:p>
    <w:p w:rsidR="00851D5B" w:rsidRPr="00886C6A" w:rsidRDefault="00851D5B" w:rsidP="004B325F">
      <w:pPr>
        <w:ind w:left="2880" w:hanging="2880"/>
        <w:jc w:val="both"/>
        <w:rPr>
          <w:rFonts w:ascii="Arial" w:hAnsi="Arial" w:cs="Arial"/>
          <w:b/>
          <w:sz w:val="22"/>
          <w:szCs w:val="22"/>
        </w:rPr>
      </w:pPr>
      <w:r w:rsidRPr="00886C6A">
        <w:rPr>
          <w:rFonts w:ascii="Arial" w:hAnsi="Arial" w:cs="Arial"/>
          <w:b/>
          <w:sz w:val="22"/>
          <w:szCs w:val="22"/>
        </w:rPr>
        <w:t>Post:</w:t>
      </w:r>
      <w:r w:rsidRPr="00886C6A">
        <w:rPr>
          <w:rFonts w:ascii="Arial" w:hAnsi="Arial" w:cs="Arial"/>
          <w:sz w:val="22"/>
          <w:szCs w:val="22"/>
        </w:rPr>
        <w:t xml:space="preserve">                        </w:t>
      </w:r>
      <w:r w:rsidRPr="00886C6A">
        <w:rPr>
          <w:rFonts w:ascii="Arial" w:hAnsi="Arial" w:cs="Arial"/>
          <w:sz w:val="22"/>
          <w:szCs w:val="22"/>
        </w:rPr>
        <w:tab/>
      </w:r>
      <w:r w:rsidR="00EB092E" w:rsidRPr="00886C6A">
        <w:rPr>
          <w:rFonts w:ascii="Arial" w:hAnsi="Arial" w:cs="Arial"/>
          <w:b/>
          <w:sz w:val="22"/>
          <w:szCs w:val="22"/>
        </w:rPr>
        <w:t>Duty</w:t>
      </w:r>
      <w:r w:rsidR="00BF4207" w:rsidRPr="00886C6A">
        <w:rPr>
          <w:rFonts w:ascii="Arial" w:hAnsi="Arial" w:cs="Arial"/>
          <w:sz w:val="22"/>
          <w:szCs w:val="22"/>
        </w:rPr>
        <w:t xml:space="preserve"> </w:t>
      </w:r>
      <w:r w:rsidR="00B82C74" w:rsidRPr="00886C6A">
        <w:rPr>
          <w:rFonts w:ascii="Arial" w:hAnsi="Arial" w:cs="Arial"/>
          <w:b/>
          <w:sz w:val="22"/>
          <w:szCs w:val="22"/>
        </w:rPr>
        <w:t>Triage</w:t>
      </w:r>
      <w:r w:rsidR="00947BBC" w:rsidRPr="00886C6A">
        <w:rPr>
          <w:rFonts w:ascii="Arial" w:hAnsi="Arial" w:cs="Arial"/>
          <w:b/>
          <w:sz w:val="22"/>
          <w:szCs w:val="22"/>
        </w:rPr>
        <w:t xml:space="preserve"> Worker</w:t>
      </w:r>
      <w:r w:rsidRPr="00886C6A">
        <w:rPr>
          <w:rFonts w:ascii="Arial" w:hAnsi="Arial" w:cs="Arial"/>
          <w:b/>
          <w:sz w:val="22"/>
          <w:szCs w:val="22"/>
        </w:rPr>
        <w:t xml:space="preserve"> </w:t>
      </w:r>
    </w:p>
    <w:p w:rsidR="00851D5B" w:rsidRPr="00886C6A" w:rsidRDefault="00851D5B" w:rsidP="004B325F">
      <w:pPr>
        <w:ind w:left="2880"/>
        <w:jc w:val="both"/>
        <w:rPr>
          <w:rFonts w:ascii="Arial" w:hAnsi="Arial" w:cs="Arial"/>
          <w:b/>
          <w:sz w:val="22"/>
          <w:szCs w:val="22"/>
        </w:rPr>
      </w:pPr>
    </w:p>
    <w:p w:rsidR="00851D5B" w:rsidRPr="00886C6A" w:rsidRDefault="00851D5B" w:rsidP="004B325F">
      <w:pPr>
        <w:ind w:left="2880" w:hanging="2880"/>
        <w:jc w:val="both"/>
        <w:rPr>
          <w:rFonts w:ascii="Arial" w:hAnsi="Arial" w:cs="Arial"/>
          <w:b/>
          <w:sz w:val="22"/>
          <w:szCs w:val="22"/>
        </w:rPr>
      </w:pPr>
      <w:r w:rsidRPr="00886C6A">
        <w:rPr>
          <w:rFonts w:ascii="Arial" w:hAnsi="Arial" w:cs="Arial"/>
          <w:b/>
          <w:sz w:val="22"/>
          <w:szCs w:val="22"/>
        </w:rPr>
        <w:t xml:space="preserve">Responsible to: </w:t>
      </w:r>
      <w:r w:rsidRPr="00886C6A">
        <w:rPr>
          <w:rFonts w:ascii="Arial" w:hAnsi="Arial" w:cs="Arial"/>
          <w:b/>
          <w:sz w:val="22"/>
          <w:szCs w:val="22"/>
        </w:rPr>
        <w:tab/>
      </w:r>
      <w:r w:rsidR="00B82C74" w:rsidRPr="00886C6A">
        <w:rPr>
          <w:rFonts w:ascii="Arial" w:hAnsi="Arial" w:cs="Arial"/>
          <w:b/>
          <w:sz w:val="22"/>
          <w:szCs w:val="22"/>
        </w:rPr>
        <w:t>Triage Team Manager</w:t>
      </w:r>
    </w:p>
    <w:p w:rsidR="00851D5B" w:rsidRPr="00886C6A" w:rsidRDefault="00851D5B" w:rsidP="004B325F">
      <w:pPr>
        <w:jc w:val="both"/>
        <w:rPr>
          <w:rFonts w:ascii="Arial" w:hAnsi="Arial" w:cs="Arial"/>
          <w:b/>
          <w:sz w:val="22"/>
          <w:szCs w:val="22"/>
        </w:rPr>
      </w:pPr>
    </w:p>
    <w:p w:rsidR="00ED213F" w:rsidRPr="00886C6A" w:rsidRDefault="00851D5B" w:rsidP="00B508AE">
      <w:pPr>
        <w:jc w:val="both"/>
        <w:rPr>
          <w:rFonts w:ascii="Arial" w:hAnsi="Arial" w:cs="Arial"/>
          <w:b/>
          <w:sz w:val="22"/>
          <w:szCs w:val="22"/>
        </w:rPr>
      </w:pPr>
      <w:r w:rsidRPr="00886C6A">
        <w:rPr>
          <w:rFonts w:ascii="Arial" w:hAnsi="Arial" w:cs="Arial"/>
          <w:b/>
          <w:sz w:val="22"/>
          <w:szCs w:val="22"/>
        </w:rPr>
        <w:t>Hours</w:t>
      </w:r>
      <w:r w:rsidR="000B06CF" w:rsidRPr="00886C6A">
        <w:rPr>
          <w:rFonts w:ascii="Arial" w:hAnsi="Arial" w:cs="Arial"/>
          <w:b/>
          <w:sz w:val="22"/>
          <w:szCs w:val="22"/>
        </w:rPr>
        <w:t>:</w:t>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r w:rsidR="00B508AE" w:rsidRPr="00886C6A">
        <w:rPr>
          <w:rFonts w:ascii="Arial" w:hAnsi="Arial" w:cs="Arial"/>
          <w:b/>
          <w:sz w:val="22"/>
          <w:szCs w:val="22"/>
        </w:rPr>
        <w:t>37.5</w:t>
      </w:r>
      <w:r w:rsidR="004E0385">
        <w:rPr>
          <w:rFonts w:ascii="Arial" w:hAnsi="Arial" w:cs="Arial"/>
          <w:b/>
          <w:sz w:val="22"/>
          <w:szCs w:val="22"/>
        </w:rPr>
        <w:t xml:space="preserve"> &amp; 18.75</w:t>
      </w:r>
    </w:p>
    <w:p w:rsidR="00B508AE" w:rsidRPr="00886C6A" w:rsidRDefault="00436310" w:rsidP="00ED213F">
      <w:pPr>
        <w:ind w:left="2160" w:firstLine="720"/>
        <w:jc w:val="both"/>
        <w:rPr>
          <w:rFonts w:ascii="Arial" w:eastAsia="Calibri" w:hAnsi="Arial" w:cs="Arial"/>
          <w:b/>
          <w:sz w:val="22"/>
          <w:szCs w:val="22"/>
        </w:rPr>
      </w:pPr>
      <w:r w:rsidRPr="00886C6A">
        <w:rPr>
          <w:rFonts w:ascii="Arial" w:eastAsia="Calibri" w:hAnsi="Arial" w:cs="Arial"/>
          <w:b/>
          <w:sz w:val="22"/>
          <w:szCs w:val="22"/>
        </w:rPr>
        <w:t>(</w:t>
      </w:r>
      <w:r w:rsidR="007E7837" w:rsidRPr="00886C6A">
        <w:rPr>
          <w:rFonts w:ascii="Arial" w:eastAsia="Calibri" w:hAnsi="Arial" w:cs="Arial"/>
          <w:b/>
          <w:sz w:val="22"/>
          <w:szCs w:val="22"/>
        </w:rPr>
        <w:t>Includes some evening and Saturday working on a rota basis</w:t>
      </w:r>
      <w:r w:rsidR="00B82C74" w:rsidRPr="00886C6A">
        <w:rPr>
          <w:rFonts w:ascii="Arial" w:eastAsia="Calibri" w:hAnsi="Arial" w:cs="Arial"/>
          <w:b/>
          <w:sz w:val="22"/>
          <w:szCs w:val="22"/>
        </w:rPr>
        <w:t xml:space="preserve"> </w:t>
      </w:r>
      <w:r w:rsidR="00B508AE" w:rsidRPr="00886C6A">
        <w:rPr>
          <w:rFonts w:ascii="Arial" w:eastAsia="Calibri" w:hAnsi="Arial" w:cs="Arial"/>
          <w:b/>
          <w:sz w:val="22"/>
          <w:szCs w:val="22"/>
        </w:rPr>
        <w:t>with</w:t>
      </w:r>
      <w:r w:rsidR="00ED213F" w:rsidRPr="00886C6A">
        <w:rPr>
          <w:rFonts w:ascii="Arial" w:eastAsia="Calibri" w:hAnsi="Arial" w:cs="Arial"/>
          <w:b/>
          <w:sz w:val="22"/>
          <w:szCs w:val="22"/>
        </w:rPr>
        <w:tab/>
        <w:t>p</w:t>
      </w:r>
      <w:r w:rsidR="00B508AE" w:rsidRPr="00886C6A">
        <w:rPr>
          <w:rFonts w:ascii="Arial" w:eastAsia="Calibri" w:hAnsi="Arial" w:cs="Arial"/>
          <w:b/>
          <w:sz w:val="22"/>
          <w:szCs w:val="22"/>
        </w:rPr>
        <w:t>articipation in out of hours telephone rota</w:t>
      </w:r>
      <w:r w:rsidRPr="00886C6A">
        <w:rPr>
          <w:rFonts w:ascii="Arial" w:eastAsia="Calibri" w:hAnsi="Arial" w:cs="Arial"/>
          <w:b/>
          <w:sz w:val="22"/>
          <w:szCs w:val="22"/>
        </w:rPr>
        <w:t>)</w:t>
      </w:r>
    </w:p>
    <w:p w:rsidR="00851D5B" w:rsidRPr="00886C6A" w:rsidRDefault="00851D5B" w:rsidP="004B325F">
      <w:pPr>
        <w:jc w:val="both"/>
        <w:rPr>
          <w:rFonts w:ascii="Arial" w:hAnsi="Arial" w:cs="Arial"/>
          <w:b/>
          <w:bCs/>
          <w:sz w:val="22"/>
          <w:szCs w:val="22"/>
        </w:rPr>
      </w:pPr>
    </w:p>
    <w:p w:rsidR="004F38DD" w:rsidRPr="00886C6A" w:rsidRDefault="004F38DD" w:rsidP="004F38DD">
      <w:pPr>
        <w:jc w:val="both"/>
        <w:rPr>
          <w:rFonts w:ascii="Arial" w:hAnsi="Arial" w:cs="Arial"/>
          <w:b/>
          <w:sz w:val="22"/>
          <w:szCs w:val="22"/>
        </w:rPr>
      </w:pPr>
      <w:r w:rsidRPr="00886C6A">
        <w:rPr>
          <w:rFonts w:ascii="Arial" w:hAnsi="Arial" w:cs="Arial"/>
          <w:b/>
          <w:sz w:val="22"/>
          <w:szCs w:val="22"/>
        </w:rPr>
        <w:t>Contract:</w:t>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t>Permanent</w:t>
      </w:r>
    </w:p>
    <w:p w:rsidR="004F38DD" w:rsidRPr="00886C6A" w:rsidRDefault="004F38DD" w:rsidP="004F38DD">
      <w:pPr>
        <w:jc w:val="both"/>
        <w:rPr>
          <w:rFonts w:ascii="Arial" w:hAnsi="Arial" w:cs="Arial"/>
          <w:b/>
          <w:sz w:val="22"/>
          <w:szCs w:val="22"/>
        </w:rPr>
      </w:pP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p>
    <w:p w:rsidR="004F38DD" w:rsidRPr="00886C6A" w:rsidRDefault="004F38DD" w:rsidP="004F38DD">
      <w:pPr>
        <w:jc w:val="both"/>
        <w:rPr>
          <w:rFonts w:ascii="Arial" w:hAnsi="Arial" w:cs="Arial"/>
          <w:b/>
          <w:sz w:val="22"/>
          <w:szCs w:val="22"/>
        </w:rPr>
      </w:pPr>
      <w:r w:rsidRPr="00886C6A">
        <w:rPr>
          <w:rFonts w:ascii="Arial" w:hAnsi="Arial" w:cs="Arial"/>
          <w:b/>
          <w:sz w:val="22"/>
          <w:szCs w:val="22"/>
        </w:rPr>
        <w:t>Location:</w:t>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t>Bristol Office Based</w:t>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p>
    <w:p w:rsidR="004F38DD" w:rsidRPr="00886C6A" w:rsidRDefault="004F38DD" w:rsidP="004F38DD">
      <w:pPr>
        <w:jc w:val="both"/>
        <w:rPr>
          <w:rFonts w:ascii="Arial" w:hAnsi="Arial" w:cs="Arial"/>
          <w:b/>
          <w:sz w:val="22"/>
          <w:szCs w:val="22"/>
        </w:rPr>
      </w:pPr>
    </w:p>
    <w:p w:rsidR="00EA2C91" w:rsidRPr="00886C6A" w:rsidRDefault="004F38DD" w:rsidP="004F38DD">
      <w:pPr>
        <w:jc w:val="both"/>
        <w:rPr>
          <w:rFonts w:ascii="Arial" w:hAnsi="Arial" w:cs="Arial"/>
          <w:b/>
          <w:bCs/>
          <w:sz w:val="22"/>
          <w:szCs w:val="22"/>
        </w:rPr>
      </w:pPr>
      <w:r w:rsidRPr="00886C6A">
        <w:rPr>
          <w:rFonts w:ascii="Arial" w:hAnsi="Arial" w:cs="Arial"/>
          <w:b/>
          <w:sz w:val="22"/>
          <w:szCs w:val="22"/>
        </w:rPr>
        <w:t>Salary:</w:t>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t>Point 12 £</w:t>
      </w:r>
      <w:r w:rsidR="00C26D5D">
        <w:rPr>
          <w:rFonts w:ascii="Arial" w:hAnsi="Arial" w:cs="Arial"/>
          <w:b/>
          <w:sz w:val="22"/>
          <w:szCs w:val="22"/>
        </w:rPr>
        <w:t>26,421</w:t>
      </w:r>
      <w:bookmarkStart w:id="0" w:name="_GoBack"/>
      <w:bookmarkEnd w:id="0"/>
      <w:r w:rsidRPr="00886C6A">
        <w:rPr>
          <w:rFonts w:ascii="Arial" w:hAnsi="Arial" w:cs="Arial"/>
          <w:b/>
          <w:sz w:val="22"/>
          <w:szCs w:val="22"/>
        </w:rPr>
        <w:t xml:space="preserve"> per annum</w:t>
      </w:r>
      <w:r w:rsidR="00CB6007" w:rsidRPr="00886C6A">
        <w:rPr>
          <w:rFonts w:ascii="Arial" w:hAnsi="Arial" w:cs="Arial"/>
          <w:b/>
          <w:sz w:val="22"/>
          <w:szCs w:val="22"/>
        </w:rPr>
        <w:t xml:space="preserve"> (pro rata for part-time staff)</w:t>
      </w:r>
    </w:p>
    <w:p w:rsidR="004F38DD" w:rsidRDefault="004F38DD" w:rsidP="004B325F">
      <w:pPr>
        <w:jc w:val="both"/>
        <w:rPr>
          <w:rFonts w:asciiTheme="minorHAnsi" w:hAnsiTheme="minorHAnsi"/>
          <w:b/>
          <w:bCs/>
          <w:sz w:val="24"/>
          <w:szCs w:val="24"/>
        </w:rPr>
      </w:pPr>
    </w:p>
    <w:p w:rsidR="00851D5B" w:rsidRPr="006A767B" w:rsidRDefault="00851D5B" w:rsidP="004B325F">
      <w:pPr>
        <w:jc w:val="both"/>
        <w:rPr>
          <w:rFonts w:asciiTheme="minorHAnsi" w:hAnsiTheme="minorHAnsi"/>
          <w:b/>
          <w:bCs/>
          <w:sz w:val="24"/>
          <w:szCs w:val="24"/>
        </w:rPr>
      </w:pPr>
      <w:r w:rsidRPr="006A767B">
        <w:rPr>
          <w:rFonts w:asciiTheme="minorHAnsi" w:hAnsiTheme="minorHAnsi"/>
          <w:b/>
          <w:bCs/>
          <w:sz w:val="24"/>
          <w:szCs w:val="24"/>
        </w:rPr>
        <w:t>JOB PURPOSE:</w:t>
      </w:r>
    </w:p>
    <w:p w:rsidR="00EA2C91" w:rsidRPr="006A767B" w:rsidRDefault="00EA2C91" w:rsidP="004B325F">
      <w:pPr>
        <w:jc w:val="both"/>
        <w:rPr>
          <w:rFonts w:asciiTheme="minorHAnsi" w:hAnsiTheme="minorHAnsi"/>
          <w:b/>
          <w:bCs/>
          <w:sz w:val="24"/>
          <w:szCs w:val="24"/>
        </w:rPr>
      </w:pPr>
    </w:p>
    <w:p w:rsidR="00851D5B" w:rsidRPr="006A767B" w:rsidRDefault="008E13D9" w:rsidP="004B325F">
      <w:pPr>
        <w:jc w:val="both"/>
        <w:rPr>
          <w:rFonts w:asciiTheme="minorHAnsi" w:hAnsiTheme="minorHAnsi"/>
          <w:bCs/>
          <w:sz w:val="24"/>
          <w:szCs w:val="24"/>
        </w:rPr>
      </w:pPr>
      <w:r w:rsidRPr="006A767B">
        <w:rPr>
          <w:rFonts w:asciiTheme="minorHAnsi" w:hAnsiTheme="minorHAnsi"/>
          <w:bCs/>
          <w:sz w:val="24"/>
          <w:szCs w:val="24"/>
        </w:rPr>
        <w:t xml:space="preserve">This post will work </w:t>
      </w:r>
      <w:r w:rsidR="00851D5B" w:rsidRPr="006A767B">
        <w:rPr>
          <w:rFonts w:asciiTheme="minorHAnsi" w:hAnsiTheme="minorHAnsi"/>
          <w:bCs/>
          <w:sz w:val="24"/>
          <w:szCs w:val="24"/>
        </w:rPr>
        <w:t xml:space="preserve">in an integrated team within Next Link Domestic </w:t>
      </w:r>
      <w:r w:rsidR="006307CD" w:rsidRPr="006A767B">
        <w:rPr>
          <w:rFonts w:asciiTheme="minorHAnsi" w:hAnsiTheme="minorHAnsi"/>
          <w:bCs/>
          <w:sz w:val="24"/>
          <w:szCs w:val="24"/>
        </w:rPr>
        <w:t>Abuse S</w:t>
      </w:r>
      <w:r w:rsidR="00851D5B" w:rsidRPr="006A767B">
        <w:rPr>
          <w:rFonts w:asciiTheme="minorHAnsi" w:hAnsiTheme="minorHAnsi"/>
          <w:bCs/>
          <w:sz w:val="24"/>
          <w:szCs w:val="24"/>
        </w:rPr>
        <w:t>ervices</w:t>
      </w:r>
      <w:r w:rsidR="00BF4207">
        <w:rPr>
          <w:rFonts w:asciiTheme="minorHAnsi" w:hAnsiTheme="minorHAnsi"/>
          <w:bCs/>
          <w:sz w:val="24"/>
          <w:szCs w:val="24"/>
        </w:rPr>
        <w:t xml:space="preserve"> providing support and advice via our Single Point of Contact service.</w:t>
      </w:r>
    </w:p>
    <w:p w:rsidR="0084670D" w:rsidRPr="006A767B" w:rsidRDefault="0084670D" w:rsidP="004B325F">
      <w:pPr>
        <w:jc w:val="both"/>
        <w:rPr>
          <w:rFonts w:asciiTheme="minorHAnsi" w:hAnsiTheme="minorHAnsi"/>
          <w:bCs/>
          <w:sz w:val="24"/>
          <w:szCs w:val="24"/>
        </w:rPr>
      </w:pPr>
    </w:p>
    <w:p w:rsidR="00947BBC" w:rsidRPr="006A767B" w:rsidRDefault="00B82C74" w:rsidP="004B325F">
      <w:pPr>
        <w:jc w:val="both"/>
        <w:rPr>
          <w:rFonts w:asciiTheme="minorHAnsi" w:hAnsiTheme="minorHAnsi"/>
          <w:bCs/>
          <w:sz w:val="24"/>
          <w:szCs w:val="24"/>
          <w:lang w:val="en-US"/>
        </w:rPr>
      </w:pPr>
      <w:r>
        <w:rPr>
          <w:rFonts w:asciiTheme="minorHAnsi" w:hAnsiTheme="minorHAnsi"/>
          <w:bCs/>
          <w:sz w:val="24"/>
          <w:szCs w:val="24"/>
          <w:lang w:val="en-US"/>
        </w:rPr>
        <w:t>Triage</w:t>
      </w:r>
      <w:r w:rsidR="00803FF1" w:rsidRPr="006A767B">
        <w:rPr>
          <w:rFonts w:asciiTheme="minorHAnsi" w:hAnsiTheme="minorHAnsi"/>
          <w:bCs/>
          <w:sz w:val="24"/>
          <w:szCs w:val="24"/>
          <w:lang w:val="en-US"/>
        </w:rPr>
        <w:t xml:space="preserve"> </w:t>
      </w:r>
      <w:r w:rsidR="00947BBC" w:rsidRPr="006A767B">
        <w:rPr>
          <w:rFonts w:asciiTheme="minorHAnsi" w:hAnsiTheme="minorHAnsi"/>
          <w:bCs/>
          <w:sz w:val="24"/>
          <w:szCs w:val="24"/>
          <w:lang w:val="en-US"/>
        </w:rPr>
        <w:t xml:space="preserve">Workers are responsible for providing a </w:t>
      </w:r>
      <w:r w:rsidR="00BF4207" w:rsidRPr="006A767B">
        <w:rPr>
          <w:rFonts w:asciiTheme="minorHAnsi" w:hAnsiTheme="minorHAnsi"/>
          <w:bCs/>
          <w:sz w:val="24"/>
          <w:szCs w:val="24"/>
          <w:lang w:val="en-US"/>
        </w:rPr>
        <w:t>high-quality</w:t>
      </w:r>
      <w:r w:rsidR="00947BBC" w:rsidRPr="006A767B">
        <w:rPr>
          <w:rFonts w:asciiTheme="minorHAnsi" w:hAnsiTheme="minorHAnsi"/>
          <w:bCs/>
          <w:sz w:val="24"/>
          <w:szCs w:val="24"/>
          <w:lang w:val="en-US"/>
        </w:rPr>
        <w:t xml:space="preserve"> </w:t>
      </w:r>
      <w:r w:rsidR="00803FF1" w:rsidRPr="006A767B">
        <w:rPr>
          <w:rFonts w:asciiTheme="minorHAnsi" w:hAnsiTheme="minorHAnsi"/>
          <w:bCs/>
          <w:sz w:val="24"/>
          <w:szCs w:val="24"/>
          <w:lang w:val="en-US"/>
        </w:rPr>
        <w:t xml:space="preserve">crisis response service providing advice, information, advocacy and support </w:t>
      </w:r>
      <w:r w:rsidR="00947BBC" w:rsidRPr="006A767B">
        <w:rPr>
          <w:rFonts w:asciiTheme="minorHAnsi" w:hAnsiTheme="minorHAnsi"/>
          <w:bCs/>
          <w:sz w:val="24"/>
          <w:szCs w:val="24"/>
          <w:lang w:val="en-US"/>
        </w:rPr>
        <w:t>to women</w:t>
      </w:r>
      <w:r w:rsidR="00947BBC" w:rsidRPr="006A767B">
        <w:rPr>
          <w:rFonts w:asciiTheme="minorHAnsi" w:hAnsiTheme="minorHAnsi"/>
          <w:bCs/>
          <w:sz w:val="24"/>
          <w:szCs w:val="24"/>
        </w:rPr>
        <w:t xml:space="preserve"> and children experiencing domestic abuse</w:t>
      </w:r>
      <w:r w:rsidR="00803FF1" w:rsidRPr="006A767B">
        <w:rPr>
          <w:rFonts w:asciiTheme="minorHAnsi" w:hAnsiTheme="minorHAnsi"/>
          <w:bCs/>
          <w:sz w:val="24"/>
          <w:szCs w:val="24"/>
        </w:rPr>
        <w:t>;</w:t>
      </w:r>
      <w:r w:rsidR="00947BBC" w:rsidRPr="006A767B">
        <w:rPr>
          <w:rFonts w:asciiTheme="minorHAnsi" w:hAnsiTheme="minorHAnsi"/>
          <w:bCs/>
          <w:sz w:val="24"/>
          <w:szCs w:val="24"/>
          <w:lang w:val="en-US"/>
        </w:rPr>
        <w:t xml:space="preserve"> families</w:t>
      </w:r>
      <w:r w:rsidR="00803FF1" w:rsidRPr="006A767B">
        <w:rPr>
          <w:rFonts w:asciiTheme="minorHAnsi" w:hAnsiTheme="minorHAnsi"/>
          <w:bCs/>
          <w:sz w:val="24"/>
          <w:szCs w:val="24"/>
          <w:lang w:val="en-US"/>
        </w:rPr>
        <w:t>;</w:t>
      </w:r>
      <w:r w:rsidR="00947BBC" w:rsidRPr="006A767B">
        <w:rPr>
          <w:rFonts w:asciiTheme="minorHAnsi" w:hAnsiTheme="minorHAnsi"/>
          <w:bCs/>
          <w:sz w:val="24"/>
          <w:szCs w:val="24"/>
          <w:lang w:val="en-US"/>
        </w:rPr>
        <w:t xml:space="preserve"> professionals and other users of the Next Link helpline</w:t>
      </w:r>
      <w:r w:rsidR="00BF4207">
        <w:rPr>
          <w:rFonts w:asciiTheme="minorHAnsi" w:hAnsiTheme="minorHAnsi"/>
          <w:bCs/>
          <w:sz w:val="24"/>
          <w:szCs w:val="24"/>
          <w:lang w:val="en-US"/>
        </w:rPr>
        <w:t xml:space="preserve"> via</w:t>
      </w:r>
      <w:r w:rsidR="00947BBC" w:rsidRPr="006A767B">
        <w:rPr>
          <w:rFonts w:asciiTheme="minorHAnsi" w:hAnsiTheme="minorHAnsi"/>
          <w:bCs/>
          <w:sz w:val="24"/>
          <w:szCs w:val="24"/>
          <w:lang w:val="en-US"/>
        </w:rPr>
        <w:t xml:space="preserve"> </w:t>
      </w:r>
      <w:r w:rsidR="00BF4207" w:rsidRPr="006A767B">
        <w:rPr>
          <w:rFonts w:asciiTheme="minorHAnsi" w:hAnsiTheme="minorHAnsi"/>
          <w:bCs/>
          <w:sz w:val="24"/>
          <w:szCs w:val="24"/>
          <w:lang w:val="en-US"/>
        </w:rPr>
        <w:t>telephone</w:t>
      </w:r>
      <w:r w:rsidR="00BF4207">
        <w:rPr>
          <w:rFonts w:asciiTheme="minorHAnsi" w:hAnsiTheme="minorHAnsi"/>
          <w:bCs/>
          <w:sz w:val="24"/>
          <w:szCs w:val="24"/>
          <w:lang w:val="en-US"/>
        </w:rPr>
        <w:t>, email and face to face as needed.</w:t>
      </w:r>
    </w:p>
    <w:p w:rsidR="0084670D" w:rsidRPr="006A767B" w:rsidRDefault="0084670D" w:rsidP="004B325F">
      <w:pPr>
        <w:jc w:val="both"/>
        <w:rPr>
          <w:rFonts w:asciiTheme="minorHAnsi" w:hAnsiTheme="minorHAnsi"/>
          <w:bCs/>
          <w:sz w:val="24"/>
          <w:szCs w:val="24"/>
        </w:rPr>
      </w:pPr>
    </w:p>
    <w:p w:rsidR="00777ED7" w:rsidRPr="006A767B" w:rsidRDefault="00777ED7" w:rsidP="004B325F">
      <w:pPr>
        <w:jc w:val="both"/>
        <w:rPr>
          <w:rFonts w:asciiTheme="minorHAnsi" w:hAnsiTheme="minorHAnsi"/>
          <w:bCs/>
          <w:sz w:val="24"/>
          <w:szCs w:val="24"/>
        </w:rPr>
      </w:pPr>
      <w:r w:rsidRPr="006A767B">
        <w:rPr>
          <w:rFonts w:asciiTheme="minorHAnsi" w:hAnsiTheme="minorHAnsi"/>
          <w:bCs/>
          <w:sz w:val="24"/>
          <w:szCs w:val="24"/>
        </w:rPr>
        <w:t>The role involves</w:t>
      </w:r>
      <w:r w:rsidR="00BF4207">
        <w:rPr>
          <w:rFonts w:asciiTheme="minorHAnsi" w:hAnsiTheme="minorHAnsi"/>
          <w:bCs/>
          <w:sz w:val="24"/>
          <w:szCs w:val="24"/>
        </w:rPr>
        <w:t xml:space="preserve"> identifying and assessing the risk that a victim-survivor is facing, informing them of the support options they have open to them,</w:t>
      </w:r>
      <w:r w:rsidRPr="006A767B">
        <w:rPr>
          <w:rFonts w:asciiTheme="minorHAnsi" w:hAnsiTheme="minorHAnsi"/>
          <w:bCs/>
          <w:sz w:val="24"/>
          <w:szCs w:val="24"/>
        </w:rPr>
        <w:t xml:space="preserve"> empowering survivors to </w:t>
      </w:r>
      <w:r w:rsidR="00D128AF">
        <w:rPr>
          <w:rFonts w:asciiTheme="minorHAnsi" w:hAnsiTheme="minorHAnsi"/>
          <w:bCs/>
          <w:sz w:val="24"/>
          <w:szCs w:val="24"/>
        </w:rPr>
        <w:t>access support services</w:t>
      </w:r>
      <w:r w:rsidRPr="006A767B">
        <w:rPr>
          <w:rFonts w:asciiTheme="minorHAnsi" w:hAnsiTheme="minorHAnsi"/>
          <w:bCs/>
          <w:sz w:val="24"/>
          <w:szCs w:val="24"/>
        </w:rPr>
        <w:t xml:space="preserve">, make positive choices/decisions, increase their confidence, safety and recovery.  </w:t>
      </w:r>
    </w:p>
    <w:p w:rsidR="00777ED7" w:rsidRPr="006A767B" w:rsidRDefault="00777ED7" w:rsidP="004B325F">
      <w:pPr>
        <w:jc w:val="both"/>
        <w:rPr>
          <w:rFonts w:asciiTheme="minorHAnsi" w:hAnsiTheme="minorHAnsi"/>
          <w:bCs/>
          <w:sz w:val="24"/>
          <w:szCs w:val="24"/>
        </w:rPr>
      </w:pPr>
    </w:p>
    <w:p w:rsidR="00254793" w:rsidRPr="006A767B" w:rsidRDefault="00851D5B" w:rsidP="004B325F">
      <w:pPr>
        <w:jc w:val="both"/>
        <w:rPr>
          <w:rFonts w:asciiTheme="minorHAnsi" w:hAnsiTheme="minorHAnsi"/>
          <w:b/>
          <w:sz w:val="24"/>
          <w:szCs w:val="24"/>
        </w:rPr>
      </w:pPr>
      <w:r w:rsidRPr="006A767B">
        <w:rPr>
          <w:rFonts w:asciiTheme="minorHAnsi" w:hAnsiTheme="minorHAnsi"/>
          <w:b/>
          <w:bCs/>
          <w:sz w:val="24"/>
          <w:szCs w:val="24"/>
        </w:rPr>
        <w:t>MAIN OBJECTIVES:</w:t>
      </w:r>
      <w:r w:rsidRPr="006A767B">
        <w:rPr>
          <w:rFonts w:asciiTheme="minorHAnsi" w:hAnsiTheme="minorHAnsi"/>
          <w:b/>
          <w:sz w:val="24"/>
          <w:szCs w:val="24"/>
        </w:rPr>
        <w:t xml:space="preserve">  </w:t>
      </w:r>
      <w:r w:rsidRPr="006A767B">
        <w:rPr>
          <w:rFonts w:asciiTheme="minorHAnsi" w:hAnsiTheme="minorHAnsi"/>
          <w:b/>
          <w:sz w:val="24"/>
          <w:szCs w:val="24"/>
        </w:rPr>
        <w:tab/>
      </w:r>
    </w:p>
    <w:p w:rsidR="00254793" w:rsidRPr="006A767B" w:rsidRDefault="00254793" w:rsidP="004B325F">
      <w:pPr>
        <w:pStyle w:val="ListParagraph"/>
        <w:ind w:left="567"/>
        <w:jc w:val="both"/>
        <w:rPr>
          <w:rFonts w:asciiTheme="minorHAnsi" w:hAnsiTheme="minorHAnsi"/>
          <w:bCs/>
          <w:sz w:val="24"/>
          <w:szCs w:val="24"/>
        </w:rPr>
      </w:pPr>
    </w:p>
    <w:p w:rsidR="0084670D" w:rsidRPr="006A767B" w:rsidRDefault="0084670D" w:rsidP="004B325F">
      <w:pPr>
        <w:numPr>
          <w:ilvl w:val="0"/>
          <w:numId w:val="3"/>
        </w:numPr>
        <w:ind w:left="567" w:hanging="425"/>
        <w:jc w:val="both"/>
        <w:rPr>
          <w:rFonts w:asciiTheme="minorHAnsi" w:hAnsiTheme="minorHAnsi"/>
          <w:bCs/>
          <w:sz w:val="24"/>
          <w:szCs w:val="24"/>
        </w:rPr>
      </w:pPr>
      <w:r w:rsidRPr="006A767B">
        <w:rPr>
          <w:rFonts w:asciiTheme="minorHAnsi" w:hAnsiTheme="minorHAnsi"/>
          <w:bCs/>
          <w:sz w:val="24"/>
          <w:szCs w:val="24"/>
        </w:rPr>
        <w:t xml:space="preserve">To </w:t>
      </w:r>
      <w:r w:rsidR="00803FF1" w:rsidRPr="006A767B">
        <w:rPr>
          <w:rFonts w:asciiTheme="minorHAnsi" w:hAnsiTheme="minorHAnsi"/>
          <w:bCs/>
          <w:sz w:val="24"/>
          <w:szCs w:val="24"/>
        </w:rPr>
        <w:t>provide telephone</w:t>
      </w:r>
      <w:r w:rsidRPr="006A767B">
        <w:rPr>
          <w:rFonts w:asciiTheme="minorHAnsi" w:hAnsiTheme="minorHAnsi"/>
          <w:bCs/>
          <w:sz w:val="24"/>
          <w:szCs w:val="24"/>
        </w:rPr>
        <w:t xml:space="preserve"> support </w:t>
      </w:r>
      <w:r w:rsidR="00803FF1" w:rsidRPr="006A767B">
        <w:rPr>
          <w:rFonts w:asciiTheme="minorHAnsi" w:hAnsiTheme="minorHAnsi"/>
          <w:bCs/>
          <w:sz w:val="24"/>
          <w:szCs w:val="24"/>
        </w:rPr>
        <w:t>to</w:t>
      </w:r>
      <w:r w:rsidRPr="006A767B">
        <w:rPr>
          <w:rFonts w:asciiTheme="minorHAnsi" w:hAnsiTheme="minorHAnsi"/>
          <w:bCs/>
          <w:sz w:val="24"/>
          <w:szCs w:val="24"/>
        </w:rPr>
        <w:t xml:space="preserve"> women and their children experiencing domestic violence and abuse</w:t>
      </w:r>
      <w:r w:rsidR="00254793" w:rsidRPr="006A767B">
        <w:rPr>
          <w:rFonts w:asciiTheme="minorHAnsi" w:hAnsiTheme="minorHAnsi"/>
          <w:bCs/>
          <w:sz w:val="24"/>
          <w:szCs w:val="24"/>
        </w:rPr>
        <w:t xml:space="preserve"> and are in crisis,</w:t>
      </w:r>
      <w:r w:rsidR="00BD3629" w:rsidRPr="006A767B">
        <w:rPr>
          <w:rFonts w:asciiTheme="minorHAnsi" w:hAnsiTheme="minorHAnsi"/>
          <w:bCs/>
          <w:sz w:val="24"/>
          <w:szCs w:val="24"/>
        </w:rPr>
        <w:t xml:space="preserve"> ensure service users:</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Are safer</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Feel safer</w:t>
      </w:r>
    </w:p>
    <w:p w:rsidR="00CD369F" w:rsidRPr="006A767B" w:rsidRDefault="00CD369F"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Are better informed of their options</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Feel more empowered and confident</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Have an increased understanding of DA and risk factors</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Are more aware of safety measures; and</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 xml:space="preserve">Have an increased understanding of the abuse they are experiencing </w:t>
      </w:r>
    </w:p>
    <w:p w:rsidR="0084670D" w:rsidRPr="006A767B" w:rsidRDefault="0084670D" w:rsidP="004B325F">
      <w:pPr>
        <w:ind w:left="567" w:hanging="425"/>
        <w:jc w:val="both"/>
        <w:rPr>
          <w:rFonts w:asciiTheme="minorHAnsi" w:hAnsiTheme="minorHAnsi"/>
          <w:bCs/>
          <w:sz w:val="24"/>
          <w:szCs w:val="24"/>
        </w:rPr>
      </w:pPr>
    </w:p>
    <w:p w:rsidR="009C5173" w:rsidRPr="006A767B" w:rsidRDefault="009C5173" w:rsidP="004B325F">
      <w:pPr>
        <w:numPr>
          <w:ilvl w:val="0"/>
          <w:numId w:val="3"/>
        </w:numPr>
        <w:ind w:left="567" w:hanging="425"/>
        <w:jc w:val="both"/>
        <w:rPr>
          <w:rFonts w:asciiTheme="minorHAnsi" w:hAnsiTheme="minorHAnsi"/>
          <w:bCs/>
          <w:sz w:val="24"/>
          <w:szCs w:val="24"/>
        </w:rPr>
      </w:pPr>
      <w:r w:rsidRPr="006A767B">
        <w:rPr>
          <w:rFonts w:asciiTheme="minorHAnsi" w:hAnsiTheme="minorHAnsi"/>
          <w:bCs/>
          <w:sz w:val="24"/>
          <w:szCs w:val="24"/>
        </w:rPr>
        <w:t xml:space="preserve">Respond to emergency and crisis situations by providing </w:t>
      </w:r>
      <w:r w:rsidR="00140B45" w:rsidRPr="006A767B">
        <w:rPr>
          <w:rFonts w:asciiTheme="minorHAnsi" w:hAnsiTheme="minorHAnsi"/>
          <w:bCs/>
          <w:sz w:val="24"/>
          <w:szCs w:val="24"/>
        </w:rPr>
        <w:t xml:space="preserve">telephone </w:t>
      </w:r>
      <w:r w:rsidRPr="006A767B">
        <w:rPr>
          <w:rFonts w:asciiTheme="minorHAnsi" w:hAnsiTheme="minorHAnsi"/>
          <w:bCs/>
          <w:sz w:val="24"/>
          <w:szCs w:val="24"/>
        </w:rPr>
        <w:t>support, advice, signposting or direct</w:t>
      </w:r>
      <w:r w:rsidR="00140B45" w:rsidRPr="006A767B">
        <w:rPr>
          <w:rFonts w:asciiTheme="minorHAnsi" w:hAnsiTheme="minorHAnsi"/>
          <w:bCs/>
          <w:sz w:val="24"/>
          <w:szCs w:val="24"/>
        </w:rPr>
        <w:t xml:space="preserve"> face to face</w:t>
      </w:r>
      <w:r w:rsidRPr="006A767B">
        <w:rPr>
          <w:rFonts w:asciiTheme="minorHAnsi" w:hAnsiTheme="minorHAnsi"/>
          <w:bCs/>
          <w:sz w:val="24"/>
          <w:szCs w:val="24"/>
        </w:rPr>
        <w:t xml:space="preserve"> interventions as necessary.</w:t>
      </w:r>
    </w:p>
    <w:p w:rsidR="00140B45" w:rsidRPr="006A767B" w:rsidRDefault="00140B45" w:rsidP="004B325F">
      <w:pPr>
        <w:jc w:val="both"/>
        <w:rPr>
          <w:rFonts w:asciiTheme="minorHAnsi" w:hAnsiTheme="minorHAnsi"/>
          <w:bCs/>
          <w:sz w:val="24"/>
          <w:szCs w:val="24"/>
        </w:rPr>
      </w:pPr>
    </w:p>
    <w:p w:rsidR="00140B45" w:rsidRPr="006A767B" w:rsidRDefault="00140B45" w:rsidP="004B325F">
      <w:pPr>
        <w:numPr>
          <w:ilvl w:val="0"/>
          <w:numId w:val="3"/>
        </w:numPr>
        <w:ind w:left="567" w:hanging="425"/>
        <w:jc w:val="both"/>
        <w:rPr>
          <w:rFonts w:asciiTheme="minorHAnsi" w:hAnsiTheme="minorHAnsi"/>
          <w:bCs/>
          <w:sz w:val="24"/>
          <w:szCs w:val="24"/>
        </w:rPr>
      </w:pPr>
      <w:r w:rsidRPr="006A767B">
        <w:rPr>
          <w:rFonts w:asciiTheme="minorHAnsi" w:hAnsiTheme="minorHAnsi"/>
          <w:bCs/>
          <w:sz w:val="24"/>
          <w:szCs w:val="24"/>
        </w:rPr>
        <w:t>Provide advice, information and support to other callers to the helpline e.g. family members or professionals.</w:t>
      </w:r>
    </w:p>
    <w:p w:rsidR="002C233E" w:rsidRPr="006A767B" w:rsidRDefault="002C233E" w:rsidP="004B325F">
      <w:pPr>
        <w:ind w:left="567" w:hanging="425"/>
        <w:jc w:val="both"/>
        <w:rPr>
          <w:rFonts w:asciiTheme="minorHAnsi" w:hAnsiTheme="minorHAnsi"/>
          <w:sz w:val="24"/>
          <w:szCs w:val="24"/>
        </w:rPr>
      </w:pPr>
    </w:p>
    <w:p w:rsidR="00851D5B" w:rsidRPr="006A767B" w:rsidRDefault="00851D5B" w:rsidP="004B325F">
      <w:pPr>
        <w:pStyle w:val="ListParagraph"/>
        <w:numPr>
          <w:ilvl w:val="0"/>
          <w:numId w:val="1"/>
        </w:numPr>
        <w:ind w:left="567" w:hanging="425"/>
        <w:jc w:val="both"/>
        <w:rPr>
          <w:rFonts w:asciiTheme="minorHAnsi" w:hAnsiTheme="minorHAnsi" w:cs="Arial"/>
          <w:sz w:val="24"/>
          <w:szCs w:val="24"/>
        </w:rPr>
      </w:pPr>
      <w:r w:rsidRPr="006A767B">
        <w:rPr>
          <w:rFonts w:asciiTheme="minorHAnsi" w:hAnsiTheme="minorHAnsi" w:cs="Arial"/>
          <w:sz w:val="24"/>
          <w:szCs w:val="24"/>
        </w:rPr>
        <w:lastRenderedPageBreak/>
        <w:t xml:space="preserve">Champion service user empowerment and involvement by ensuring our services: </w:t>
      </w:r>
    </w:p>
    <w:p w:rsidR="00851D5B" w:rsidRPr="006A767B" w:rsidRDefault="00851D5B" w:rsidP="004B325F">
      <w:pPr>
        <w:pStyle w:val="ListParagraph"/>
        <w:numPr>
          <w:ilvl w:val="0"/>
          <w:numId w:val="11"/>
        </w:numPr>
        <w:tabs>
          <w:tab w:val="left" w:pos="993"/>
        </w:tabs>
        <w:ind w:left="993" w:hanging="425"/>
        <w:jc w:val="both"/>
        <w:rPr>
          <w:rFonts w:asciiTheme="minorHAnsi" w:hAnsiTheme="minorHAnsi" w:cs="Arial"/>
          <w:sz w:val="24"/>
          <w:szCs w:val="24"/>
          <w:lang w:eastAsia="en-US"/>
        </w:rPr>
      </w:pPr>
      <w:r w:rsidRPr="006A767B">
        <w:rPr>
          <w:rFonts w:asciiTheme="minorHAnsi" w:hAnsiTheme="minorHAnsi" w:cs="Arial"/>
          <w:sz w:val="24"/>
          <w:szCs w:val="24"/>
        </w:rPr>
        <w:t>Are accessible to all potential service users;</w:t>
      </w:r>
    </w:p>
    <w:p w:rsidR="00851D5B" w:rsidRPr="006A767B" w:rsidRDefault="00851D5B" w:rsidP="004B325F">
      <w:pPr>
        <w:pStyle w:val="ListParagraph"/>
        <w:numPr>
          <w:ilvl w:val="0"/>
          <w:numId w:val="11"/>
        </w:numPr>
        <w:tabs>
          <w:tab w:val="left" w:pos="993"/>
        </w:tabs>
        <w:ind w:left="993" w:hanging="425"/>
        <w:jc w:val="both"/>
        <w:rPr>
          <w:rFonts w:asciiTheme="minorHAnsi" w:hAnsiTheme="minorHAnsi" w:cs="Arial"/>
          <w:sz w:val="24"/>
          <w:szCs w:val="24"/>
        </w:rPr>
      </w:pPr>
      <w:r w:rsidRPr="006A767B">
        <w:rPr>
          <w:rFonts w:asciiTheme="minorHAnsi" w:hAnsiTheme="minorHAnsi" w:cs="Arial"/>
          <w:sz w:val="24"/>
          <w:szCs w:val="24"/>
        </w:rPr>
        <w:t xml:space="preserve">Value and respect service users as the experts of their experience; </w:t>
      </w:r>
    </w:p>
    <w:p w:rsidR="00851D5B" w:rsidRPr="006A767B" w:rsidRDefault="00851D5B" w:rsidP="004B325F">
      <w:pPr>
        <w:pStyle w:val="ListParagraph"/>
        <w:numPr>
          <w:ilvl w:val="0"/>
          <w:numId w:val="11"/>
        </w:numPr>
        <w:tabs>
          <w:tab w:val="left" w:pos="993"/>
        </w:tabs>
        <w:ind w:left="993" w:hanging="425"/>
        <w:jc w:val="both"/>
        <w:rPr>
          <w:rFonts w:asciiTheme="minorHAnsi" w:hAnsiTheme="minorHAnsi" w:cs="Arial"/>
          <w:sz w:val="24"/>
          <w:szCs w:val="24"/>
        </w:rPr>
      </w:pPr>
      <w:r w:rsidRPr="006A767B">
        <w:rPr>
          <w:rFonts w:asciiTheme="minorHAnsi" w:hAnsiTheme="minorHAnsi" w:cs="Arial"/>
          <w:sz w:val="24"/>
          <w:szCs w:val="24"/>
        </w:rPr>
        <w:t xml:space="preserve">Work in strength-based and solution-focused ways with clients; </w:t>
      </w:r>
    </w:p>
    <w:p w:rsidR="00851D5B" w:rsidRPr="006A767B" w:rsidRDefault="00851D5B" w:rsidP="004B325F">
      <w:pPr>
        <w:pStyle w:val="ListParagraph"/>
        <w:numPr>
          <w:ilvl w:val="0"/>
          <w:numId w:val="11"/>
        </w:numPr>
        <w:tabs>
          <w:tab w:val="left" w:pos="993"/>
        </w:tabs>
        <w:ind w:left="993" w:hanging="425"/>
        <w:jc w:val="both"/>
        <w:rPr>
          <w:rFonts w:asciiTheme="minorHAnsi" w:hAnsiTheme="minorHAnsi" w:cs="Arial"/>
          <w:sz w:val="24"/>
          <w:szCs w:val="24"/>
        </w:rPr>
      </w:pPr>
      <w:r w:rsidRPr="006A767B">
        <w:rPr>
          <w:rFonts w:asciiTheme="minorHAnsi" w:hAnsiTheme="minorHAnsi" w:cs="Arial"/>
          <w:sz w:val="24"/>
          <w:szCs w:val="24"/>
        </w:rPr>
        <w:t xml:space="preserve">Facilitate agreed actions into practice; and </w:t>
      </w:r>
    </w:p>
    <w:p w:rsidR="00851D5B" w:rsidRPr="006A767B" w:rsidRDefault="00851D5B" w:rsidP="004B325F">
      <w:pPr>
        <w:pStyle w:val="ListParagraph"/>
        <w:numPr>
          <w:ilvl w:val="0"/>
          <w:numId w:val="11"/>
        </w:numPr>
        <w:tabs>
          <w:tab w:val="left" w:pos="993"/>
        </w:tabs>
        <w:ind w:left="993" w:hanging="425"/>
        <w:jc w:val="both"/>
        <w:rPr>
          <w:rFonts w:asciiTheme="minorHAnsi" w:hAnsiTheme="minorHAnsi" w:cs="Arial"/>
          <w:sz w:val="24"/>
          <w:szCs w:val="24"/>
        </w:rPr>
      </w:pPr>
      <w:r w:rsidRPr="006A767B">
        <w:rPr>
          <w:rFonts w:asciiTheme="minorHAnsi" w:hAnsiTheme="minorHAnsi" w:cs="Arial"/>
          <w:sz w:val="24"/>
          <w:szCs w:val="24"/>
        </w:rPr>
        <w:t>Use service user feedback and involvement to improve our service</w:t>
      </w:r>
    </w:p>
    <w:p w:rsidR="00851D5B" w:rsidRPr="006A767B" w:rsidRDefault="002C233E" w:rsidP="004B325F">
      <w:pPr>
        <w:pStyle w:val="ListParagraph"/>
        <w:numPr>
          <w:ilvl w:val="0"/>
          <w:numId w:val="11"/>
        </w:numPr>
        <w:tabs>
          <w:tab w:val="left" w:pos="993"/>
        </w:tabs>
        <w:ind w:left="993" w:hanging="425"/>
        <w:jc w:val="both"/>
        <w:rPr>
          <w:rFonts w:asciiTheme="minorHAnsi" w:hAnsiTheme="minorHAnsi" w:cs="Arial"/>
          <w:sz w:val="24"/>
          <w:szCs w:val="24"/>
        </w:rPr>
      </w:pPr>
      <w:r w:rsidRPr="006A767B">
        <w:rPr>
          <w:rFonts w:asciiTheme="minorHAnsi" w:hAnsiTheme="minorHAnsi" w:cs="Arial"/>
          <w:sz w:val="24"/>
          <w:szCs w:val="24"/>
        </w:rPr>
        <w:t>Have a Think Family approach</w:t>
      </w:r>
    </w:p>
    <w:p w:rsidR="006A0DFD" w:rsidRPr="006A767B" w:rsidRDefault="006A0DFD" w:rsidP="004B325F">
      <w:pPr>
        <w:ind w:left="567"/>
        <w:jc w:val="both"/>
        <w:rPr>
          <w:rFonts w:asciiTheme="minorHAnsi" w:hAnsiTheme="minorHAnsi"/>
          <w:sz w:val="24"/>
          <w:szCs w:val="24"/>
        </w:rPr>
      </w:pPr>
    </w:p>
    <w:p w:rsidR="00851D5B" w:rsidRPr="006A767B" w:rsidRDefault="00851D5B" w:rsidP="004B325F">
      <w:pPr>
        <w:numPr>
          <w:ilvl w:val="0"/>
          <w:numId w:val="1"/>
        </w:numPr>
        <w:ind w:left="567" w:hanging="425"/>
        <w:jc w:val="both"/>
        <w:rPr>
          <w:rFonts w:asciiTheme="minorHAnsi" w:hAnsiTheme="minorHAnsi"/>
          <w:sz w:val="24"/>
          <w:szCs w:val="24"/>
        </w:rPr>
      </w:pPr>
      <w:r w:rsidRPr="006A767B">
        <w:rPr>
          <w:rFonts w:asciiTheme="minorHAnsi" w:hAnsiTheme="minorHAnsi"/>
          <w:sz w:val="24"/>
          <w:szCs w:val="24"/>
        </w:rPr>
        <w:t>To liaise effectively and colla</w:t>
      </w:r>
      <w:r w:rsidR="00254793" w:rsidRPr="006A767B">
        <w:rPr>
          <w:rFonts w:asciiTheme="minorHAnsi" w:hAnsiTheme="minorHAnsi"/>
          <w:sz w:val="24"/>
          <w:szCs w:val="24"/>
        </w:rPr>
        <w:t xml:space="preserve">boratively with </w:t>
      </w:r>
      <w:r w:rsidR="00D7712E" w:rsidRPr="006A767B">
        <w:rPr>
          <w:rFonts w:asciiTheme="minorHAnsi" w:hAnsiTheme="minorHAnsi"/>
          <w:sz w:val="24"/>
          <w:szCs w:val="24"/>
        </w:rPr>
        <w:t xml:space="preserve">internal services and </w:t>
      </w:r>
      <w:r w:rsidR="009C5173" w:rsidRPr="006A767B">
        <w:rPr>
          <w:rFonts w:asciiTheme="minorHAnsi" w:hAnsiTheme="minorHAnsi"/>
          <w:sz w:val="24"/>
          <w:szCs w:val="24"/>
        </w:rPr>
        <w:t>partner</w:t>
      </w:r>
      <w:r w:rsidR="00254793" w:rsidRPr="006A767B">
        <w:rPr>
          <w:rFonts w:asciiTheme="minorHAnsi" w:hAnsiTheme="minorHAnsi"/>
          <w:sz w:val="24"/>
          <w:szCs w:val="24"/>
        </w:rPr>
        <w:t xml:space="preserve"> </w:t>
      </w:r>
      <w:r w:rsidRPr="006A767B">
        <w:rPr>
          <w:rFonts w:asciiTheme="minorHAnsi" w:hAnsiTheme="minorHAnsi"/>
          <w:sz w:val="24"/>
          <w:szCs w:val="24"/>
        </w:rPr>
        <w:t xml:space="preserve">agencies </w:t>
      </w:r>
      <w:r w:rsidR="009C5173" w:rsidRPr="006A767B">
        <w:rPr>
          <w:rFonts w:asciiTheme="minorHAnsi" w:hAnsiTheme="minorHAnsi"/>
          <w:sz w:val="24"/>
          <w:szCs w:val="24"/>
        </w:rPr>
        <w:t xml:space="preserve">to respond to women and children </w:t>
      </w:r>
      <w:r w:rsidR="003C44AF" w:rsidRPr="006A767B">
        <w:rPr>
          <w:rFonts w:asciiTheme="minorHAnsi" w:hAnsiTheme="minorHAnsi"/>
          <w:sz w:val="24"/>
          <w:szCs w:val="24"/>
        </w:rPr>
        <w:t xml:space="preserve">in crisis and </w:t>
      </w:r>
      <w:r w:rsidR="009C5173" w:rsidRPr="006A767B">
        <w:rPr>
          <w:rFonts w:asciiTheme="minorHAnsi" w:hAnsiTheme="minorHAnsi"/>
          <w:sz w:val="24"/>
          <w:szCs w:val="24"/>
        </w:rPr>
        <w:t>at risk, maximising safety and achieve positive outcomes</w:t>
      </w:r>
    </w:p>
    <w:p w:rsidR="00851D5B" w:rsidRPr="006A767B" w:rsidRDefault="00851D5B" w:rsidP="004B325F">
      <w:pPr>
        <w:ind w:left="720"/>
        <w:jc w:val="both"/>
        <w:rPr>
          <w:rFonts w:asciiTheme="minorHAnsi" w:hAnsiTheme="minorHAnsi"/>
          <w:sz w:val="24"/>
          <w:szCs w:val="24"/>
        </w:rPr>
      </w:pPr>
    </w:p>
    <w:p w:rsidR="00B14B7F" w:rsidRPr="006A767B" w:rsidRDefault="00B14B7F" w:rsidP="004B325F">
      <w:pPr>
        <w:jc w:val="both"/>
        <w:rPr>
          <w:rFonts w:asciiTheme="minorHAnsi" w:hAnsiTheme="minorHAnsi"/>
          <w:sz w:val="24"/>
          <w:szCs w:val="24"/>
        </w:rPr>
      </w:pPr>
    </w:p>
    <w:p w:rsidR="00851D5B" w:rsidRPr="006A767B" w:rsidRDefault="00851D5B" w:rsidP="004B325F">
      <w:pPr>
        <w:pStyle w:val="Heading2"/>
        <w:jc w:val="both"/>
        <w:rPr>
          <w:rFonts w:asciiTheme="minorHAnsi" w:hAnsiTheme="minorHAnsi"/>
          <w:szCs w:val="24"/>
        </w:rPr>
      </w:pPr>
      <w:r w:rsidRPr="006A767B">
        <w:rPr>
          <w:rFonts w:asciiTheme="minorHAnsi" w:hAnsiTheme="minorHAnsi"/>
          <w:szCs w:val="24"/>
        </w:rPr>
        <w:t>PRINCIPAL RESPONSIBILITIES</w:t>
      </w:r>
    </w:p>
    <w:p w:rsidR="00851D5B" w:rsidRPr="006A767B" w:rsidRDefault="00851D5B" w:rsidP="004B325F">
      <w:pPr>
        <w:jc w:val="both"/>
        <w:rPr>
          <w:rFonts w:asciiTheme="minorHAnsi" w:hAnsiTheme="minorHAnsi"/>
          <w:sz w:val="24"/>
          <w:szCs w:val="24"/>
        </w:rPr>
      </w:pPr>
    </w:p>
    <w:p w:rsidR="00851D5B" w:rsidRPr="006A767B" w:rsidRDefault="00851D5B" w:rsidP="004B325F">
      <w:pPr>
        <w:numPr>
          <w:ilvl w:val="0"/>
          <w:numId w:val="2"/>
        </w:numPr>
        <w:tabs>
          <w:tab w:val="clear" w:pos="360"/>
          <w:tab w:val="num" w:pos="567"/>
        </w:tabs>
        <w:jc w:val="both"/>
        <w:rPr>
          <w:rFonts w:asciiTheme="minorHAnsi" w:hAnsiTheme="minorHAnsi"/>
          <w:b/>
          <w:sz w:val="24"/>
          <w:szCs w:val="24"/>
        </w:rPr>
      </w:pPr>
      <w:r w:rsidRPr="006A767B">
        <w:rPr>
          <w:rFonts w:asciiTheme="minorHAnsi" w:hAnsiTheme="minorHAnsi"/>
          <w:b/>
          <w:sz w:val="24"/>
          <w:szCs w:val="24"/>
        </w:rPr>
        <w:tab/>
        <w:t>Assessments</w:t>
      </w:r>
      <w:r w:rsidR="00D7712E" w:rsidRPr="006A767B">
        <w:rPr>
          <w:rFonts w:asciiTheme="minorHAnsi" w:hAnsiTheme="minorHAnsi"/>
          <w:b/>
          <w:sz w:val="24"/>
          <w:szCs w:val="24"/>
        </w:rPr>
        <w:t xml:space="preserve"> and Referrals </w:t>
      </w:r>
    </w:p>
    <w:p w:rsidR="00851D5B" w:rsidRPr="006A767B" w:rsidRDefault="00851D5B" w:rsidP="004B325F">
      <w:pPr>
        <w:jc w:val="both"/>
        <w:rPr>
          <w:rFonts w:asciiTheme="minorHAnsi" w:hAnsiTheme="minorHAnsi"/>
          <w:b/>
          <w:sz w:val="24"/>
          <w:szCs w:val="24"/>
        </w:rPr>
      </w:pPr>
    </w:p>
    <w:p w:rsidR="00D7712E" w:rsidRPr="006A767B" w:rsidRDefault="00D7712E" w:rsidP="004B325F">
      <w:pPr>
        <w:pStyle w:val="ListParagraph"/>
        <w:numPr>
          <w:ilvl w:val="1"/>
          <w:numId w:val="37"/>
        </w:numPr>
        <w:ind w:left="567" w:hanging="567"/>
        <w:jc w:val="both"/>
        <w:rPr>
          <w:rFonts w:asciiTheme="minorHAnsi" w:hAnsiTheme="minorHAnsi"/>
          <w:sz w:val="24"/>
          <w:szCs w:val="24"/>
        </w:rPr>
      </w:pPr>
      <w:r w:rsidRPr="006A767B">
        <w:rPr>
          <w:rFonts w:asciiTheme="minorHAnsi" w:hAnsiTheme="minorHAnsi"/>
          <w:sz w:val="24"/>
          <w:szCs w:val="24"/>
          <w:lang w:val="en-US"/>
        </w:rPr>
        <w:t xml:space="preserve">Answer </w:t>
      </w:r>
      <w:r w:rsidR="00D128AF">
        <w:rPr>
          <w:rFonts w:asciiTheme="minorHAnsi" w:hAnsiTheme="minorHAnsi"/>
          <w:sz w:val="24"/>
          <w:szCs w:val="24"/>
          <w:lang w:val="en-US"/>
        </w:rPr>
        <w:t>Single point of contact</w:t>
      </w:r>
      <w:r w:rsidRPr="006A767B">
        <w:rPr>
          <w:rFonts w:asciiTheme="minorHAnsi" w:hAnsiTheme="minorHAnsi"/>
          <w:sz w:val="24"/>
          <w:szCs w:val="24"/>
          <w:lang w:val="en-US"/>
        </w:rPr>
        <w:t xml:space="preserve"> Helpline calls, responding to women and families experiencing domestic violence by proving support, advice</w:t>
      </w:r>
      <w:r w:rsidR="008614F1" w:rsidRPr="006A767B">
        <w:rPr>
          <w:rFonts w:asciiTheme="minorHAnsi" w:hAnsiTheme="minorHAnsi"/>
          <w:sz w:val="24"/>
          <w:szCs w:val="24"/>
          <w:lang w:val="en-US"/>
        </w:rPr>
        <w:t>,</w:t>
      </w:r>
      <w:r w:rsidRPr="006A767B">
        <w:rPr>
          <w:rFonts w:asciiTheme="minorHAnsi" w:hAnsiTheme="minorHAnsi"/>
          <w:sz w:val="24"/>
          <w:szCs w:val="24"/>
          <w:lang w:val="en-US"/>
        </w:rPr>
        <w:t xml:space="preserve"> practical</w:t>
      </w:r>
      <w:r w:rsidR="008614F1" w:rsidRPr="006A767B">
        <w:rPr>
          <w:rFonts w:asciiTheme="minorHAnsi" w:hAnsiTheme="minorHAnsi"/>
          <w:sz w:val="24"/>
          <w:szCs w:val="24"/>
          <w:lang w:val="en-US"/>
        </w:rPr>
        <w:t xml:space="preserve"> and emotional</w:t>
      </w:r>
      <w:r w:rsidRPr="006A767B">
        <w:rPr>
          <w:rFonts w:asciiTheme="minorHAnsi" w:hAnsiTheme="minorHAnsi"/>
          <w:sz w:val="24"/>
          <w:szCs w:val="24"/>
          <w:lang w:val="en-US"/>
        </w:rPr>
        <w:t xml:space="preserve"> help.</w:t>
      </w:r>
      <w:r w:rsidRPr="006A767B">
        <w:rPr>
          <w:rFonts w:asciiTheme="minorHAnsi" w:hAnsiTheme="minorHAnsi"/>
          <w:sz w:val="24"/>
          <w:szCs w:val="24"/>
        </w:rPr>
        <w:t xml:space="preserve"> </w:t>
      </w:r>
    </w:p>
    <w:p w:rsidR="00800EAE" w:rsidRPr="006A767B" w:rsidRDefault="00800EAE" w:rsidP="004B325F">
      <w:pPr>
        <w:pStyle w:val="ListParagraph"/>
        <w:jc w:val="both"/>
        <w:rPr>
          <w:rFonts w:asciiTheme="minorHAnsi" w:hAnsiTheme="minorHAnsi"/>
          <w:bCs/>
          <w:sz w:val="24"/>
          <w:szCs w:val="24"/>
        </w:rPr>
      </w:pPr>
    </w:p>
    <w:p w:rsidR="00D7712E" w:rsidRPr="006A767B" w:rsidRDefault="00D7712E" w:rsidP="004B325F">
      <w:pPr>
        <w:pStyle w:val="ListParagraph"/>
        <w:numPr>
          <w:ilvl w:val="1"/>
          <w:numId w:val="37"/>
        </w:numPr>
        <w:ind w:left="567" w:hanging="567"/>
        <w:jc w:val="both"/>
        <w:rPr>
          <w:rFonts w:asciiTheme="minorHAnsi" w:hAnsiTheme="minorHAnsi"/>
          <w:bCs/>
          <w:sz w:val="24"/>
          <w:szCs w:val="24"/>
        </w:rPr>
      </w:pPr>
      <w:r w:rsidRPr="006A767B">
        <w:rPr>
          <w:rFonts w:asciiTheme="minorHAnsi" w:hAnsiTheme="minorHAnsi"/>
          <w:bCs/>
          <w:sz w:val="24"/>
          <w:szCs w:val="24"/>
        </w:rPr>
        <w:t xml:space="preserve">Provide a triage service ensuring initial needs and risks </w:t>
      </w:r>
      <w:r w:rsidR="008614F1" w:rsidRPr="006A767B">
        <w:rPr>
          <w:rFonts w:asciiTheme="minorHAnsi" w:hAnsiTheme="minorHAnsi"/>
          <w:bCs/>
          <w:sz w:val="24"/>
          <w:szCs w:val="24"/>
        </w:rPr>
        <w:t xml:space="preserve">(including DASH) </w:t>
      </w:r>
      <w:r w:rsidRPr="006A767B">
        <w:rPr>
          <w:rFonts w:asciiTheme="minorHAnsi" w:hAnsiTheme="minorHAnsi"/>
          <w:bCs/>
          <w:sz w:val="24"/>
          <w:szCs w:val="24"/>
        </w:rPr>
        <w:t xml:space="preserve">are </w:t>
      </w:r>
      <w:r w:rsidR="00B14B7F" w:rsidRPr="006A767B">
        <w:rPr>
          <w:rFonts w:asciiTheme="minorHAnsi" w:hAnsiTheme="minorHAnsi"/>
          <w:bCs/>
          <w:sz w:val="24"/>
          <w:szCs w:val="24"/>
        </w:rPr>
        <w:t>assessed and understood, carry out short term risk management, safety planning</w:t>
      </w:r>
      <w:r w:rsidR="007040BB" w:rsidRPr="006A767B">
        <w:rPr>
          <w:rFonts w:asciiTheme="minorHAnsi" w:hAnsiTheme="minorHAnsi"/>
          <w:bCs/>
          <w:sz w:val="24"/>
          <w:szCs w:val="24"/>
        </w:rPr>
        <w:t xml:space="preserve">; </w:t>
      </w:r>
      <w:r w:rsidR="00B14B7F" w:rsidRPr="006A767B">
        <w:rPr>
          <w:rFonts w:asciiTheme="minorHAnsi" w:hAnsiTheme="minorHAnsi"/>
          <w:bCs/>
          <w:sz w:val="24"/>
          <w:szCs w:val="24"/>
        </w:rPr>
        <w:t>identify and refer to services appropriate to their needs including</w:t>
      </w:r>
      <w:r w:rsidRPr="006A767B">
        <w:rPr>
          <w:rFonts w:asciiTheme="minorHAnsi" w:hAnsiTheme="minorHAnsi"/>
          <w:bCs/>
          <w:sz w:val="24"/>
          <w:szCs w:val="24"/>
        </w:rPr>
        <w:t xml:space="preserve"> Next Link internal services, or external support se</w:t>
      </w:r>
      <w:r w:rsidR="00B14B7F" w:rsidRPr="006A767B">
        <w:rPr>
          <w:rFonts w:asciiTheme="minorHAnsi" w:hAnsiTheme="minorHAnsi"/>
          <w:bCs/>
          <w:sz w:val="24"/>
          <w:szCs w:val="24"/>
        </w:rPr>
        <w:t>rvices.</w:t>
      </w:r>
    </w:p>
    <w:p w:rsidR="007040BB" w:rsidRPr="006A767B" w:rsidRDefault="007040BB" w:rsidP="004B325F">
      <w:pPr>
        <w:pStyle w:val="ListParagraph"/>
        <w:jc w:val="both"/>
        <w:rPr>
          <w:rFonts w:asciiTheme="minorHAnsi" w:hAnsiTheme="minorHAnsi"/>
          <w:bCs/>
          <w:sz w:val="24"/>
          <w:szCs w:val="24"/>
        </w:rPr>
      </w:pPr>
    </w:p>
    <w:p w:rsidR="007040BB" w:rsidRPr="006A767B" w:rsidRDefault="007040BB" w:rsidP="004B325F">
      <w:pPr>
        <w:pStyle w:val="ListParagraph"/>
        <w:numPr>
          <w:ilvl w:val="1"/>
          <w:numId w:val="37"/>
        </w:numPr>
        <w:ind w:left="567" w:hanging="567"/>
        <w:jc w:val="both"/>
        <w:rPr>
          <w:rFonts w:asciiTheme="minorHAnsi" w:hAnsiTheme="minorHAnsi"/>
          <w:bCs/>
          <w:sz w:val="24"/>
          <w:szCs w:val="24"/>
        </w:rPr>
      </w:pPr>
      <w:r w:rsidRPr="006A767B">
        <w:rPr>
          <w:rFonts w:asciiTheme="minorHAnsi" w:hAnsiTheme="minorHAnsi"/>
          <w:bCs/>
          <w:sz w:val="24"/>
          <w:szCs w:val="24"/>
        </w:rPr>
        <w:t>Assess the safeguarding issues and risks in relation to child protection and adults at risk</w:t>
      </w:r>
      <w:r w:rsidR="00994AE9" w:rsidRPr="006A767B">
        <w:rPr>
          <w:rFonts w:asciiTheme="minorHAnsi" w:hAnsiTheme="minorHAnsi"/>
          <w:bCs/>
          <w:sz w:val="24"/>
          <w:szCs w:val="24"/>
        </w:rPr>
        <w:t xml:space="preserve"> of abuse.</w:t>
      </w:r>
      <w:r w:rsidRPr="006A767B">
        <w:rPr>
          <w:rFonts w:asciiTheme="minorHAnsi" w:hAnsiTheme="minorHAnsi"/>
          <w:bCs/>
          <w:sz w:val="24"/>
          <w:szCs w:val="24"/>
        </w:rPr>
        <w:t xml:space="preserve"> </w:t>
      </w:r>
    </w:p>
    <w:p w:rsidR="00B14B7F" w:rsidRPr="006A767B" w:rsidRDefault="00B14B7F" w:rsidP="004B325F">
      <w:pPr>
        <w:jc w:val="both"/>
        <w:rPr>
          <w:rFonts w:asciiTheme="minorHAnsi" w:hAnsiTheme="minorHAnsi"/>
          <w:bCs/>
          <w:sz w:val="24"/>
          <w:szCs w:val="24"/>
        </w:rPr>
      </w:pPr>
    </w:p>
    <w:p w:rsidR="00D7712E" w:rsidRPr="006A767B" w:rsidRDefault="00800EAE" w:rsidP="004B325F">
      <w:pPr>
        <w:pStyle w:val="ListParagraph"/>
        <w:numPr>
          <w:ilvl w:val="1"/>
          <w:numId w:val="37"/>
        </w:numPr>
        <w:ind w:left="567" w:hanging="567"/>
        <w:jc w:val="both"/>
        <w:rPr>
          <w:rFonts w:asciiTheme="minorHAnsi" w:hAnsiTheme="minorHAnsi"/>
          <w:sz w:val="24"/>
          <w:szCs w:val="24"/>
        </w:rPr>
      </w:pPr>
      <w:r w:rsidRPr="006A767B">
        <w:rPr>
          <w:rFonts w:asciiTheme="minorHAnsi" w:hAnsiTheme="minorHAnsi"/>
          <w:sz w:val="24"/>
          <w:szCs w:val="24"/>
        </w:rPr>
        <w:t>Make referrals to refuges in Bristol and outside, when appropriate</w:t>
      </w:r>
    </w:p>
    <w:p w:rsidR="00D7712E" w:rsidRPr="006A767B" w:rsidRDefault="00D7712E" w:rsidP="004B325F">
      <w:pPr>
        <w:pStyle w:val="ListParagraph"/>
        <w:jc w:val="both"/>
        <w:rPr>
          <w:rFonts w:asciiTheme="minorHAnsi" w:hAnsiTheme="minorHAnsi"/>
          <w:sz w:val="24"/>
          <w:szCs w:val="24"/>
        </w:rPr>
      </w:pPr>
    </w:p>
    <w:p w:rsidR="00B14B7F" w:rsidRPr="006A767B" w:rsidRDefault="00800EAE" w:rsidP="004B325F">
      <w:pPr>
        <w:pStyle w:val="ListParagraph"/>
        <w:numPr>
          <w:ilvl w:val="1"/>
          <w:numId w:val="37"/>
        </w:numPr>
        <w:ind w:left="567" w:hanging="567"/>
        <w:jc w:val="both"/>
        <w:rPr>
          <w:rFonts w:asciiTheme="minorHAnsi" w:hAnsiTheme="minorHAnsi"/>
          <w:sz w:val="24"/>
          <w:szCs w:val="24"/>
        </w:rPr>
      </w:pPr>
      <w:r w:rsidRPr="006A767B">
        <w:rPr>
          <w:rFonts w:asciiTheme="minorHAnsi" w:hAnsiTheme="minorHAnsi"/>
          <w:sz w:val="24"/>
          <w:szCs w:val="24"/>
        </w:rPr>
        <w:t>Liaise closely with the caller and keep them informed of the action taken or referrals made on their behalf.</w:t>
      </w:r>
    </w:p>
    <w:p w:rsidR="007D695B" w:rsidRPr="006A767B" w:rsidRDefault="007D695B" w:rsidP="004B325F">
      <w:pPr>
        <w:jc w:val="both"/>
        <w:rPr>
          <w:rFonts w:asciiTheme="minorHAnsi" w:hAnsiTheme="minorHAnsi"/>
          <w:sz w:val="24"/>
          <w:szCs w:val="24"/>
        </w:rPr>
      </w:pPr>
    </w:p>
    <w:p w:rsidR="00851D5B" w:rsidRPr="006A767B" w:rsidRDefault="00851D5B" w:rsidP="004B325F">
      <w:pPr>
        <w:pStyle w:val="ListParagraph"/>
        <w:numPr>
          <w:ilvl w:val="0"/>
          <w:numId w:val="37"/>
        </w:numPr>
        <w:ind w:left="567" w:hanging="567"/>
        <w:jc w:val="both"/>
        <w:rPr>
          <w:rFonts w:asciiTheme="minorHAnsi" w:hAnsiTheme="minorHAnsi" w:cs="Arial"/>
          <w:b/>
          <w:sz w:val="24"/>
          <w:szCs w:val="24"/>
        </w:rPr>
      </w:pPr>
      <w:r w:rsidRPr="006A767B">
        <w:rPr>
          <w:rFonts w:asciiTheme="minorHAnsi" w:hAnsiTheme="minorHAnsi" w:cs="Arial"/>
          <w:b/>
          <w:sz w:val="24"/>
          <w:szCs w:val="24"/>
        </w:rPr>
        <w:t>Support</w:t>
      </w:r>
    </w:p>
    <w:p w:rsidR="007D695B" w:rsidRPr="006A767B" w:rsidRDefault="007D695B" w:rsidP="004B325F">
      <w:pPr>
        <w:jc w:val="both"/>
        <w:rPr>
          <w:rFonts w:asciiTheme="minorHAnsi" w:hAnsiTheme="minorHAnsi" w:cs="Arial"/>
          <w:b/>
          <w:sz w:val="24"/>
          <w:szCs w:val="24"/>
        </w:rPr>
      </w:pPr>
    </w:p>
    <w:p w:rsidR="00B14B7F" w:rsidRPr="006A767B" w:rsidRDefault="00B14B7F" w:rsidP="004B325F">
      <w:pPr>
        <w:pStyle w:val="ListParagraph"/>
        <w:numPr>
          <w:ilvl w:val="1"/>
          <w:numId w:val="37"/>
        </w:numPr>
        <w:ind w:left="567" w:hanging="567"/>
        <w:jc w:val="both"/>
        <w:rPr>
          <w:rFonts w:asciiTheme="minorHAnsi" w:hAnsiTheme="minorHAnsi"/>
          <w:sz w:val="24"/>
          <w:szCs w:val="24"/>
        </w:rPr>
      </w:pPr>
      <w:r w:rsidRPr="006A767B">
        <w:rPr>
          <w:rFonts w:asciiTheme="minorHAnsi" w:hAnsiTheme="minorHAnsi"/>
          <w:sz w:val="24"/>
          <w:szCs w:val="24"/>
          <w:lang w:val="en-US"/>
        </w:rPr>
        <w:t>Listen and assess each call individually to ensure the support and assistance given to callers is appropriate and of the highest standard.</w:t>
      </w:r>
    </w:p>
    <w:p w:rsidR="00B14B7F" w:rsidRPr="006A767B" w:rsidRDefault="00B14B7F" w:rsidP="004B325F">
      <w:pPr>
        <w:pStyle w:val="ListParagraph"/>
        <w:ind w:left="567"/>
        <w:jc w:val="both"/>
        <w:rPr>
          <w:rFonts w:asciiTheme="minorHAnsi" w:hAnsiTheme="minorHAnsi"/>
          <w:sz w:val="24"/>
          <w:szCs w:val="24"/>
        </w:rPr>
      </w:pPr>
      <w:r w:rsidRPr="006A767B">
        <w:rPr>
          <w:rFonts w:asciiTheme="minorHAnsi" w:eastAsiaTheme="minorHAnsi" w:hAnsiTheme="minorHAnsi" w:cs="Calibri"/>
          <w:color w:val="000000"/>
          <w:sz w:val="24"/>
          <w:szCs w:val="24"/>
          <w:lang w:eastAsia="en-US"/>
        </w:rPr>
        <w:t xml:space="preserve"> </w:t>
      </w:r>
    </w:p>
    <w:p w:rsidR="00B14B7F" w:rsidRPr="006A767B" w:rsidRDefault="00B14B7F" w:rsidP="004B325F">
      <w:pPr>
        <w:pStyle w:val="ListParagraph"/>
        <w:numPr>
          <w:ilvl w:val="1"/>
          <w:numId w:val="37"/>
        </w:numPr>
        <w:ind w:left="567" w:hanging="567"/>
        <w:jc w:val="both"/>
        <w:rPr>
          <w:rFonts w:asciiTheme="minorHAnsi" w:hAnsiTheme="minorHAnsi"/>
          <w:bCs/>
          <w:sz w:val="24"/>
          <w:szCs w:val="24"/>
        </w:rPr>
      </w:pPr>
      <w:r w:rsidRPr="006A767B">
        <w:rPr>
          <w:rFonts w:asciiTheme="minorHAnsi" w:hAnsiTheme="minorHAnsi"/>
          <w:sz w:val="24"/>
          <w:szCs w:val="24"/>
        </w:rPr>
        <w:t>Ensure effective access to the service for women and encourage their engagement with the service, through multi agency working and service flexibility</w:t>
      </w:r>
      <w:r w:rsidRPr="006A767B">
        <w:rPr>
          <w:rFonts w:asciiTheme="minorHAnsi" w:hAnsiTheme="minorHAnsi"/>
          <w:bCs/>
          <w:sz w:val="24"/>
          <w:szCs w:val="24"/>
        </w:rPr>
        <w:t xml:space="preserve"> </w:t>
      </w:r>
    </w:p>
    <w:p w:rsidR="00B14B7F" w:rsidRPr="006A767B" w:rsidRDefault="00B14B7F" w:rsidP="004B325F">
      <w:pPr>
        <w:jc w:val="both"/>
        <w:rPr>
          <w:rFonts w:asciiTheme="minorHAnsi" w:hAnsiTheme="minorHAnsi"/>
          <w:bCs/>
          <w:sz w:val="24"/>
          <w:szCs w:val="24"/>
        </w:rPr>
      </w:pPr>
    </w:p>
    <w:p w:rsidR="004A6C8F" w:rsidRPr="006A767B" w:rsidRDefault="00862647"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Provide </w:t>
      </w:r>
      <w:r w:rsidR="004A6C8F" w:rsidRPr="006A767B">
        <w:rPr>
          <w:rFonts w:asciiTheme="minorHAnsi" w:hAnsiTheme="minorHAnsi" w:cs="Arial"/>
          <w:sz w:val="24"/>
          <w:szCs w:val="24"/>
        </w:rPr>
        <w:t xml:space="preserve">high-quality </w:t>
      </w:r>
      <w:r w:rsidRPr="006A767B">
        <w:rPr>
          <w:rFonts w:asciiTheme="minorHAnsi" w:hAnsiTheme="minorHAnsi" w:cs="Arial"/>
          <w:sz w:val="24"/>
          <w:szCs w:val="24"/>
        </w:rPr>
        <w:t xml:space="preserve">telephone or face to face </w:t>
      </w:r>
      <w:r w:rsidR="004A6C8F" w:rsidRPr="006A767B">
        <w:rPr>
          <w:rFonts w:asciiTheme="minorHAnsi" w:hAnsiTheme="minorHAnsi" w:cs="Arial"/>
          <w:sz w:val="24"/>
          <w:szCs w:val="24"/>
        </w:rPr>
        <w:t xml:space="preserve">crisis intervention, information, advocacy and support, in respect to criminal and civil remedies, </w:t>
      </w:r>
      <w:r w:rsidRPr="006A767B">
        <w:rPr>
          <w:rFonts w:asciiTheme="minorHAnsi" w:hAnsiTheme="minorHAnsi" w:cs="Arial"/>
          <w:sz w:val="24"/>
          <w:szCs w:val="24"/>
        </w:rPr>
        <w:t>housing, health, welfare rights</w:t>
      </w:r>
      <w:r w:rsidR="004A6C8F" w:rsidRPr="006A767B">
        <w:rPr>
          <w:rFonts w:asciiTheme="minorHAnsi" w:hAnsiTheme="minorHAnsi" w:cs="Arial"/>
          <w:sz w:val="24"/>
          <w:szCs w:val="24"/>
        </w:rPr>
        <w:t xml:space="preserve"> and other appropriate interventions </w:t>
      </w:r>
    </w:p>
    <w:p w:rsidR="00862647" w:rsidRPr="006A767B" w:rsidRDefault="00862647" w:rsidP="004B325F">
      <w:pPr>
        <w:pStyle w:val="ListParagraph"/>
        <w:ind w:left="567"/>
        <w:jc w:val="both"/>
        <w:rPr>
          <w:rFonts w:asciiTheme="minorHAnsi" w:hAnsiTheme="minorHAnsi"/>
          <w:bCs/>
          <w:sz w:val="24"/>
          <w:szCs w:val="24"/>
        </w:rPr>
      </w:pPr>
    </w:p>
    <w:p w:rsidR="00862647" w:rsidRPr="006A767B" w:rsidRDefault="00862647" w:rsidP="004B325F">
      <w:pPr>
        <w:pStyle w:val="ListParagraph"/>
        <w:numPr>
          <w:ilvl w:val="1"/>
          <w:numId w:val="37"/>
        </w:numPr>
        <w:ind w:left="567" w:hanging="567"/>
        <w:jc w:val="both"/>
        <w:rPr>
          <w:rFonts w:asciiTheme="minorHAnsi" w:hAnsiTheme="minorHAnsi"/>
          <w:bCs/>
          <w:sz w:val="24"/>
          <w:szCs w:val="24"/>
        </w:rPr>
      </w:pPr>
      <w:r w:rsidRPr="006A767B">
        <w:rPr>
          <w:rFonts w:asciiTheme="minorHAnsi" w:hAnsiTheme="minorHAnsi"/>
          <w:sz w:val="24"/>
          <w:szCs w:val="24"/>
          <w:lang w:val="en-US"/>
        </w:rPr>
        <w:t>Provide support and advice to professionals calling the helpline and</w:t>
      </w:r>
      <w:r w:rsidRPr="006A767B">
        <w:rPr>
          <w:rFonts w:asciiTheme="minorHAnsi" w:hAnsiTheme="minorHAnsi"/>
          <w:sz w:val="24"/>
          <w:szCs w:val="24"/>
        </w:rPr>
        <w:t xml:space="preserve"> liaise</w:t>
      </w:r>
      <w:r w:rsidRPr="006A767B">
        <w:rPr>
          <w:rFonts w:asciiTheme="minorHAnsi" w:hAnsiTheme="minorHAnsi"/>
          <w:sz w:val="24"/>
          <w:szCs w:val="24"/>
          <w:lang w:val="en-US"/>
        </w:rPr>
        <w:t xml:space="preserve"> with agencies on behalf of callers as necessary</w:t>
      </w:r>
      <w:r w:rsidRPr="006A767B">
        <w:rPr>
          <w:rFonts w:asciiTheme="minorHAnsi" w:hAnsiTheme="minorHAnsi"/>
          <w:sz w:val="24"/>
          <w:szCs w:val="24"/>
        </w:rPr>
        <w:t xml:space="preserve"> </w:t>
      </w:r>
    </w:p>
    <w:p w:rsidR="00862647" w:rsidRPr="006A767B" w:rsidRDefault="00862647" w:rsidP="004B325F">
      <w:pPr>
        <w:jc w:val="both"/>
        <w:rPr>
          <w:rFonts w:asciiTheme="minorHAnsi" w:hAnsiTheme="minorHAnsi" w:cs="Arial"/>
          <w:sz w:val="24"/>
          <w:szCs w:val="24"/>
        </w:rPr>
      </w:pPr>
    </w:p>
    <w:p w:rsidR="004A6C8F" w:rsidRPr="006A767B" w:rsidRDefault="004A6C8F"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rPr>
        <w:t>Advise women of their rights and options for seeking help and support from other agencies, making and proactively advocate to ensure barriers to accessing support and protection are minimised</w:t>
      </w:r>
    </w:p>
    <w:p w:rsidR="00533483" w:rsidRPr="006A767B" w:rsidRDefault="00533483" w:rsidP="004B325F">
      <w:pPr>
        <w:pStyle w:val="ListParagraph"/>
        <w:jc w:val="both"/>
        <w:rPr>
          <w:rFonts w:asciiTheme="minorHAnsi" w:hAnsiTheme="minorHAnsi" w:cs="Arial"/>
          <w:sz w:val="24"/>
          <w:szCs w:val="24"/>
        </w:rPr>
      </w:pPr>
    </w:p>
    <w:p w:rsidR="00533483" w:rsidRPr="006A767B" w:rsidRDefault="00533483"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lang w:val="en-US"/>
        </w:rPr>
        <w:t>Work in partnership with other agencies to ensure an effective, coordinated community response to survivors of domestic violence and their children</w:t>
      </w:r>
    </w:p>
    <w:p w:rsidR="00994AE9" w:rsidRPr="006A767B" w:rsidRDefault="00994AE9" w:rsidP="004B325F">
      <w:pPr>
        <w:pStyle w:val="ListParagraph"/>
        <w:jc w:val="both"/>
        <w:rPr>
          <w:rFonts w:asciiTheme="minorHAnsi" w:hAnsiTheme="minorHAnsi" w:cs="Arial"/>
          <w:sz w:val="24"/>
          <w:szCs w:val="24"/>
        </w:rPr>
      </w:pPr>
    </w:p>
    <w:p w:rsidR="00994AE9" w:rsidRPr="006A767B" w:rsidRDefault="00994AE9"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lang w:val="en-US"/>
        </w:rPr>
        <w:lastRenderedPageBreak/>
        <w:t>Maintain clear</w:t>
      </w:r>
      <w:r w:rsidR="00533483" w:rsidRPr="006A767B">
        <w:rPr>
          <w:rFonts w:asciiTheme="minorHAnsi" w:hAnsiTheme="minorHAnsi" w:cs="Arial"/>
          <w:sz w:val="24"/>
          <w:szCs w:val="24"/>
          <w:lang w:val="en-US"/>
        </w:rPr>
        <w:t xml:space="preserve"> and accurate</w:t>
      </w:r>
      <w:r w:rsidRPr="006A767B">
        <w:rPr>
          <w:rFonts w:asciiTheme="minorHAnsi" w:hAnsiTheme="minorHAnsi" w:cs="Arial"/>
          <w:sz w:val="24"/>
          <w:szCs w:val="24"/>
          <w:lang w:val="en-US"/>
        </w:rPr>
        <w:t xml:space="preserve"> records of </w:t>
      </w:r>
      <w:r w:rsidR="00533483" w:rsidRPr="006A767B">
        <w:rPr>
          <w:rFonts w:asciiTheme="minorHAnsi" w:hAnsiTheme="minorHAnsi" w:cs="Arial"/>
          <w:sz w:val="24"/>
          <w:szCs w:val="24"/>
          <w:lang w:val="en-US"/>
        </w:rPr>
        <w:t xml:space="preserve">calls received, referrals made, advice given and other </w:t>
      </w:r>
      <w:r w:rsidRPr="006A767B">
        <w:rPr>
          <w:rFonts w:asciiTheme="minorHAnsi" w:hAnsiTheme="minorHAnsi" w:cs="Arial"/>
          <w:sz w:val="24"/>
          <w:szCs w:val="24"/>
          <w:lang w:val="en-US"/>
        </w:rPr>
        <w:t>work done ensur</w:t>
      </w:r>
      <w:r w:rsidR="00533483" w:rsidRPr="006A767B">
        <w:rPr>
          <w:rFonts w:asciiTheme="minorHAnsi" w:hAnsiTheme="minorHAnsi" w:cs="Arial"/>
          <w:sz w:val="24"/>
          <w:szCs w:val="24"/>
          <w:lang w:val="en-US"/>
        </w:rPr>
        <w:t>ing</w:t>
      </w:r>
      <w:r w:rsidRPr="006A767B">
        <w:rPr>
          <w:rFonts w:asciiTheme="minorHAnsi" w:hAnsiTheme="minorHAnsi" w:cs="Arial"/>
          <w:sz w:val="24"/>
          <w:szCs w:val="24"/>
          <w:lang w:val="en-US"/>
        </w:rPr>
        <w:t xml:space="preserve"> that they are </w:t>
      </w:r>
      <w:r w:rsidR="00533483" w:rsidRPr="006A767B">
        <w:rPr>
          <w:rFonts w:asciiTheme="minorHAnsi" w:hAnsiTheme="minorHAnsi" w:cs="Arial"/>
          <w:sz w:val="24"/>
          <w:szCs w:val="24"/>
          <w:lang w:val="en-US"/>
        </w:rPr>
        <w:t>up to date and</w:t>
      </w:r>
      <w:r w:rsidRPr="006A767B">
        <w:rPr>
          <w:rFonts w:asciiTheme="minorHAnsi" w:hAnsiTheme="minorHAnsi" w:cs="Arial"/>
          <w:sz w:val="24"/>
          <w:szCs w:val="24"/>
          <w:lang w:val="en-US"/>
        </w:rPr>
        <w:t xml:space="preserve"> accessible.</w:t>
      </w:r>
    </w:p>
    <w:p w:rsidR="008614F1" w:rsidRPr="006A767B" w:rsidRDefault="008614F1" w:rsidP="004B325F">
      <w:pPr>
        <w:pStyle w:val="ListParagraph"/>
        <w:jc w:val="both"/>
        <w:rPr>
          <w:rFonts w:asciiTheme="minorHAnsi" w:hAnsiTheme="minorHAnsi" w:cs="Arial"/>
          <w:sz w:val="24"/>
          <w:szCs w:val="24"/>
        </w:rPr>
      </w:pPr>
    </w:p>
    <w:p w:rsidR="008614F1" w:rsidRPr="006A767B" w:rsidRDefault="008614F1"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rPr>
        <w:t>Provide support to women and children as part of an integrated approach, by working co-operatively and collaboratively with other Next Link and Missing Link Services</w:t>
      </w:r>
      <w:r w:rsidR="006A767B">
        <w:rPr>
          <w:rFonts w:asciiTheme="minorHAnsi" w:hAnsiTheme="minorHAnsi" w:cs="Arial"/>
          <w:sz w:val="24"/>
          <w:szCs w:val="24"/>
        </w:rPr>
        <w:t xml:space="preserve"> </w:t>
      </w:r>
      <w:r w:rsidRPr="006A767B">
        <w:rPr>
          <w:rFonts w:asciiTheme="minorHAnsi" w:hAnsiTheme="minorHAnsi" w:cs="Arial"/>
          <w:sz w:val="24"/>
          <w:szCs w:val="24"/>
        </w:rPr>
        <w:t>ensuring referral and support is co-ordinated and consistent.</w:t>
      </w:r>
      <w:r w:rsidRPr="006A767B">
        <w:rPr>
          <w:rFonts w:asciiTheme="minorHAnsi" w:hAnsiTheme="minorHAnsi" w:cs="Arial"/>
          <w:sz w:val="24"/>
          <w:szCs w:val="24"/>
        </w:rPr>
        <w:tab/>
      </w:r>
    </w:p>
    <w:p w:rsidR="00301827" w:rsidRPr="006A767B" w:rsidRDefault="00301827" w:rsidP="004B325F">
      <w:pPr>
        <w:jc w:val="both"/>
        <w:rPr>
          <w:rFonts w:asciiTheme="minorHAnsi" w:hAnsiTheme="minorHAnsi" w:cs="Arial"/>
          <w:sz w:val="24"/>
          <w:szCs w:val="24"/>
        </w:rPr>
      </w:pPr>
    </w:p>
    <w:p w:rsidR="009B671A" w:rsidRPr="006A767B" w:rsidRDefault="00D5022A"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Recognise, respect and address the needs of service-users who face particular barriers when seeking help to access the service, including those from different ethnic and cultural backgrounds, LGBT communities, disabled people, women with complex needs and other hard to reach groups.  </w:t>
      </w:r>
    </w:p>
    <w:p w:rsidR="009B671A" w:rsidRPr="006A767B" w:rsidRDefault="009B671A" w:rsidP="004B325F">
      <w:pPr>
        <w:pStyle w:val="ListParagraph"/>
        <w:ind w:left="567"/>
        <w:jc w:val="both"/>
        <w:rPr>
          <w:rFonts w:asciiTheme="minorHAnsi" w:hAnsiTheme="minorHAnsi" w:cs="Arial"/>
          <w:sz w:val="24"/>
          <w:szCs w:val="24"/>
        </w:rPr>
      </w:pPr>
    </w:p>
    <w:p w:rsidR="009B671A" w:rsidRPr="006A767B" w:rsidRDefault="00715043"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sz w:val="24"/>
          <w:szCs w:val="24"/>
        </w:rPr>
        <w:t xml:space="preserve">Maintain an up to date working knowledge of </w:t>
      </w:r>
      <w:r w:rsidR="00222729" w:rsidRPr="006A767B">
        <w:rPr>
          <w:rFonts w:asciiTheme="minorHAnsi" w:hAnsiTheme="minorHAnsi"/>
          <w:sz w:val="24"/>
          <w:szCs w:val="24"/>
        </w:rPr>
        <w:t>housing le</w:t>
      </w:r>
      <w:r w:rsidRPr="006A767B">
        <w:rPr>
          <w:rFonts w:asciiTheme="minorHAnsi" w:hAnsiTheme="minorHAnsi"/>
          <w:sz w:val="24"/>
          <w:szCs w:val="24"/>
        </w:rPr>
        <w:t>gislation, housing and welfare legislation and the welfare benefit system.</w:t>
      </w:r>
    </w:p>
    <w:p w:rsidR="009B671A" w:rsidRPr="006A767B" w:rsidRDefault="009B671A" w:rsidP="004B325F">
      <w:pPr>
        <w:jc w:val="both"/>
        <w:rPr>
          <w:rFonts w:asciiTheme="minorHAnsi" w:hAnsiTheme="minorHAnsi" w:cs="Arial"/>
          <w:sz w:val="24"/>
          <w:szCs w:val="24"/>
        </w:rPr>
      </w:pPr>
    </w:p>
    <w:p w:rsidR="009B671A" w:rsidRPr="006A767B" w:rsidRDefault="00222729"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rPr>
        <w:t>Safeguard the welfare of children, young people and adults at risk; working within Missing Link’s safeguarding policies, South West Child Protection Procedures and local procedures for safeguarding adults at risk. M</w:t>
      </w:r>
      <w:r w:rsidRPr="006A767B">
        <w:rPr>
          <w:rFonts w:asciiTheme="minorHAnsi" w:hAnsiTheme="minorHAnsi"/>
          <w:sz w:val="24"/>
          <w:szCs w:val="24"/>
        </w:rPr>
        <w:t>onitor all safeguarding concerns and make appropriate referrals to First Response/Care Direct as necessary</w:t>
      </w:r>
    </w:p>
    <w:p w:rsidR="009B671A" w:rsidRPr="006A767B" w:rsidRDefault="009B671A" w:rsidP="004B325F">
      <w:pPr>
        <w:pStyle w:val="ListParagraph"/>
        <w:jc w:val="both"/>
        <w:rPr>
          <w:rFonts w:asciiTheme="minorHAnsi" w:hAnsiTheme="minorHAnsi" w:cs="Arial"/>
          <w:sz w:val="24"/>
          <w:szCs w:val="24"/>
        </w:rPr>
      </w:pPr>
    </w:p>
    <w:p w:rsidR="00851D5B" w:rsidRPr="006A767B" w:rsidRDefault="00851D5B" w:rsidP="004B325F">
      <w:pPr>
        <w:tabs>
          <w:tab w:val="left" w:pos="567"/>
        </w:tabs>
        <w:jc w:val="both"/>
        <w:rPr>
          <w:rFonts w:asciiTheme="minorHAnsi" w:hAnsiTheme="minorHAnsi" w:cs="Arial"/>
          <w:b/>
          <w:sz w:val="24"/>
          <w:szCs w:val="24"/>
        </w:rPr>
      </w:pPr>
      <w:r w:rsidRPr="006A767B">
        <w:rPr>
          <w:rFonts w:asciiTheme="minorHAnsi" w:hAnsiTheme="minorHAnsi" w:cs="Arial"/>
          <w:b/>
          <w:sz w:val="24"/>
          <w:szCs w:val="24"/>
        </w:rPr>
        <w:t xml:space="preserve">4.  </w:t>
      </w:r>
      <w:r w:rsidRPr="006A767B">
        <w:rPr>
          <w:rFonts w:asciiTheme="minorHAnsi" w:hAnsiTheme="minorHAnsi" w:cs="Arial"/>
          <w:b/>
          <w:sz w:val="24"/>
          <w:szCs w:val="24"/>
        </w:rPr>
        <w:tab/>
        <w:t>Record keeping and monitoring</w:t>
      </w:r>
    </w:p>
    <w:p w:rsidR="00851D5B" w:rsidRPr="006A767B" w:rsidRDefault="00851D5B" w:rsidP="004B325F">
      <w:pPr>
        <w:jc w:val="both"/>
        <w:rPr>
          <w:rFonts w:asciiTheme="minorHAnsi" w:hAnsiTheme="minorHAnsi" w:cs="Arial"/>
          <w:sz w:val="24"/>
          <w:szCs w:val="24"/>
        </w:rPr>
      </w:pPr>
    </w:p>
    <w:p w:rsidR="009B671A" w:rsidRPr="006A767B" w:rsidRDefault="00851D5B" w:rsidP="004B325F">
      <w:pPr>
        <w:pStyle w:val="ListParagraph"/>
        <w:numPr>
          <w:ilvl w:val="1"/>
          <w:numId w:val="38"/>
        </w:numPr>
        <w:ind w:left="567" w:hanging="567"/>
        <w:jc w:val="both"/>
        <w:rPr>
          <w:rFonts w:asciiTheme="minorHAnsi" w:hAnsiTheme="minorHAnsi" w:cs="Arial"/>
          <w:sz w:val="24"/>
          <w:szCs w:val="24"/>
        </w:rPr>
      </w:pPr>
      <w:r w:rsidRPr="006A767B">
        <w:rPr>
          <w:rFonts w:asciiTheme="minorHAnsi" w:hAnsiTheme="minorHAnsi" w:cs="Arial"/>
          <w:sz w:val="24"/>
          <w:szCs w:val="24"/>
        </w:rPr>
        <w:t>Maintain up to date, accurate, legible and accessible r</w:t>
      </w:r>
      <w:r w:rsidR="007D4D8B" w:rsidRPr="006A767B">
        <w:rPr>
          <w:rFonts w:asciiTheme="minorHAnsi" w:hAnsiTheme="minorHAnsi" w:cs="Arial"/>
          <w:sz w:val="24"/>
          <w:szCs w:val="24"/>
        </w:rPr>
        <w:t xml:space="preserve">ecords of all work and contact </w:t>
      </w:r>
      <w:r w:rsidRPr="006A767B">
        <w:rPr>
          <w:rFonts w:asciiTheme="minorHAnsi" w:hAnsiTheme="minorHAnsi" w:cs="Arial"/>
          <w:sz w:val="24"/>
          <w:szCs w:val="24"/>
        </w:rPr>
        <w:t>with service users, other agencies/professionals and others,</w:t>
      </w:r>
      <w:r w:rsidR="00715043" w:rsidRPr="006A767B">
        <w:rPr>
          <w:rFonts w:asciiTheme="minorHAnsi" w:hAnsiTheme="minorHAnsi" w:cs="Arial"/>
          <w:sz w:val="24"/>
          <w:szCs w:val="24"/>
        </w:rPr>
        <w:t xml:space="preserve"> </w:t>
      </w:r>
      <w:r w:rsidRPr="006A767B">
        <w:rPr>
          <w:rFonts w:asciiTheme="minorHAnsi" w:hAnsiTheme="minorHAnsi" w:cs="Arial"/>
          <w:sz w:val="24"/>
          <w:szCs w:val="24"/>
        </w:rPr>
        <w:t>ensuring that they meet the requirements of data protection</w:t>
      </w:r>
      <w:r w:rsidR="00533483" w:rsidRPr="006A767B">
        <w:rPr>
          <w:rFonts w:asciiTheme="minorHAnsi" w:hAnsiTheme="minorHAnsi" w:cs="Arial"/>
          <w:sz w:val="24"/>
          <w:szCs w:val="24"/>
        </w:rPr>
        <w:t>,</w:t>
      </w:r>
      <w:r w:rsidRPr="006A767B">
        <w:rPr>
          <w:rFonts w:asciiTheme="minorHAnsi" w:hAnsiTheme="minorHAnsi" w:cs="Arial"/>
          <w:sz w:val="24"/>
          <w:szCs w:val="24"/>
        </w:rPr>
        <w:t xml:space="preserve"> confidentiality</w:t>
      </w:r>
      <w:r w:rsidR="00533483" w:rsidRPr="006A767B">
        <w:rPr>
          <w:rFonts w:asciiTheme="minorHAnsi" w:hAnsiTheme="minorHAnsi" w:cs="Arial"/>
          <w:sz w:val="24"/>
          <w:szCs w:val="24"/>
        </w:rPr>
        <w:t xml:space="preserve"> and meet the Advice Quality Standards</w:t>
      </w:r>
      <w:r w:rsidRPr="006A767B">
        <w:rPr>
          <w:rFonts w:asciiTheme="minorHAnsi" w:hAnsiTheme="minorHAnsi" w:cs="Arial"/>
          <w:sz w:val="24"/>
          <w:szCs w:val="24"/>
        </w:rPr>
        <w:t>.</w:t>
      </w:r>
    </w:p>
    <w:p w:rsidR="009B671A" w:rsidRPr="006A767B" w:rsidRDefault="009B671A" w:rsidP="004B325F">
      <w:pPr>
        <w:pStyle w:val="ListParagraph"/>
        <w:ind w:left="567"/>
        <w:jc w:val="both"/>
        <w:rPr>
          <w:rFonts w:asciiTheme="minorHAnsi" w:hAnsiTheme="minorHAnsi" w:cs="Arial"/>
          <w:sz w:val="24"/>
          <w:szCs w:val="24"/>
        </w:rPr>
      </w:pPr>
    </w:p>
    <w:p w:rsidR="00851D5B" w:rsidRPr="006A767B" w:rsidRDefault="00851D5B" w:rsidP="004B325F">
      <w:pPr>
        <w:pStyle w:val="ListParagraph"/>
        <w:numPr>
          <w:ilvl w:val="1"/>
          <w:numId w:val="38"/>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Ensure all </w:t>
      </w:r>
      <w:r w:rsidR="00994AE9" w:rsidRPr="006A767B">
        <w:rPr>
          <w:rFonts w:asciiTheme="minorHAnsi" w:hAnsiTheme="minorHAnsi" w:cs="Arial"/>
          <w:sz w:val="24"/>
          <w:szCs w:val="24"/>
        </w:rPr>
        <w:t>calls are logged, assessment, referral</w:t>
      </w:r>
      <w:r w:rsidR="00B91F9D" w:rsidRPr="006A767B">
        <w:rPr>
          <w:rFonts w:asciiTheme="minorHAnsi" w:hAnsiTheme="minorHAnsi" w:cs="Arial"/>
          <w:sz w:val="24"/>
          <w:szCs w:val="24"/>
        </w:rPr>
        <w:t>,</w:t>
      </w:r>
      <w:r w:rsidR="00994AE9" w:rsidRPr="006A767B">
        <w:rPr>
          <w:rFonts w:asciiTheme="minorHAnsi" w:hAnsiTheme="minorHAnsi" w:cs="Arial"/>
          <w:sz w:val="24"/>
          <w:szCs w:val="24"/>
        </w:rPr>
        <w:t xml:space="preserve"> advice</w:t>
      </w:r>
      <w:r w:rsidR="00533483" w:rsidRPr="006A767B">
        <w:rPr>
          <w:rFonts w:asciiTheme="minorHAnsi" w:hAnsiTheme="minorHAnsi" w:cs="Arial"/>
          <w:sz w:val="24"/>
          <w:szCs w:val="24"/>
        </w:rPr>
        <w:t>,</w:t>
      </w:r>
      <w:r w:rsidR="00B91F9D" w:rsidRPr="006A767B">
        <w:rPr>
          <w:rFonts w:asciiTheme="minorHAnsi" w:hAnsiTheme="minorHAnsi" w:cs="Arial"/>
          <w:sz w:val="24"/>
          <w:szCs w:val="24"/>
        </w:rPr>
        <w:t xml:space="preserve"> </w:t>
      </w:r>
      <w:r w:rsidRPr="006A767B">
        <w:rPr>
          <w:rFonts w:asciiTheme="minorHAnsi" w:hAnsiTheme="minorHAnsi" w:cs="Arial"/>
          <w:sz w:val="24"/>
          <w:szCs w:val="24"/>
        </w:rPr>
        <w:t xml:space="preserve">outcome and monitoring data is accurately recorded using the </w:t>
      </w:r>
      <w:r w:rsidR="00A85055" w:rsidRPr="006A767B">
        <w:rPr>
          <w:rFonts w:asciiTheme="minorHAnsi" w:hAnsiTheme="minorHAnsi" w:cs="Arial"/>
          <w:sz w:val="24"/>
          <w:szCs w:val="24"/>
        </w:rPr>
        <w:t>Oasis</w:t>
      </w:r>
      <w:r w:rsidR="00B91F9D" w:rsidRPr="006A767B">
        <w:rPr>
          <w:rFonts w:asciiTheme="minorHAnsi" w:hAnsiTheme="minorHAnsi" w:cs="Arial"/>
          <w:sz w:val="24"/>
          <w:szCs w:val="24"/>
        </w:rPr>
        <w:t xml:space="preserve"> case management system</w:t>
      </w:r>
      <w:r w:rsidRPr="006A767B">
        <w:rPr>
          <w:rFonts w:asciiTheme="minorHAnsi" w:hAnsiTheme="minorHAnsi" w:cs="Arial"/>
          <w:sz w:val="24"/>
          <w:szCs w:val="24"/>
        </w:rPr>
        <w:t xml:space="preserve"> and</w:t>
      </w:r>
      <w:r w:rsidR="00B91F9D" w:rsidRPr="006A767B">
        <w:rPr>
          <w:rFonts w:asciiTheme="minorHAnsi" w:hAnsiTheme="minorHAnsi" w:cs="Arial"/>
          <w:sz w:val="24"/>
          <w:szCs w:val="24"/>
        </w:rPr>
        <w:t xml:space="preserve"> any other record/monitoring</w:t>
      </w:r>
      <w:r w:rsidRPr="006A767B">
        <w:rPr>
          <w:rFonts w:asciiTheme="minorHAnsi" w:hAnsiTheme="minorHAnsi" w:cs="Arial"/>
          <w:sz w:val="24"/>
          <w:szCs w:val="24"/>
        </w:rPr>
        <w:t xml:space="preserve"> systems, prepare any additional information or</w:t>
      </w:r>
      <w:r w:rsidR="00715043" w:rsidRPr="006A767B">
        <w:rPr>
          <w:rFonts w:asciiTheme="minorHAnsi" w:hAnsiTheme="minorHAnsi" w:cs="Arial"/>
          <w:sz w:val="24"/>
          <w:szCs w:val="24"/>
        </w:rPr>
        <w:t xml:space="preserve"> </w:t>
      </w:r>
      <w:r w:rsidRPr="006A767B">
        <w:rPr>
          <w:rFonts w:asciiTheme="minorHAnsi" w:hAnsiTheme="minorHAnsi" w:cs="Arial"/>
          <w:sz w:val="24"/>
          <w:szCs w:val="24"/>
        </w:rPr>
        <w:t>reports used for the monitoring and evaluation of the services as required.</w:t>
      </w:r>
    </w:p>
    <w:p w:rsidR="00851D5B" w:rsidRPr="006A767B" w:rsidRDefault="00851D5B" w:rsidP="004B325F">
      <w:pPr>
        <w:jc w:val="both"/>
        <w:rPr>
          <w:rFonts w:asciiTheme="minorHAnsi" w:hAnsiTheme="minorHAnsi" w:cs="Arial"/>
          <w:sz w:val="24"/>
          <w:szCs w:val="24"/>
        </w:rPr>
      </w:pPr>
    </w:p>
    <w:p w:rsidR="00851D5B" w:rsidRPr="006A767B" w:rsidRDefault="00851D5B" w:rsidP="004B325F">
      <w:pPr>
        <w:tabs>
          <w:tab w:val="left" w:pos="567"/>
        </w:tabs>
        <w:jc w:val="both"/>
        <w:rPr>
          <w:rFonts w:asciiTheme="minorHAnsi" w:hAnsiTheme="minorHAnsi" w:cs="Arial"/>
          <w:b/>
          <w:bCs/>
          <w:sz w:val="24"/>
          <w:szCs w:val="24"/>
        </w:rPr>
      </w:pPr>
      <w:r w:rsidRPr="006A767B">
        <w:rPr>
          <w:rFonts w:asciiTheme="minorHAnsi" w:hAnsiTheme="minorHAnsi" w:cs="Arial"/>
          <w:b/>
          <w:bCs/>
          <w:sz w:val="24"/>
          <w:szCs w:val="24"/>
        </w:rPr>
        <w:t>5.</w:t>
      </w:r>
      <w:r w:rsidRPr="006A767B">
        <w:rPr>
          <w:rFonts w:asciiTheme="minorHAnsi" w:hAnsiTheme="minorHAnsi" w:cs="Arial"/>
          <w:b/>
          <w:bCs/>
          <w:sz w:val="24"/>
          <w:szCs w:val="24"/>
        </w:rPr>
        <w:tab/>
        <w:t>Developing of self and others</w:t>
      </w:r>
    </w:p>
    <w:p w:rsidR="00650A96" w:rsidRPr="006A767B" w:rsidRDefault="00650A96" w:rsidP="004B325F">
      <w:pPr>
        <w:jc w:val="both"/>
        <w:rPr>
          <w:rFonts w:asciiTheme="minorHAnsi" w:hAnsiTheme="minorHAnsi" w:cs="Arial"/>
          <w:sz w:val="24"/>
          <w:szCs w:val="24"/>
        </w:rPr>
      </w:pPr>
    </w:p>
    <w:p w:rsidR="009B671A" w:rsidRPr="006A767B" w:rsidRDefault="00851D5B" w:rsidP="004B325F">
      <w:pPr>
        <w:pStyle w:val="ListParagraph"/>
        <w:numPr>
          <w:ilvl w:val="1"/>
          <w:numId w:val="39"/>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Actively participate in regular one-to-one supervision, reflective practice groups, </w:t>
      </w:r>
      <w:r w:rsidRPr="006A767B">
        <w:rPr>
          <w:rFonts w:asciiTheme="minorHAnsi" w:hAnsiTheme="minorHAnsi" w:cs="Arial"/>
          <w:sz w:val="24"/>
          <w:szCs w:val="24"/>
        </w:rPr>
        <w:tab/>
        <w:t xml:space="preserve">annual appraisals. </w:t>
      </w:r>
    </w:p>
    <w:p w:rsidR="009B671A" w:rsidRPr="006A767B" w:rsidRDefault="009B671A" w:rsidP="004B325F">
      <w:pPr>
        <w:pStyle w:val="ListParagraph"/>
        <w:ind w:left="360"/>
        <w:jc w:val="both"/>
        <w:rPr>
          <w:rFonts w:asciiTheme="minorHAnsi" w:hAnsiTheme="minorHAnsi" w:cs="Arial"/>
          <w:sz w:val="24"/>
          <w:szCs w:val="24"/>
        </w:rPr>
      </w:pPr>
    </w:p>
    <w:p w:rsidR="009B671A" w:rsidRPr="006A767B" w:rsidRDefault="00851D5B" w:rsidP="004B325F">
      <w:pPr>
        <w:pStyle w:val="ListParagraph"/>
        <w:numPr>
          <w:ilvl w:val="1"/>
          <w:numId w:val="39"/>
        </w:numPr>
        <w:ind w:left="567" w:hanging="567"/>
        <w:jc w:val="both"/>
        <w:rPr>
          <w:rFonts w:asciiTheme="minorHAnsi" w:hAnsiTheme="minorHAnsi" w:cs="Arial"/>
          <w:sz w:val="24"/>
          <w:szCs w:val="24"/>
        </w:rPr>
      </w:pPr>
      <w:r w:rsidRPr="006A767B">
        <w:rPr>
          <w:rFonts w:asciiTheme="minorHAnsi" w:hAnsiTheme="minorHAnsi" w:cs="Arial"/>
          <w:sz w:val="24"/>
          <w:szCs w:val="24"/>
        </w:rPr>
        <w:t>Attend and make a positive contribution to staff / team meetings and to participate in organisational training and development events as required.</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39"/>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Provide support and guidance to trainees, relief/agency workers and volunteers, </w:t>
      </w:r>
      <w:r w:rsidRPr="006A767B">
        <w:rPr>
          <w:rFonts w:asciiTheme="minorHAnsi" w:hAnsiTheme="minorHAnsi" w:cs="Arial"/>
          <w:sz w:val="24"/>
          <w:szCs w:val="24"/>
        </w:rPr>
        <w:tab/>
        <w:t>when required.</w:t>
      </w:r>
      <w:r w:rsidRPr="006A767B">
        <w:rPr>
          <w:rFonts w:asciiTheme="minorHAnsi" w:hAnsiTheme="minorHAnsi" w:cs="Arial"/>
          <w:b/>
          <w:color w:val="000000"/>
          <w:sz w:val="24"/>
          <w:szCs w:val="24"/>
          <w:lang w:eastAsia="en-US"/>
        </w:rPr>
        <w:t xml:space="preserve"> </w:t>
      </w:r>
    </w:p>
    <w:p w:rsidR="009B671A" w:rsidRPr="006A767B" w:rsidRDefault="009B671A" w:rsidP="004B325F">
      <w:pPr>
        <w:pStyle w:val="ListParagraph"/>
        <w:jc w:val="both"/>
        <w:rPr>
          <w:rFonts w:asciiTheme="minorHAnsi" w:hAnsiTheme="minorHAnsi" w:cs="Arial"/>
          <w:sz w:val="24"/>
          <w:szCs w:val="24"/>
        </w:rPr>
      </w:pPr>
    </w:p>
    <w:p w:rsidR="00851D5B" w:rsidRPr="006A767B" w:rsidRDefault="00851D5B" w:rsidP="004B325F">
      <w:pPr>
        <w:pStyle w:val="ListParagraph"/>
        <w:numPr>
          <w:ilvl w:val="1"/>
          <w:numId w:val="39"/>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Develop your understanding of Psychologically Informed Environments (PIE) approach </w:t>
      </w:r>
      <w:r w:rsidRPr="006A767B">
        <w:rPr>
          <w:rFonts w:asciiTheme="minorHAnsi" w:hAnsiTheme="minorHAnsi" w:cs="Arial"/>
          <w:sz w:val="24"/>
          <w:szCs w:val="24"/>
        </w:rPr>
        <w:tab/>
        <w:t xml:space="preserve">in engaging and supporting clients and embed PIE into your day to day practice. </w:t>
      </w:r>
    </w:p>
    <w:p w:rsidR="00851D5B" w:rsidRPr="006A767B" w:rsidRDefault="00851D5B" w:rsidP="004B325F">
      <w:pPr>
        <w:jc w:val="both"/>
        <w:rPr>
          <w:rFonts w:asciiTheme="minorHAnsi" w:hAnsiTheme="minorHAnsi" w:cs="Arial"/>
          <w:b/>
          <w:bCs/>
          <w:sz w:val="24"/>
          <w:szCs w:val="24"/>
        </w:rPr>
      </w:pPr>
    </w:p>
    <w:p w:rsidR="00851D5B" w:rsidRPr="006A767B" w:rsidRDefault="00851D5B" w:rsidP="004B325F">
      <w:pPr>
        <w:pStyle w:val="ListParagraph"/>
        <w:numPr>
          <w:ilvl w:val="0"/>
          <w:numId w:val="40"/>
        </w:numPr>
        <w:ind w:left="567" w:hanging="567"/>
        <w:jc w:val="both"/>
        <w:rPr>
          <w:rFonts w:asciiTheme="minorHAnsi" w:hAnsiTheme="minorHAnsi" w:cs="Arial"/>
          <w:b/>
          <w:bCs/>
          <w:sz w:val="24"/>
          <w:szCs w:val="24"/>
        </w:rPr>
      </w:pPr>
      <w:r w:rsidRPr="006A767B">
        <w:rPr>
          <w:rFonts w:asciiTheme="minorHAnsi" w:hAnsiTheme="minorHAnsi" w:cs="Arial"/>
          <w:b/>
          <w:bCs/>
          <w:sz w:val="24"/>
          <w:szCs w:val="24"/>
        </w:rPr>
        <w:t>General</w:t>
      </w:r>
    </w:p>
    <w:p w:rsidR="00650A96" w:rsidRPr="006A767B" w:rsidRDefault="00650A96" w:rsidP="004B325F">
      <w:pPr>
        <w:pStyle w:val="ListParagraph"/>
        <w:ind w:left="360"/>
        <w:jc w:val="both"/>
        <w:rPr>
          <w:rFonts w:asciiTheme="minorHAnsi" w:hAnsiTheme="minorHAnsi" w:cs="Arial"/>
          <w:b/>
          <w:bCs/>
          <w:sz w:val="24"/>
          <w:szCs w:val="24"/>
        </w:rPr>
      </w:pPr>
    </w:p>
    <w:p w:rsidR="009B671A" w:rsidRPr="006A767B" w:rsidRDefault="00715043"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sz w:val="24"/>
          <w:szCs w:val="24"/>
        </w:rPr>
        <w:t>Work within a rota system including regular evening and weekend work and take part in the on-call rota as required.</w:t>
      </w:r>
    </w:p>
    <w:p w:rsidR="009B671A" w:rsidRPr="006A767B" w:rsidRDefault="009B671A" w:rsidP="004B325F">
      <w:pPr>
        <w:pStyle w:val="ListParagraph"/>
        <w:ind w:left="567"/>
        <w:jc w:val="both"/>
        <w:rPr>
          <w:rFonts w:asciiTheme="minorHAnsi" w:hAnsiTheme="minorHAnsi"/>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 xml:space="preserve">Act as a representative of </w:t>
      </w:r>
      <w:r w:rsidR="00650A96" w:rsidRPr="006A767B">
        <w:rPr>
          <w:rFonts w:asciiTheme="minorHAnsi" w:hAnsiTheme="minorHAnsi" w:cs="Arial"/>
          <w:sz w:val="24"/>
          <w:szCs w:val="24"/>
        </w:rPr>
        <w:t>Next Link</w:t>
      </w:r>
      <w:r w:rsidRPr="006A767B">
        <w:rPr>
          <w:rFonts w:asciiTheme="minorHAnsi" w:hAnsiTheme="minorHAnsi" w:cs="Arial"/>
          <w:sz w:val="24"/>
          <w:szCs w:val="24"/>
        </w:rPr>
        <w:t xml:space="preserve"> at internal and external meetings, as required, promote the organisation through building professional links with outside bodies as appropriate.</w:t>
      </w:r>
    </w:p>
    <w:p w:rsidR="009B671A" w:rsidRPr="006A767B" w:rsidRDefault="009B671A" w:rsidP="004B325F">
      <w:pPr>
        <w:pStyle w:val="ListParagraph"/>
        <w:jc w:val="both"/>
        <w:rPr>
          <w:rFonts w:asciiTheme="minorHAnsi" w:hAnsiTheme="minorHAnsi" w:cs="Arial"/>
          <w:sz w:val="24"/>
          <w:szCs w:val="24"/>
          <w:lang w:val="en"/>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lang w:val="en"/>
        </w:rPr>
        <w:lastRenderedPageBreak/>
        <w:t>Uphold the values and good name of Missing Link at all times, rep</w:t>
      </w:r>
      <w:r w:rsidR="00FE1E7F" w:rsidRPr="006A767B">
        <w:rPr>
          <w:rFonts w:asciiTheme="minorHAnsi" w:hAnsiTheme="minorHAnsi" w:cs="Arial"/>
          <w:sz w:val="24"/>
          <w:szCs w:val="24"/>
          <w:lang w:val="en"/>
        </w:rPr>
        <w:t xml:space="preserve">resent the organisation </w:t>
      </w:r>
      <w:r w:rsidRPr="006A767B">
        <w:rPr>
          <w:rFonts w:asciiTheme="minorHAnsi" w:hAnsiTheme="minorHAnsi" w:cs="Arial"/>
          <w:sz w:val="24"/>
          <w:szCs w:val="24"/>
          <w:lang w:val="en"/>
        </w:rPr>
        <w:t xml:space="preserve">in </w:t>
      </w:r>
      <w:r w:rsidR="003E13FA" w:rsidRPr="006A767B">
        <w:rPr>
          <w:rFonts w:asciiTheme="minorHAnsi" w:hAnsiTheme="minorHAnsi" w:cs="Arial"/>
          <w:sz w:val="24"/>
          <w:szCs w:val="24"/>
          <w:lang w:val="en"/>
        </w:rPr>
        <w:t>a way</w:t>
      </w:r>
      <w:r w:rsidRPr="006A767B">
        <w:rPr>
          <w:rFonts w:asciiTheme="minorHAnsi" w:hAnsiTheme="minorHAnsi" w:cs="Arial"/>
          <w:sz w:val="24"/>
          <w:szCs w:val="24"/>
          <w:lang w:val="en"/>
        </w:rPr>
        <w:t xml:space="preserve"> that is consistent with its philosophy and ethos</w:t>
      </w:r>
      <w:r w:rsidRPr="006A767B">
        <w:rPr>
          <w:rFonts w:asciiTheme="minorHAnsi" w:hAnsiTheme="minorHAnsi" w:cs="Arial"/>
          <w:sz w:val="24"/>
          <w:szCs w:val="24"/>
        </w:rPr>
        <w:t xml:space="preserve"> and within the Missing Link’s Code of Conduct.</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 xml:space="preserve">Work flexibly within a team </w:t>
      </w:r>
      <w:r w:rsidR="003E13FA" w:rsidRPr="006A767B">
        <w:rPr>
          <w:rFonts w:asciiTheme="minorHAnsi" w:hAnsiTheme="minorHAnsi" w:cs="Arial"/>
          <w:sz w:val="24"/>
          <w:szCs w:val="24"/>
        </w:rPr>
        <w:t>setting;</w:t>
      </w:r>
      <w:r w:rsidRPr="006A767B">
        <w:rPr>
          <w:rFonts w:asciiTheme="minorHAnsi" w:hAnsiTheme="minorHAnsi" w:cs="Arial"/>
          <w:sz w:val="24"/>
          <w:szCs w:val="24"/>
        </w:rPr>
        <w:t xml:space="preserve"> liaise with other workers as necessary and as appropriate to provide cover for holidays and staff absence.</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 xml:space="preserve">Work within </w:t>
      </w:r>
      <w:r w:rsidR="003E13FA" w:rsidRPr="006A767B">
        <w:rPr>
          <w:rFonts w:asciiTheme="minorHAnsi" w:hAnsiTheme="minorHAnsi" w:cs="Arial"/>
          <w:sz w:val="24"/>
          <w:szCs w:val="24"/>
        </w:rPr>
        <w:t>Next Link’s</w:t>
      </w:r>
      <w:r w:rsidRPr="006A767B">
        <w:rPr>
          <w:rFonts w:asciiTheme="minorHAnsi" w:hAnsiTheme="minorHAnsi" w:cs="Arial"/>
          <w:sz w:val="24"/>
          <w:szCs w:val="24"/>
        </w:rPr>
        <w:t xml:space="preserve"> Health and Safety policy and guidance and to ensure your own health and safety and that of others at all times.</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 xml:space="preserve">Ensure the service is delivered in a culturally sensitive way for all service users, including challenging stigma and discrimination. </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 xml:space="preserve">Observe organisations equal opportunities, confidentiality, data protection policies. </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Understand and contribute to the overall objectives of the organisation and follow all existing organisational policies and procedures.</w:t>
      </w:r>
    </w:p>
    <w:p w:rsidR="009B671A" w:rsidRPr="006A767B" w:rsidRDefault="009B671A" w:rsidP="004B325F">
      <w:pPr>
        <w:pStyle w:val="ListParagraph"/>
        <w:jc w:val="both"/>
        <w:rPr>
          <w:rFonts w:asciiTheme="minorHAnsi" w:hAnsiTheme="minorHAnsi" w:cs="Arial"/>
          <w:sz w:val="24"/>
          <w:szCs w:val="24"/>
        </w:rPr>
      </w:pPr>
    </w:p>
    <w:p w:rsidR="00851D5B"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Undertake other duties and responsibilities in keeping w</w:t>
      </w:r>
      <w:r w:rsidR="003E13FA" w:rsidRPr="006A767B">
        <w:rPr>
          <w:rFonts w:asciiTheme="minorHAnsi" w:hAnsiTheme="minorHAnsi" w:cs="Arial"/>
          <w:sz w:val="24"/>
          <w:szCs w:val="24"/>
        </w:rPr>
        <w:t xml:space="preserve">ith the nature of this post as </w:t>
      </w:r>
      <w:r w:rsidRPr="006A767B">
        <w:rPr>
          <w:rFonts w:asciiTheme="minorHAnsi" w:hAnsiTheme="minorHAnsi" w:cs="Arial"/>
          <w:sz w:val="24"/>
          <w:szCs w:val="24"/>
        </w:rPr>
        <w:t>may be required from time to time.</w:t>
      </w:r>
    </w:p>
    <w:p w:rsidR="00851D5B" w:rsidRPr="006A767B" w:rsidRDefault="00851D5B" w:rsidP="004B325F">
      <w:pPr>
        <w:jc w:val="both"/>
        <w:rPr>
          <w:rFonts w:asciiTheme="minorHAnsi" w:hAnsiTheme="minorHAnsi" w:cs="Arial"/>
          <w:b/>
          <w:sz w:val="24"/>
          <w:szCs w:val="24"/>
        </w:rPr>
      </w:pPr>
    </w:p>
    <w:p w:rsidR="009A1BB1" w:rsidRPr="00B46CBD" w:rsidRDefault="009A1BB1" w:rsidP="009A1BB1">
      <w:pPr>
        <w:jc w:val="both"/>
        <w:rPr>
          <w:rFonts w:ascii="Calibri" w:hAnsi="Calibri" w:cs="Calibri"/>
          <w:b/>
          <w:i/>
        </w:rPr>
      </w:pPr>
      <w:r w:rsidRPr="00B46CBD">
        <w:rPr>
          <w:rFonts w:ascii="Calibri" w:hAnsi="Calibri" w:cs="Calibri"/>
          <w:b/>
          <w:i/>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9A1BB1" w:rsidRPr="00B46CBD" w:rsidRDefault="009A1BB1" w:rsidP="009A1BB1">
      <w:pPr>
        <w:rPr>
          <w:rFonts w:ascii="Calibri" w:hAnsi="Calibri" w:cs="Calibri"/>
          <w:b/>
          <w:i/>
        </w:rPr>
      </w:pPr>
    </w:p>
    <w:p w:rsidR="009A1BB1" w:rsidRPr="00B46CBD" w:rsidRDefault="009A1BB1" w:rsidP="009A1BB1">
      <w:pPr>
        <w:rPr>
          <w:rFonts w:ascii="Calibri" w:hAnsi="Calibri" w:cs="Calibri"/>
          <w:b/>
          <w:i/>
        </w:rPr>
      </w:pPr>
      <w:r w:rsidRPr="00B46CBD">
        <w:rPr>
          <w:rFonts w:ascii="Calibri" w:hAnsi="Calibri" w:cs="Calibri"/>
          <w:b/>
          <w:i/>
        </w:rPr>
        <w:t>Next Link is committed to safeguarding and promoting the welfare of children, young people and adults at risk of abuse, and expects all staff and volunteers to share this commitment.</w:t>
      </w:r>
    </w:p>
    <w:p w:rsidR="009A1BB1" w:rsidRPr="00B46CBD" w:rsidRDefault="009A1BB1" w:rsidP="009A1BB1">
      <w:pPr>
        <w:rPr>
          <w:rFonts w:ascii="Calibri" w:hAnsi="Calibri" w:cs="Calibri"/>
          <w:b/>
          <w:bCs/>
          <w:i/>
        </w:rPr>
      </w:pPr>
    </w:p>
    <w:p w:rsidR="009A1BB1" w:rsidRPr="00B46CBD" w:rsidRDefault="009A1BB1" w:rsidP="009A1BB1">
      <w:pPr>
        <w:rPr>
          <w:rFonts w:ascii="Calibri" w:hAnsi="Calibri" w:cs="Calibri"/>
          <w:b/>
          <w:bCs/>
          <w:i/>
        </w:rPr>
      </w:pPr>
      <w:r w:rsidRPr="00B46CBD">
        <w:rPr>
          <w:rFonts w:ascii="Calibri" w:hAnsi="Calibri" w:cs="Calibri"/>
          <w:b/>
          <w:bCs/>
          <w:i/>
        </w:rPr>
        <w:t xml:space="preserve">Next Link is committed to Equal Opportunities. </w:t>
      </w:r>
    </w:p>
    <w:p w:rsidR="009A1BB1" w:rsidRPr="00B46CBD" w:rsidRDefault="009A1BB1" w:rsidP="009A1BB1">
      <w:pPr>
        <w:jc w:val="both"/>
        <w:rPr>
          <w:rFonts w:ascii="Calibri" w:hAnsi="Calibri" w:cs="Calibri"/>
          <w:b/>
          <w:i/>
        </w:rPr>
      </w:pPr>
      <w:r w:rsidRPr="00B46CBD">
        <w:rPr>
          <w:rFonts w:ascii="Calibri" w:hAnsi="Calibri" w:cs="Calibri"/>
          <w:b/>
          <w:i/>
        </w:rPr>
        <w:t>*Due to the specific requirements of this role, this post is exempt under the Equality Act (2010), Part 1, Schedule 9 (Genuine Occupational Requirement.)</w:t>
      </w:r>
    </w:p>
    <w:p w:rsidR="00EA2C91" w:rsidRPr="006A767B" w:rsidRDefault="00EA2C91" w:rsidP="004B325F">
      <w:pPr>
        <w:jc w:val="both"/>
        <w:rPr>
          <w:rFonts w:asciiTheme="minorHAnsi" w:hAnsiTheme="minorHAnsi" w:cs="Arial"/>
          <w:sz w:val="24"/>
          <w:szCs w:val="24"/>
        </w:rPr>
      </w:pPr>
    </w:p>
    <w:sectPr w:rsidR="00EA2C91" w:rsidRPr="006A767B" w:rsidSect="00533483">
      <w:footerReference w:type="default" r:id="rId8"/>
      <w:pgSz w:w="11906" w:h="16838"/>
      <w:pgMar w:top="567" w:right="907" w:bottom="709" w:left="907" w:header="284"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B2A" w:rsidRDefault="00B60B2A">
      <w:r>
        <w:separator/>
      </w:r>
    </w:p>
  </w:endnote>
  <w:endnote w:type="continuationSeparator" w:id="0">
    <w:p w:rsidR="00B60B2A" w:rsidRDefault="00B6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F7" w:rsidRDefault="00FE1E7F">
    <w:pPr>
      <w:pStyle w:val="Footer"/>
      <w:jc w:val="right"/>
      <w:rPr>
        <w:noProof/>
      </w:rPr>
    </w:pPr>
    <w:r>
      <w:fldChar w:fldCharType="begin"/>
    </w:r>
    <w:r>
      <w:instrText xml:space="preserve"> PAGE   \* MERGEFORMAT </w:instrText>
    </w:r>
    <w:r>
      <w:fldChar w:fldCharType="separate"/>
    </w:r>
    <w:r w:rsidR="00331629">
      <w:rPr>
        <w:noProof/>
      </w:rPr>
      <w:t>1</w:t>
    </w:r>
    <w:r>
      <w:rPr>
        <w:noProof/>
      </w:rPr>
      <w:fldChar w:fldCharType="end"/>
    </w:r>
  </w:p>
  <w:p w:rsidR="006A7BF7" w:rsidRDefault="00C2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B2A" w:rsidRDefault="00B60B2A">
      <w:r>
        <w:separator/>
      </w:r>
    </w:p>
  </w:footnote>
  <w:footnote w:type="continuationSeparator" w:id="0">
    <w:p w:rsidR="00B60B2A" w:rsidRDefault="00B60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91A6E"/>
    <w:multiLevelType w:val="singleLevel"/>
    <w:tmpl w:val="45BA50DA"/>
    <w:lvl w:ilvl="0">
      <w:start w:val="1"/>
      <w:numFmt w:val="decimal"/>
      <w:lvlText w:val="%1."/>
      <w:lvlJc w:val="left"/>
      <w:pPr>
        <w:tabs>
          <w:tab w:val="num" w:pos="360"/>
        </w:tabs>
        <w:ind w:left="360" w:hanging="360"/>
      </w:pPr>
    </w:lvl>
  </w:abstractNum>
  <w:abstractNum w:abstractNumId="3" w15:restartNumberingAfterBreak="0">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E357E1"/>
    <w:multiLevelType w:val="multilevel"/>
    <w:tmpl w:val="55806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62C45"/>
    <w:multiLevelType w:val="hybridMultilevel"/>
    <w:tmpl w:val="1C7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F44D2"/>
    <w:multiLevelType w:val="multilevel"/>
    <w:tmpl w:val="DAD0F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B735B7"/>
    <w:multiLevelType w:val="multilevel"/>
    <w:tmpl w:val="0596C85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3A11099"/>
    <w:multiLevelType w:val="singleLevel"/>
    <w:tmpl w:val="CCD49FD2"/>
    <w:lvl w:ilvl="0">
      <w:start w:val="1"/>
      <w:numFmt w:val="decimal"/>
      <w:lvlText w:val="%1."/>
      <w:lvlJc w:val="left"/>
      <w:pPr>
        <w:tabs>
          <w:tab w:val="num" w:pos="720"/>
        </w:tabs>
        <w:ind w:left="720" w:hanging="720"/>
      </w:pPr>
      <w:rPr>
        <w:rFonts w:hint="default"/>
      </w:rPr>
    </w:lvl>
  </w:abstractNum>
  <w:abstractNum w:abstractNumId="26"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9" w15:restartNumberingAfterBreak="0">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6"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D25E5"/>
    <w:multiLevelType w:val="hybridMultilevel"/>
    <w:tmpl w:val="7338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E29C1"/>
    <w:multiLevelType w:val="hybridMultilevel"/>
    <w:tmpl w:val="37F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8"/>
  </w:num>
  <w:num w:numId="4">
    <w:abstractNumId w:val="14"/>
  </w:num>
  <w:num w:numId="5">
    <w:abstractNumId w:val="0"/>
  </w:num>
  <w:num w:numId="6">
    <w:abstractNumId w:val="34"/>
  </w:num>
  <w:num w:numId="7">
    <w:abstractNumId w:val="31"/>
  </w:num>
  <w:num w:numId="8">
    <w:abstractNumId w:val="33"/>
  </w:num>
  <w:num w:numId="9">
    <w:abstractNumId w:val="32"/>
  </w:num>
  <w:num w:numId="10">
    <w:abstractNumId w:val="6"/>
  </w:num>
  <w:num w:numId="11">
    <w:abstractNumId w:val="26"/>
  </w:num>
  <w:num w:numId="12">
    <w:abstractNumId w:val="36"/>
  </w:num>
  <w:num w:numId="13">
    <w:abstractNumId w:val="30"/>
  </w:num>
  <w:num w:numId="14">
    <w:abstractNumId w:val="1"/>
  </w:num>
  <w:num w:numId="15">
    <w:abstractNumId w:val="20"/>
  </w:num>
  <w:num w:numId="16">
    <w:abstractNumId w:val="5"/>
  </w:num>
  <w:num w:numId="17">
    <w:abstractNumId w:val="3"/>
  </w:num>
  <w:num w:numId="18">
    <w:abstractNumId w:val="23"/>
  </w:num>
  <w:num w:numId="19">
    <w:abstractNumId w:val="12"/>
  </w:num>
  <w:num w:numId="20">
    <w:abstractNumId w:val="21"/>
  </w:num>
  <w:num w:numId="21">
    <w:abstractNumId w:val="4"/>
  </w:num>
  <w:num w:numId="22">
    <w:abstractNumId w:val="15"/>
  </w:num>
  <w:num w:numId="23">
    <w:abstractNumId w:val="28"/>
  </w:num>
  <w:num w:numId="24">
    <w:abstractNumId w:val="35"/>
  </w:num>
  <w:num w:numId="25">
    <w:abstractNumId w:val="8"/>
  </w:num>
  <w:num w:numId="26">
    <w:abstractNumId w:val="29"/>
  </w:num>
  <w:num w:numId="27">
    <w:abstractNumId w:val="22"/>
  </w:num>
  <w:num w:numId="28">
    <w:abstractNumId w:val="11"/>
  </w:num>
  <w:num w:numId="29">
    <w:abstractNumId w:val="16"/>
  </w:num>
  <w:num w:numId="30">
    <w:abstractNumId w:val="27"/>
  </w:num>
  <w:num w:numId="31">
    <w:abstractNumId w:val="10"/>
  </w:num>
  <w:num w:numId="32">
    <w:abstractNumId w:val="25"/>
  </w:num>
  <w:num w:numId="33">
    <w:abstractNumId w:val="37"/>
  </w:num>
  <w:num w:numId="34">
    <w:abstractNumId w:val="39"/>
  </w:num>
  <w:num w:numId="35">
    <w:abstractNumId w:val="13"/>
  </w:num>
  <w:num w:numId="36">
    <w:abstractNumId w:val="2"/>
  </w:num>
  <w:num w:numId="37">
    <w:abstractNumId w:val="18"/>
  </w:num>
  <w:num w:numId="38">
    <w:abstractNumId w:val="17"/>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5B"/>
    <w:rsid w:val="00025783"/>
    <w:rsid w:val="000B06CF"/>
    <w:rsid w:val="000B3480"/>
    <w:rsid w:val="00140B45"/>
    <w:rsid w:val="00222729"/>
    <w:rsid w:val="00254793"/>
    <w:rsid w:val="002564A2"/>
    <w:rsid w:val="002A7FB9"/>
    <w:rsid w:val="002C0BBE"/>
    <w:rsid w:val="002C233E"/>
    <w:rsid w:val="002C5EDC"/>
    <w:rsid w:val="00301827"/>
    <w:rsid w:val="00326D3E"/>
    <w:rsid w:val="00331629"/>
    <w:rsid w:val="003B1EE6"/>
    <w:rsid w:val="003C44AF"/>
    <w:rsid w:val="003E0A6F"/>
    <w:rsid w:val="003E13FA"/>
    <w:rsid w:val="003F5056"/>
    <w:rsid w:val="00436310"/>
    <w:rsid w:val="00460627"/>
    <w:rsid w:val="004757E5"/>
    <w:rsid w:val="004A6C8F"/>
    <w:rsid w:val="004B325F"/>
    <w:rsid w:val="004E0385"/>
    <w:rsid w:val="004F38DD"/>
    <w:rsid w:val="00533483"/>
    <w:rsid w:val="0054021C"/>
    <w:rsid w:val="005A6C27"/>
    <w:rsid w:val="005E7EF5"/>
    <w:rsid w:val="005F6FF3"/>
    <w:rsid w:val="006307CD"/>
    <w:rsid w:val="006345B0"/>
    <w:rsid w:val="00650A96"/>
    <w:rsid w:val="006A0DFD"/>
    <w:rsid w:val="006A767B"/>
    <w:rsid w:val="006C3B90"/>
    <w:rsid w:val="006C7BBF"/>
    <w:rsid w:val="006D0C9F"/>
    <w:rsid w:val="007040BB"/>
    <w:rsid w:val="00715043"/>
    <w:rsid w:val="007559DF"/>
    <w:rsid w:val="00777ED7"/>
    <w:rsid w:val="00781945"/>
    <w:rsid w:val="007C37B9"/>
    <w:rsid w:val="007D4D8B"/>
    <w:rsid w:val="007D695B"/>
    <w:rsid w:val="007E7837"/>
    <w:rsid w:val="00800EAE"/>
    <w:rsid w:val="00803FF1"/>
    <w:rsid w:val="00820F80"/>
    <w:rsid w:val="0084670D"/>
    <w:rsid w:val="00851D5B"/>
    <w:rsid w:val="008614F1"/>
    <w:rsid w:val="00862647"/>
    <w:rsid w:val="00886C6A"/>
    <w:rsid w:val="008E13D9"/>
    <w:rsid w:val="009364CC"/>
    <w:rsid w:val="00947BBC"/>
    <w:rsid w:val="009629ED"/>
    <w:rsid w:val="009645A3"/>
    <w:rsid w:val="009763EF"/>
    <w:rsid w:val="00994AE9"/>
    <w:rsid w:val="00995386"/>
    <w:rsid w:val="009A1BB1"/>
    <w:rsid w:val="009B671A"/>
    <w:rsid w:val="009C386B"/>
    <w:rsid w:val="009C5173"/>
    <w:rsid w:val="00A76101"/>
    <w:rsid w:val="00A80110"/>
    <w:rsid w:val="00A85055"/>
    <w:rsid w:val="00A861A6"/>
    <w:rsid w:val="00AD6BDB"/>
    <w:rsid w:val="00B14B7F"/>
    <w:rsid w:val="00B468E6"/>
    <w:rsid w:val="00B508AE"/>
    <w:rsid w:val="00B60B2A"/>
    <w:rsid w:val="00B82C74"/>
    <w:rsid w:val="00B91F9D"/>
    <w:rsid w:val="00BA1190"/>
    <w:rsid w:val="00BA5DF9"/>
    <w:rsid w:val="00BD1E53"/>
    <w:rsid w:val="00BD3629"/>
    <w:rsid w:val="00BF4207"/>
    <w:rsid w:val="00C0156F"/>
    <w:rsid w:val="00C26D5D"/>
    <w:rsid w:val="00CB6007"/>
    <w:rsid w:val="00CD369F"/>
    <w:rsid w:val="00CD4502"/>
    <w:rsid w:val="00D128AF"/>
    <w:rsid w:val="00D5022A"/>
    <w:rsid w:val="00D7712E"/>
    <w:rsid w:val="00DA584C"/>
    <w:rsid w:val="00DD0134"/>
    <w:rsid w:val="00DE7051"/>
    <w:rsid w:val="00E023D3"/>
    <w:rsid w:val="00EA2C91"/>
    <w:rsid w:val="00EB092E"/>
    <w:rsid w:val="00ED213F"/>
    <w:rsid w:val="00F11E19"/>
    <w:rsid w:val="00F54E9C"/>
    <w:rsid w:val="00F671E1"/>
    <w:rsid w:val="00FA74DA"/>
    <w:rsid w:val="00FE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95D65"/>
  <w15:docId w15:val="{6B8BCFB9-6C70-46F0-9BFB-CEDC19CB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Jane Stewart</cp:lastModifiedBy>
  <cp:revision>14</cp:revision>
  <cp:lastPrinted>2016-11-09T13:02:00Z</cp:lastPrinted>
  <dcterms:created xsi:type="dcterms:W3CDTF">2023-03-29T09:33:00Z</dcterms:created>
  <dcterms:modified xsi:type="dcterms:W3CDTF">2023-12-15T10:33:00Z</dcterms:modified>
</cp:coreProperties>
</file>