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28AB" w14:textId="28AA15F7" w:rsidR="00634BF6" w:rsidRPr="00634BF6" w:rsidRDefault="00634BF6" w:rsidP="1435DD10">
      <w:pPr>
        <w:jc w:val="center"/>
        <w:rPr>
          <w:rFonts w:asciiTheme="majorHAnsi" w:hAnsiTheme="majorHAnsi" w:cstheme="majorBidi"/>
          <w:b/>
          <w:bCs/>
          <w:i/>
          <w:iCs/>
          <w:color w:val="002060"/>
          <w:sz w:val="28"/>
          <w:szCs w:val="28"/>
        </w:rPr>
      </w:pPr>
      <w:r w:rsidRPr="1435DD10">
        <w:rPr>
          <w:rFonts w:asciiTheme="majorHAnsi" w:hAnsiTheme="majorHAnsi" w:cstheme="majorBidi"/>
          <w:b/>
          <w:bCs/>
          <w:i/>
          <w:iCs/>
          <w:color w:val="002060"/>
          <w:sz w:val="28"/>
          <w:szCs w:val="28"/>
        </w:rPr>
        <w:t xml:space="preserve">SEND and You provides the Special Educational Needs and Disability (SENDIAS) Service in Bristol, North </w:t>
      </w:r>
      <w:proofErr w:type="gramStart"/>
      <w:r w:rsidRPr="1435DD10">
        <w:rPr>
          <w:rFonts w:asciiTheme="majorHAnsi" w:hAnsiTheme="majorHAnsi" w:cstheme="majorBidi"/>
          <w:b/>
          <w:bCs/>
          <w:i/>
          <w:iCs/>
          <w:color w:val="002060"/>
          <w:sz w:val="28"/>
          <w:szCs w:val="28"/>
        </w:rPr>
        <w:t>Somerset</w:t>
      </w:r>
      <w:proofErr w:type="gramEnd"/>
      <w:r w:rsidRPr="1435DD10">
        <w:rPr>
          <w:rFonts w:asciiTheme="majorHAnsi" w:hAnsiTheme="majorHAnsi" w:cstheme="majorBidi"/>
          <w:b/>
          <w:bCs/>
          <w:i/>
          <w:iCs/>
          <w:color w:val="002060"/>
          <w:sz w:val="28"/>
          <w:szCs w:val="28"/>
        </w:rPr>
        <w:t xml:space="preserve"> and South Gloucestershire. We provide free, </w:t>
      </w:r>
      <w:proofErr w:type="gramStart"/>
      <w:r w:rsidRPr="1435DD10">
        <w:rPr>
          <w:rFonts w:asciiTheme="majorHAnsi" w:hAnsiTheme="majorHAnsi" w:cstheme="majorBidi"/>
          <w:b/>
          <w:bCs/>
          <w:i/>
          <w:iCs/>
          <w:color w:val="002060"/>
          <w:sz w:val="28"/>
          <w:szCs w:val="28"/>
        </w:rPr>
        <w:t>confidential</w:t>
      </w:r>
      <w:proofErr w:type="gramEnd"/>
      <w:r w:rsidRPr="1435DD10">
        <w:rPr>
          <w:rFonts w:asciiTheme="majorHAnsi" w:hAnsiTheme="majorHAnsi" w:cstheme="majorBidi"/>
          <w:b/>
          <w:bCs/>
          <w:i/>
          <w:iCs/>
          <w:color w:val="002060"/>
          <w:sz w:val="28"/>
          <w:szCs w:val="28"/>
        </w:rPr>
        <w:t xml:space="preserve"> and impartial advice to children, young people and their parents.</w:t>
      </w:r>
    </w:p>
    <w:p w14:paraId="79DA3B3B" w14:textId="77777777" w:rsidR="002F110B" w:rsidRPr="0008675F" w:rsidRDefault="00575817" w:rsidP="00B427D7">
      <w:pPr>
        <w:jc w:val="both"/>
        <w:rPr>
          <w:rFonts w:asciiTheme="majorHAnsi" w:hAnsiTheme="majorHAnsi" w:cstheme="majorHAnsi"/>
          <w:b/>
          <w:color w:val="002060"/>
          <w:sz w:val="28"/>
          <w:szCs w:val="28"/>
        </w:rPr>
      </w:pPr>
      <w:r>
        <w:rPr>
          <w:rFonts w:asciiTheme="majorHAnsi" w:hAnsiTheme="majorHAnsi" w:cstheme="majorHAnsi"/>
          <w:b/>
          <w:color w:val="002060"/>
          <w:sz w:val="28"/>
          <w:szCs w:val="28"/>
        </w:rPr>
        <w:t>Sec</w:t>
      </w:r>
      <w:r w:rsidR="002F110B" w:rsidRPr="0008675F">
        <w:rPr>
          <w:rFonts w:asciiTheme="majorHAnsi" w:hAnsiTheme="majorHAnsi" w:cstheme="majorHAnsi"/>
          <w:b/>
          <w:color w:val="002060"/>
          <w:sz w:val="28"/>
          <w:szCs w:val="28"/>
        </w:rPr>
        <w:t>tion 1</w:t>
      </w:r>
      <w:r w:rsidR="008F3DC3" w:rsidRPr="0008675F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 – </w:t>
      </w:r>
      <w:r w:rsidR="00BB6595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Job Identification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67"/>
        <w:gridCol w:w="4932"/>
      </w:tblGrid>
      <w:tr w:rsidR="00B427D7" w:rsidRPr="0008675F" w14:paraId="571CBB02" w14:textId="77777777" w:rsidTr="30348744">
        <w:tc>
          <w:tcPr>
            <w:tcW w:w="4957" w:type="dxa"/>
            <w:tcBorders>
              <w:right w:val="single" w:sz="4" w:space="0" w:color="auto"/>
            </w:tcBorders>
            <w:shd w:val="clear" w:color="auto" w:fill="002060"/>
          </w:tcPr>
          <w:p w14:paraId="3706D411" w14:textId="77777777" w:rsidR="00B427D7" w:rsidRPr="0008675F" w:rsidRDefault="00BB6595" w:rsidP="00532AAE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Job </w:t>
            </w:r>
            <w:proofErr w:type="gramStart"/>
            <w:r>
              <w:rPr>
                <w:rFonts w:asciiTheme="majorHAnsi" w:hAnsiTheme="majorHAnsi" w:cstheme="majorHAnsi"/>
                <w:sz w:val="24"/>
              </w:rPr>
              <w:t>title :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A6659" w14:textId="77777777" w:rsidR="00B427D7" w:rsidRPr="0008675F" w:rsidRDefault="00B427D7" w:rsidP="00532AAE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002060"/>
          </w:tcPr>
          <w:p w14:paraId="08CD531E" w14:textId="77777777" w:rsidR="00B427D7" w:rsidRPr="0008675F" w:rsidRDefault="00BB6595" w:rsidP="00532AAE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Reports to</w:t>
            </w:r>
            <w:r w:rsidR="00B427D7" w:rsidRPr="0008675F">
              <w:rPr>
                <w:rFonts w:asciiTheme="majorHAnsi" w:hAnsiTheme="majorHAnsi" w:cstheme="majorHAnsi"/>
                <w:sz w:val="24"/>
              </w:rPr>
              <w:t>:</w:t>
            </w:r>
          </w:p>
        </w:tc>
      </w:tr>
      <w:tr w:rsidR="00B427D7" w:rsidRPr="0008675F" w14:paraId="1A14FCD2" w14:textId="77777777" w:rsidTr="30348744">
        <w:trPr>
          <w:trHeight w:val="456"/>
        </w:trPr>
        <w:tc>
          <w:tcPr>
            <w:tcW w:w="4957" w:type="dxa"/>
            <w:tcBorders>
              <w:right w:val="single" w:sz="4" w:space="0" w:color="auto"/>
            </w:tcBorders>
          </w:tcPr>
          <w:p w14:paraId="4346BB72" w14:textId="2B8245C5" w:rsidR="00206E60" w:rsidRPr="00061D6E" w:rsidRDefault="00651A74" w:rsidP="30348744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30348744">
              <w:rPr>
                <w:rFonts w:asciiTheme="majorHAnsi" w:hAnsiTheme="majorHAnsi" w:cstheme="majorBidi"/>
                <w:sz w:val="24"/>
                <w:szCs w:val="24"/>
              </w:rPr>
              <w:t>Information, Advice and Support</w:t>
            </w:r>
            <w:r w:rsidR="005D1F41" w:rsidRPr="30348744">
              <w:rPr>
                <w:rFonts w:asciiTheme="majorHAnsi" w:hAnsiTheme="majorHAnsi" w:cstheme="majorBidi"/>
                <w:sz w:val="24"/>
                <w:szCs w:val="24"/>
              </w:rPr>
              <w:t xml:space="preserve"> Line</w:t>
            </w:r>
            <w:r w:rsidRPr="30348744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="03DC01F8" w:rsidRPr="30348744">
              <w:rPr>
                <w:rFonts w:asciiTheme="majorHAnsi" w:hAnsiTheme="majorHAnsi" w:cstheme="majorBidi"/>
                <w:sz w:val="24"/>
                <w:szCs w:val="24"/>
              </w:rPr>
              <w:t xml:space="preserve">Practitioner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7501D" w14:textId="77777777" w:rsidR="00B427D7" w:rsidRPr="0008675F" w:rsidRDefault="00B427D7" w:rsidP="00532AAE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932" w:type="dxa"/>
            <w:tcBorders>
              <w:left w:val="single" w:sz="4" w:space="0" w:color="auto"/>
            </w:tcBorders>
          </w:tcPr>
          <w:p w14:paraId="3E779566" w14:textId="4FB7A510" w:rsidR="00B427D7" w:rsidRPr="00206E60" w:rsidRDefault="03DC01F8" w:rsidP="30348744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30348744">
              <w:rPr>
                <w:rFonts w:asciiTheme="majorHAnsi" w:hAnsiTheme="majorHAnsi" w:cstheme="majorBidi"/>
                <w:sz w:val="24"/>
                <w:szCs w:val="24"/>
              </w:rPr>
              <w:t xml:space="preserve">IAS Line Coordinator </w:t>
            </w:r>
          </w:p>
        </w:tc>
      </w:tr>
    </w:tbl>
    <w:p w14:paraId="5DAB6C7B" w14:textId="77777777" w:rsidR="0008675F" w:rsidRPr="0008675F" w:rsidRDefault="0008675F" w:rsidP="00532AAE">
      <w:pPr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45438F" w:rsidRPr="0008675F" w14:paraId="02EB378F" w14:textId="77777777" w:rsidTr="6BE5023B">
        <w:tc>
          <w:tcPr>
            <w:tcW w:w="10456" w:type="dxa"/>
            <w:gridSpan w:val="2"/>
            <w:shd w:val="clear" w:color="auto" w:fill="002060"/>
          </w:tcPr>
          <w:p w14:paraId="6A05A809" w14:textId="77777777" w:rsidR="0045438F" w:rsidRPr="0008675F" w:rsidRDefault="0045438F" w:rsidP="002330B0">
            <w:pPr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  <w:tr w:rsidR="0045438F" w:rsidRPr="0008675F" w14:paraId="419BB863" w14:textId="77777777" w:rsidTr="6BE5023B">
        <w:trPr>
          <w:trHeight w:val="400"/>
        </w:trPr>
        <w:tc>
          <w:tcPr>
            <w:tcW w:w="2547" w:type="dxa"/>
          </w:tcPr>
          <w:p w14:paraId="1A685B86" w14:textId="77777777" w:rsidR="0045438F" w:rsidRPr="0008675F" w:rsidRDefault="0045438F" w:rsidP="00651A74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Place of work</w:t>
            </w:r>
          </w:p>
        </w:tc>
        <w:tc>
          <w:tcPr>
            <w:tcW w:w="7909" w:type="dxa"/>
          </w:tcPr>
          <w:p w14:paraId="35601AF1" w14:textId="77777777" w:rsidR="0045438F" w:rsidRPr="00206E60" w:rsidRDefault="0045438F" w:rsidP="00651A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Royal Oak House, Royal Oak Avenue, </w:t>
            </w:r>
            <w:r w:rsidRPr="00061D6E">
              <w:rPr>
                <w:rFonts w:asciiTheme="majorHAnsi" w:hAnsiTheme="majorHAnsi" w:cstheme="majorHAnsi"/>
                <w:sz w:val="24"/>
                <w:szCs w:val="24"/>
              </w:rPr>
              <w:t>Bristol, BS1 4GB</w:t>
            </w:r>
          </w:p>
        </w:tc>
      </w:tr>
      <w:tr w:rsidR="0045438F" w:rsidRPr="0008675F" w14:paraId="6EF375B9" w14:textId="77777777" w:rsidTr="6BE5023B">
        <w:trPr>
          <w:trHeight w:val="650"/>
        </w:trPr>
        <w:tc>
          <w:tcPr>
            <w:tcW w:w="2547" w:type="dxa"/>
          </w:tcPr>
          <w:p w14:paraId="63D918B1" w14:textId="77777777" w:rsidR="0045438F" w:rsidRPr="0008675F" w:rsidRDefault="0045438F" w:rsidP="008A70FA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Hours of work</w:t>
            </w:r>
          </w:p>
        </w:tc>
        <w:tc>
          <w:tcPr>
            <w:tcW w:w="7909" w:type="dxa"/>
          </w:tcPr>
          <w:p w14:paraId="6E9ECA29" w14:textId="45CBDAC8" w:rsidR="0045438F" w:rsidRPr="00651A74" w:rsidRDefault="00183898" w:rsidP="002330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16 </w:t>
            </w:r>
            <w:r w:rsidR="00651A74" w:rsidRPr="00651A7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hours a week, worked over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four </w:t>
            </w:r>
            <w:r w:rsidR="00651A74" w:rsidRPr="00651A7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days</w:t>
            </w:r>
            <w:r w:rsidR="00DF02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- 9.30am-1.30pm</w:t>
            </w:r>
            <w:r w:rsidR="00651A74" w:rsidRPr="00651A7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. Some flexibility may be needed occasionally to attend team meetings or training.</w:t>
            </w:r>
          </w:p>
        </w:tc>
      </w:tr>
      <w:tr w:rsidR="0045438F" w:rsidRPr="0008675F" w14:paraId="2CCE18B3" w14:textId="77777777" w:rsidTr="6BE5023B">
        <w:trPr>
          <w:trHeight w:val="702"/>
        </w:trPr>
        <w:tc>
          <w:tcPr>
            <w:tcW w:w="2547" w:type="dxa"/>
          </w:tcPr>
          <w:p w14:paraId="39731BAE" w14:textId="77777777" w:rsidR="0045438F" w:rsidRDefault="0045438F" w:rsidP="008A70FA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Salary</w:t>
            </w:r>
          </w:p>
        </w:tc>
        <w:tc>
          <w:tcPr>
            <w:tcW w:w="7909" w:type="dxa"/>
          </w:tcPr>
          <w:p w14:paraId="3CA154D3" w14:textId="3B13D00E" w:rsidR="00704429" w:rsidRPr="00061D6E" w:rsidRDefault="5CE6E520" w:rsidP="00704429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6BE5023B">
              <w:rPr>
                <w:rFonts w:asciiTheme="majorHAnsi" w:hAnsiTheme="majorHAnsi" w:cstheme="majorBidi"/>
                <w:sz w:val="24"/>
                <w:szCs w:val="24"/>
              </w:rPr>
              <w:t xml:space="preserve">Band 1 Point </w:t>
            </w:r>
            <w:proofErr w:type="gramStart"/>
            <w:r w:rsidRPr="6BE5023B">
              <w:rPr>
                <w:rFonts w:asciiTheme="majorHAnsi" w:hAnsiTheme="majorHAnsi" w:cstheme="majorBidi"/>
                <w:sz w:val="24"/>
                <w:szCs w:val="24"/>
              </w:rPr>
              <w:t xml:space="preserve">7 </w:t>
            </w:r>
            <w:r w:rsidR="00684C26">
              <w:rPr>
                <w:rFonts w:asciiTheme="majorHAnsi" w:hAnsiTheme="majorHAnsi" w:cstheme="majorBidi"/>
                <w:sz w:val="24"/>
                <w:szCs w:val="24"/>
              </w:rPr>
              <w:t xml:space="preserve"> SAY</w:t>
            </w:r>
            <w:proofErr w:type="gramEnd"/>
            <w:r w:rsidR="00684C26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proofErr w:type="spellStart"/>
            <w:r w:rsidR="00684C26">
              <w:rPr>
                <w:rFonts w:asciiTheme="majorHAnsi" w:hAnsiTheme="majorHAnsi" w:cstheme="majorBidi"/>
                <w:sz w:val="24"/>
                <w:szCs w:val="24"/>
              </w:rPr>
              <w:t>Payscale</w:t>
            </w:r>
            <w:proofErr w:type="spellEnd"/>
            <w:r w:rsidR="00684C26">
              <w:rPr>
                <w:rFonts w:asciiTheme="majorHAnsi" w:hAnsiTheme="majorHAnsi" w:cstheme="majorBidi"/>
                <w:sz w:val="24"/>
                <w:szCs w:val="24"/>
              </w:rPr>
              <w:t xml:space="preserve"> 2024-2025 - </w:t>
            </w:r>
            <w:r w:rsidR="73D84D3A" w:rsidRPr="6BE5023B">
              <w:rPr>
                <w:rFonts w:asciiTheme="majorHAnsi" w:hAnsiTheme="majorHAnsi" w:cstheme="majorBidi"/>
                <w:sz w:val="24"/>
                <w:szCs w:val="24"/>
              </w:rPr>
              <w:t>£2</w:t>
            </w:r>
            <w:r w:rsidR="00AE77BB">
              <w:rPr>
                <w:rFonts w:asciiTheme="majorHAnsi" w:hAnsiTheme="majorHAnsi" w:cstheme="majorBidi"/>
                <w:sz w:val="24"/>
                <w:szCs w:val="24"/>
              </w:rPr>
              <w:t>2,369</w:t>
            </w:r>
            <w:r w:rsidR="00684C26">
              <w:rPr>
                <w:rFonts w:asciiTheme="majorHAnsi" w:hAnsiTheme="majorHAnsi" w:cstheme="majorBidi"/>
                <w:sz w:val="24"/>
                <w:szCs w:val="24"/>
              </w:rPr>
              <w:t xml:space="preserve"> per annum, proa rata </w:t>
            </w:r>
            <w:r w:rsidRPr="6BE5023B">
              <w:rPr>
                <w:rFonts w:asciiTheme="majorHAnsi" w:hAnsiTheme="majorHAnsi" w:cstheme="majorBidi"/>
                <w:sz w:val="24"/>
                <w:szCs w:val="24"/>
              </w:rPr>
              <w:t>to start</w:t>
            </w:r>
            <w:r w:rsidR="500CBBE6" w:rsidRPr="6BE5023B">
              <w:rPr>
                <w:rFonts w:asciiTheme="majorHAnsi" w:hAnsiTheme="majorHAnsi" w:cstheme="majorBidi"/>
                <w:sz w:val="24"/>
                <w:szCs w:val="24"/>
              </w:rPr>
              <w:t xml:space="preserve">. Move to </w:t>
            </w:r>
            <w:r w:rsidRPr="6BE5023B">
              <w:rPr>
                <w:rFonts w:asciiTheme="majorHAnsi" w:hAnsiTheme="majorHAnsi" w:cstheme="majorBidi"/>
                <w:sz w:val="24"/>
                <w:szCs w:val="24"/>
              </w:rPr>
              <w:t xml:space="preserve">Band 2 (8-11) upon successful completion of IPSEA training and </w:t>
            </w:r>
            <w:r w:rsidR="5190E546" w:rsidRPr="6BE5023B">
              <w:rPr>
                <w:rFonts w:asciiTheme="majorHAnsi" w:hAnsiTheme="majorHAnsi" w:cstheme="majorBidi"/>
                <w:sz w:val="24"/>
                <w:szCs w:val="24"/>
              </w:rPr>
              <w:t>satisfactory</w:t>
            </w:r>
            <w:r w:rsidR="4B2A4EE2" w:rsidRPr="6BE5023B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="3B43C98A" w:rsidRPr="6BE5023B">
              <w:rPr>
                <w:rFonts w:asciiTheme="majorHAnsi" w:hAnsiTheme="majorHAnsi" w:cstheme="majorBidi"/>
                <w:sz w:val="24"/>
                <w:szCs w:val="24"/>
              </w:rPr>
              <w:t>probationary period</w:t>
            </w:r>
            <w:r w:rsidR="3A2538E2" w:rsidRPr="6BE5023B">
              <w:rPr>
                <w:rFonts w:asciiTheme="majorHAnsi" w:hAnsiTheme="majorHAnsi" w:cstheme="majorBidi"/>
                <w:sz w:val="24"/>
                <w:szCs w:val="24"/>
              </w:rPr>
              <w:t>.</w:t>
            </w:r>
            <w:r w:rsidR="00812267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="00651A74" w:rsidRPr="6BE5023B">
              <w:rPr>
                <w:rFonts w:asciiTheme="majorHAnsi" w:hAnsiTheme="majorHAnsi" w:cstheme="majorBidi"/>
                <w:sz w:val="24"/>
                <w:szCs w:val="24"/>
              </w:rPr>
              <w:t>£</w:t>
            </w:r>
            <w:r w:rsidR="6CD18192" w:rsidRPr="6BE5023B">
              <w:rPr>
                <w:rFonts w:asciiTheme="majorHAnsi" w:hAnsiTheme="majorHAnsi" w:cstheme="majorBidi"/>
                <w:sz w:val="24"/>
                <w:szCs w:val="24"/>
              </w:rPr>
              <w:t>2</w:t>
            </w:r>
            <w:r w:rsidR="00AE77BB">
              <w:rPr>
                <w:rFonts w:asciiTheme="majorHAnsi" w:hAnsiTheme="majorHAnsi" w:cstheme="majorBidi"/>
                <w:sz w:val="24"/>
                <w:szCs w:val="24"/>
              </w:rPr>
              <w:t xml:space="preserve">2,777 - </w:t>
            </w:r>
            <w:r w:rsidR="0029669E">
              <w:rPr>
                <w:rFonts w:asciiTheme="majorHAnsi" w:hAnsiTheme="majorHAnsi" w:cstheme="majorBidi"/>
                <w:sz w:val="24"/>
                <w:szCs w:val="24"/>
              </w:rPr>
              <w:t xml:space="preserve">£24,054 </w:t>
            </w:r>
            <w:r w:rsidR="00651A74" w:rsidRPr="6BE5023B">
              <w:rPr>
                <w:rFonts w:asciiTheme="majorHAnsi" w:hAnsiTheme="majorHAnsi" w:cstheme="majorBidi"/>
                <w:sz w:val="24"/>
                <w:szCs w:val="24"/>
              </w:rPr>
              <w:t xml:space="preserve">per annum, pro rata      </w:t>
            </w:r>
          </w:p>
        </w:tc>
      </w:tr>
    </w:tbl>
    <w:p w14:paraId="5A39BBE3" w14:textId="77777777" w:rsidR="008A70FA" w:rsidRDefault="008A70FA" w:rsidP="00DF06E8">
      <w:pPr>
        <w:jc w:val="both"/>
        <w:rPr>
          <w:rFonts w:asciiTheme="majorHAnsi" w:hAnsiTheme="majorHAnsi" w:cstheme="majorHAnsi"/>
          <w:b/>
          <w:color w:val="002060"/>
          <w:sz w:val="28"/>
          <w:szCs w:val="28"/>
        </w:rPr>
      </w:pPr>
    </w:p>
    <w:p w14:paraId="0B666AB4" w14:textId="77777777" w:rsidR="00AD7632" w:rsidRPr="0008675F" w:rsidRDefault="00B427D7" w:rsidP="00DF06E8">
      <w:pPr>
        <w:jc w:val="both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08675F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Section 2 – </w:t>
      </w:r>
      <w:r w:rsidR="00BB6595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People and finance responsibilities </w:t>
      </w:r>
    </w:p>
    <w:tbl>
      <w:tblPr>
        <w:tblStyle w:val="TableGrid"/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BB6595" w:rsidRPr="0008675F" w14:paraId="41C8F396" w14:textId="77777777" w:rsidTr="002330B0">
        <w:tc>
          <w:tcPr>
            <w:tcW w:w="10456" w:type="dxa"/>
            <w:gridSpan w:val="2"/>
            <w:shd w:val="clear" w:color="auto" w:fill="002060"/>
          </w:tcPr>
          <w:p w14:paraId="72A3D3EC" w14:textId="77777777" w:rsidR="00BB6595" w:rsidRPr="0008675F" w:rsidRDefault="00BB6595" w:rsidP="00BB6595">
            <w:pPr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  <w:tr w:rsidR="00BB6595" w:rsidRPr="0008675F" w14:paraId="4BEB47B0" w14:textId="77777777" w:rsidTr="008A70FA">
        <w:trPr>
          <w:trHeight w:val="395"/>
        </w:trPr>
        <w:tc>
          <w:tcPr>
            <w:tcW w:w="2547" w:type="dxa"/>
          </w:tcPr>
          <w:p w14:paraId="4EDA9B92" w14:textId="77777777" w:rsidR="00BB6595" w:rsidRPr="0008675F" w:rsidRDefault="00BB6595" w:rsidP="00BB6595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Direct Reports</w:t>
            </w:r>
          </w:p>
        </w:tc>
        <w:tc>
          <w:tcPr>
            <w:tcW w:w="7909" w:type="dxa"/>
          </w:tcPr>
          <w:p w14:paraId="48C9DA01" w14:textId="77777777" w:rsidR="00BB6595" w:rsidRPr="00206E60" w:rsidRDefault="00CA2CDE" w:rsidP="00CA2C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None</w:t>
            </w:r>
          </w:p>
        </w:tc>
      </w:tr>
      <w:tr w:rsidR="00CA2CDE" w:rsidRPr="0008675F" w14:paraId="66EFA433" w14:textId="77777777" w:rsidTr="008A70FA">
        <w:trPr>
          <w:trHeight w:val="395"/>
        </w:trPr>
        <w:tc>
          <w:tcPr>
            <w:tcW w:w="2547" w:type="dxa"/>
          </w:tcPr>
          <w:p w14:paraId="7F0A67AB" w14:textId="77777777" w:rsidR="00CA2CDE" w:rsidRDefault="00CA2CDE" w:rsidP="00BB6595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Indirect Reports </w:t>
            </w:r>
          </w:p>
        </w:tc>
        <w:tc>
          <w:tcPr>
            <w:tcW w:w="7909" w:type="dxa"/>
          </w:tcPr>
          <w:p w14:paraId="3161A9A1" w14:textId="77777777" w:rsidR="00CA2CDE" w:rsidRDefault="00CA2CDE" w:rsidP="00CA2C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None</w:t>
            </w:r>
          </w:p>
        </w:tc>
      </w:tr>
      <w:tr w:rsidR="00BB6595" w:rsidRPr="0008675F" w14:paraId="617C8D70" w14:textId="77777777" w:rsidTr="008A70FA">
        <w:trPr>
          <w:trHeight w:val="416"/>
        </w:trPr>
        <w:tc>
          <w:tcPr>
            <w:tcW w:w="2547" w:type="dxa"/>
          </w:tcPr>
          <w:p w14:paraId="457186FF" w14:textId="77777777" w:rsidR="00BB6595" w:rsidRPr="0008675F" w:rsidRDefault="00BB6595" w:rsidP="00BB6595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Direct Finance</w:t>
            </w:r>
          </w:p>
        </w:tc>
        <w:tc>
          <w:tcPr>
            <w:tcW w:w="7909" w:type="dxa"/>
          </w:tcPr>
          <w:p w14:paraId="629D792A" w14:textId="77777777" w:rsidR="00BB6595" w:rsidRPr="00206E60" w:rsidRDefault="00206E60" w:rsidP="00BB65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6E60">
              <w:rPr>
                <w:rFonts w:asciiTheme="majorHAnsi" w:hAnsiTheme="majorHAnsi" w:cstheme="majorHAnsi"/>
                <w:sz w:val="24"/>
                <w:szCs w:val="24"/>
              </w:rPr>
              <w:t>N/A</w:t>
            </w:r>
          </w:p>
        </w:tc>
      </w:tr>
      <w:tr w:rsidR="00BB6595" w:rsidRPr="0008675F" w14:paraId="487E6E63" w14:textId="77777777" w:rsidTr="008A70FA">
        <w:trPr>
          <w:trHeight w:val="382"/>
        </w:trPr>
        <w:tc>
          <w:tcPr>
            <w:tcW w:w="2547" w:type="dxa"/>
          </w:tcPr>
          <w:p w14:paraId="6B682131" w14:textId="77777777" w:rsidR="00BB6595" w:rsidRDefault="00BB6595" w:rsidP="00BB6595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Indirect Finance </w:t>
            </w:r>
          </w:p>
        </w:tc>
        <w:tc>
          <w:tcPr>
            <w:tcW w:w="7909" w:type="dxa"/>
          </w:tcPr>
          <w:p w14:paraId="34824FA9" w14:textId="77777777" w:rsidR="00BB6595" w:rsidRPr="00206E60" w:rsidRDefault="00CA2CDE" w:rsidP="00BB65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N/A</w:t>
            </w:r>
          </w:p>
        </w:tc>
      </w:tr>
    </w:tbl>
    <w:p w14:paraId="0D0B940D" w14:textId="77777777" w:rsidR="0008675F" w:rsidRDefault="0008675F" w:rsidP="00B427D7">
      <w:pPr>
        <w:rPr>
          <w:rFonts w:asciiTheme="majorHAnsi" w:hAnsiTheme="majorHAnsi" w:cstheme="majorHAnsi"/>
        </w:rPr>
      </w:pPr>
    </w:p>
    <w:p w14:paraId="7DA534F9" w14:textId="77777777" w:rsidR="00DF06E8" w:rsidRDefault="00DF06E8" w:rsidP="00DF06E8">
      <w:pPr>
        <w:jc w:val="both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08675F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Section 3 – </w:t>
      </w:r>
      <w:r w:rsidR="00BB6595">
        <w:rPr>
          <w:rFonts w:asciiTheme="majorHAnsi" w:hAnsiTheme="majorHAnsi" w:cstheme="majorHAnsi"/>
          <w:b/>
          <w:color w:val="002060"/>
          <w:sz w:val="28"/>
          <w:szCs w:val="28"/>
        </w:rPr>
        <w:t>Job Purpose</w:t>
      </w:r>
    </w:p>
    <w:tbl>
      <w:tblPr>
        <w:tblStyle w:val="TableGrid"/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F4D41" w:rsidRPr="0008675F" w14:paraId="7A3BA5EB" w14:textId="77777777" w:rsidTr="6E467FFB">
        <w:tc>
          <w:tcPr>
            <w:tcW w:w="10456" w:type="dxa"/>
            <w:shd w:val="clear" w:color="auto" w:fill="002060"/>
          </w:tcPr>
          <w:p w14:paraId="07BDE306" w14:textId="77777777" w:rsidR="002F4D41" w:rsidRPr="00206E60" w:rsidRDefault="00CC61F4" w:rsidP="00BB65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1A74">
              <w:rPr>
                <w:rFonts w:asciiTheme="majorHAnsi" w:hAnsiTheme="majorHAnsi" w:cstheme="majorHAnsi"/>
                <w:sz w:val="24"/>
                <w:szCs w:val="24"/>
              </w:rPr>
              <w:t xml:space="preserve">Information, Advice and Support </w:t>
            </w:r>
            <w:r w:rsidR="0021788D">
              <w:rPr>
                <w:rFonts w:asciiTheme="majorHAnsi" w:hAnsiTheme="majorHAnsi" w:cstheme="majorHAnsi"/>
                <w:sz w:val="24"/>
                <w:szCs w:val="24"/>
              </w:rPr>
              <w:t xml:space="preserve">Line </w:t>
            </w:r>
            <w:r w:rsidRPr="00651A74">
              <w:rPr>
                <w:rFonts w:asciiTheme="majorHAnsi" w:hAnsiTheme="majorHAnsi" w:cstheme="majorHAnsi"/>
                <w:sz w:val="24"/>
                <w:szCs w:val="24"/>
              </w:rPr>
              <w:t>Worker</w:t>
            </w:r>
          </w:p>
        </w:tc>
      </w:tr>
      <w:tr w:rsidR="00BB6595" w:rsidRPr="0008675F" w14:paraId="034E79C3" w14:textId="77777777" w:rsidTr="6E467FFB">
        <w:trPr>
          <w:trHeight w:val="558"/>
        </w:trPr>
        <w:tc>
          <w:tcPr>
            <w:tcW w:w="10456" w:type="dxa"/>
          </w:tcPr>
          <w:p w14:paraId="0E27B00A" w14:textId="77777777" w:rsidR="00BB6595" w:rsidRPr="0008675F" w:rsidRDefault="00BB6595" w:rsidP="002F4D41">
            <w:pPr>
              <w:rPr>
                <w:rFonts w:asciiTheme="majorHAnsi" w:hAnsiTheme="majorHAnsi" w:cstheme="majorHAnsi"/>
                <w:sz w:val="24"/>
                <w:szCs w:val="28"/>
              </w:rPr>
            </w:pPr>
          </w:p>
          <w:p w14:paraId="2253015C" w14:textId="77777777" w:rsidR="00CC61F4" w:rsidRPr="00CC61F4" w:rsidRDefault="00CC61F4" w:rsidP="00CC61F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C61F4">
              <w:rPr>
                <w:rFonts w:asciiTheme="majorHAnsi" w:hAnsiTheme="majorHAnsi" w:cstheme="majorHAnsi"/>
                <w:sz w:val="24"/>
                <w:szCs w:val="24"/>
              </w:rPr>
              <w:t xml:space="preserve">To respond appropriately and efficiently to enquiries through the Information, Advice and Support line. </w:t>
            </w:r>
          </w:p>
          <w:p w14:paraId="60061E4C" w14:textId="77777777" w:rsidR="00CC61F4" w:rsidRPr="00CC61F4" w:rsidRDefault="00CC61F4" w:rsidP="00CC61F4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CD4CDF2" w14:textId="2D1FFE51" w:rsidR="00CC61F4" w:rsidRPr="00CC61F4" w:rsidRDefault="00CC61F4" w:rsidP="6E467FF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Bidi"/>
                <w:sz w:val="24"/>
                <w:szCs w:val="24"/>
              </w:rPr>
            </w:pPr>
            <w:r w:rsidRPr="6E467FFB">
              <w:rPr>
                <w:rFonts w:asciiTheme="majorHAnsi" w:hAnsiTheme="majorHAnsi" w:cstheme="majorBidi"/>
                <w:sz w:val="24"/>
                <w:szCs w:val="24"/>
              </w:rPr>
              <w:lastRenderedPageBreak/>
              <w:t xml:space="preserve"> To ensure all individual child, young person, </w:t>
            </w:r>
            <w:proofErr w:type="gramStart"/>
            <w:r w:rsidRPr="6E467FFB">
              <w:rPr>
                <w:rFonts w:asciiTheme="majorHAnsi" w:hAnsiTheme="majorHAnsi" w:cstheme="majorBidi"/>
                <w:sz w:val="24"/>
                <w:szCs w:val="24"/>
              </w:rPr>
              <w:t>parent</w:t>
            </w:r>
            <w:proofErr w:type="gramEnd"/>
            <w:r w:rsidRPr="6E467FFB">
              <w:rPr>
                <w:rFonts w:asciiTheme="majorHAnsi" w:hAnsiTheme="majorHAnsi" w:cstheme="majorBidi"/>
                <w:sz w:val="24"/>
                <w:szCs w:val="24"/>
              </w:rPr>
              <w:t xml:space="preserve"> and professional enquiries are dealt with appropriately. This may include face-to-face office-based</w:t>
            </w:r>
            <w:r w:rsidR="005D1F41" w:rsidRPr="6E467FFB">
              <w:rPr>
                <w:rFonts w:asciiTheme="majorHAnsi" w:hAnsiTheme="majorHAnsi" w:cstheme="majorBidi"/>
                <w:sz w:val="24"/>
                <w:szCs w:val="24"/>
              </w:rPr>
              <w:t xml:space="preserve"> or virtual</w:t>
            </w:r>
            <w:r w:rsidRPr="6E467FFB">
              <w:rPr>
                <w:rFonts w:asciiTheme="majorHAnsi" w:hAnsiTheme="majorHAnsi" w:cstheme="majorBidi"/>
                <w:sz w:val="24"/>
                <w:szCs w:val="24"/>
              </w:rPr>
              <w:t xml:space="preserve"> meetings with service users, as agreed with, and with the support of, the </w:t>
            </w:r>
            <w:r w:rsidR="0021788D" w:rsidRPr="6E467FFB">
              <w:rPr>
                <w:rFonts w:asciiTheme="majorHAnsi" w:hAnsiTheme="majorHAnsi" w:cstheme="majorBidi"/>
                <w:sz w:val="24"/>
                <w:szCs w:val="24"/>
              </w:rPr>
              <w:t xml:space="preserve">IAS </w:t>
            </w:r>
            <w:r w:rsidR="7C2AABE1" w:rsidRPr="6E467FFB">
              <w:rPr>
                <w:rFonts w:asciiTheme="majorHAnsi" w:hAnsiTheme="majorHAnsi" w:cstheme="majorBidi"/>
                <w:sz w:val="24"/>
                <w:szCs w:val="24"/>
              </w:rPr>
              <w:t>Line Coordinator</w:t>
            </w:r>
            <w:r w:rsidR="00004799" w:rsidRPr="6E467FFB">
              <w:rPr>
                <w:rFonts w:asciiTheme="majorHAnsi" w:hAnsiTheme="majorHAnsi" w:cstheme="majorBidi"/>
                <w:sz w:val="24"/>
                <w:szCs w:val="24"/>
              </w:rPr>
              <w:t>/</w:t>
            </w:r>
            <w:r w:rsidR="1C69709F" w:rsidRPr="6E467FFB">
              <w:rPr>
                <w:rFonts w:asciiTheme="majorHAnsi" w:hAnsiTheme="majorHAnsi" w:cstheme="majorBidi"/>
                <w:sz w:val="24"/>
                <w:szCs w:val="24"/>
              </w:rPr>
              <w:t>Internal Strategic Lead</w:t>
            </w:r>
          </w:p>
          <w:p w14:paraId="44EAFD9C" w14:textId="77777777" w:rsidR="00CA2CDE" w:rsidRPr="00CC61F4" w:rsidRDefault="00CA2CDE" w:rsidP="00CC61F4">
            <w:pPr>
              <w:rPr>
                <w:rFonts w:asciiTheme="majorHAnsi" w:hAnsiTheme="majorHAnsi" w:cstheme="majorHAnsi"/>
                <w:sz w:val="24"/>
                <w:szCs w:val="28"/>
              </w:rPr>
            </w:pPr>
          </w:p>
          <w:p w14:paraId="4B94D5A5" w14:textId="77777777" w:rsidR="00CA2CDE" w:rsidRPr="00CA2CDE" w:rsidRDefault="00CA2CDE" w:rsidP="00CA2CDE">
            <w:pPr>
              <w:pStyle w:val="ListParagraph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</w:tbl>
    <w:p w14:paraId="3DEEC669" w14:textId="77777777" w:rsidR="001768B5" w:rsidRDefault="001768B5" w:rsidP="00BB6595">
      <w:pPr>
        <w:jc w:val="both"/>
        <w:rPr>
          <w:rFonts w:asciiTheme="majorHAnsi" w:hAnsiTheme="majorHAnsi" w:cstheme="majorHAnsi"/>
          <w:b/>
          <w:color w:val="002060"/>
          <w:sz w:val="28"/>
          <w:szCs w:val="28"/>
        </w:rPr>
      </w:pPr>
    </w:p>
    <w:p w14:paraId="3656B9AB" w14:textId="77777777" w:rsidR="00CC61F4" w:rsidRDefault="00CC61F4" w:rsidP="00BB6595">
      <w:pPr>
        <w:jc w:val="both"/>
        <w:rPr>
          <w:rFonts w:asciiTheme="majorHAnsi" w:hAnsiTheme="majorHAnsi" w:cstheme="majorHAnsi"/>
          <w:b/>
          <w:color w:val="002060"/>
          <w:sz w:val="28"/>
          <w:szCs w:val="28"/>
        </w:rPr>
      </w:pPr>
    </w:p>
    <w:p w14:paraId="65FD7D89" w14:textId="77777777" w:rsidR="00BB6595" w:rsidRDefault="00BB6595" w:rsidP="00BB6595">
      <w:pPr>
        <w:jc w:val="both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08675F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Section </w:t>
      </w:r>
      <w:r>
        <w:rPr>
          <w:rFonts w:asciiTheme="majorHAnsi" w:hAnsiTheme="majorHAnsi" w:cstheme="majorHAnsi"/>
          <w:b/>
          <w:color w:val="002060"/>
          <w:sz w:val="28"/>
          <w:szCs w:val="28"/>
        </w:rPr>
        <w:t xml:space="preserve">4 – Key Accountabilities </w:t>
      </w:r>
    </w:p>
    <w:tbl>
      <w:tblPr>
        <w:tblStyle w:val="TableGrid"/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B6595" w:rsidRPr="0008675F" w14:paraId="21C05C51" w14:textId="77777777" w:rsidTr="6E467FFB">
        <w:tc>
          <w:tcPr>
            <w:tcW w:w="10456" w:type="dxa"/>
            <w:shd w:val="clear" w:color="auto" w:fill="002060"/>
          </w:tcPr>
          <w:p w14:paraId="19BC49C6" w14:textId="77777777" w:rsidR="00BB6595" w:rsidRPr="005F099C" w:rsidRDefault="00CA2CDE" w:rsidP="005F099C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</w:pPr>
            <w:r w:rsidRPr="005F099C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Responsibilities and Tasks</w:t>
            </w:r>
            <w:r w:rsidR="0045438F" w:rsidRPr="005F099C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 xml:space="preserve"> </w:t>
            </w:r>
          </w:p>
        </w:tc>
      </w:tr>
      <w:tr w:rsidR="00BB6595" w:rsidRPr="0008675F" w14:paraId="17CA47A3" w14:textId="77777777" w:rsidTr="6E467FFB">
        <w:trPr>
          <w:trHeight w:val="1768"/>
        </w:trPr>
        <w:tc>
          <w:tcPr>
            <w:tcW w:w="10456" w:type="dxa"/>
          </w:tcPr>
          <w:p w14:paraId="45FB0818" w14:textId="77777777" w:rsidR="005F099C" w:rsidRPr="00CC61F4" w:rsidRDefault="005F099C" w:rsidP="00CC61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255D9A" w14:textId="77777777" w:rsidR="005F099C" w:rsidRDefault="00CC61F4" w:rsidP="00CC61F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C61F4">
              <w:rPr>
                <w:rFonts w:asciiTheme="majorHAnsi" w:hAnsiTheme="majorHAnsi" w:cstheme="majorHAnsi"/>
                <w:sz w:val="24"/>
                <w:szCs w:val="24"/>
              </w:rPr>
              <w:t>To answer the Information, Advice &amp; Support line telephone and email enquiries.</w:t>
            </w:r>
          </w:p>
          <w:p w14:paraId="049F31CB" w14:textId="77777777" w:rsidR="00CC61F4" w:rsidRDefault="00CC61F4" w:rsidP="00CC61F4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CCA9326" w14:textId="77777777" w:rsidR="00CC61F4" w:rsidRDefault="00CC61F4" w:rsidP="00CC61F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C61F4">
              <w:rPr>
                <w:rFonts w:asciiTheme="majorHAnsi" w:hAnsiTheme="majorHAnsi" w:cstheme="majorHAnsi"/>
                <w:sz w:val="24"/>
                <w:szCs w:val="24"/>
              </w:rPr>
              <w:t>To maintain appropriate electronic records and paperwork using a secure Data management system.</w:t>
            </w:r>
          </w:p>
          <w:p w14:paraId="53128261" w14:textId="77777777" w:rsidR="00CC61F4" w:rsidRPr="00CC61F4" w:rsidRDefault="00CC61F4" w:rsidP="00CC61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A03D29A" w14:textId="3C243DF8" w:rsidR="00CC61F4" w:rsidRDefault="00CC61F4" w:rsidP="6E467FF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Bidi"/>
                <w:sz w:val="24"/>
                <w:szCs w:val="24"/>
              </w:rPr>
            </w:pPr>
            <w:r w:rsidRPr="6E467FFB">
              <w:rPr>
                <w:rFonts w:asciiTheme="majorHAnsi" w:hAnsiTheme="majorHAnsi" w:cstheme="majorBidi"/>
                <w:sz w:val="24"/>
                <w:szCs w:val="24"/>
              </w:rPr>
              <w:t>To liaise with</w:t>
            </w:r>
            <w:r w:rsidR="00004799" w:rsidRPr="6E467FFB">
              <w:rPr>
                <w:rFonts w:asciiTheme="majorHAnsi" w:hAnsiTheme="majorHAnsi" w:cstheme="majorBidi"/>
                <w:sz w:val="24"/>
                <w:szCs w:val="24"/>
              </w:rPr>
              <w:t xml:space="preserve"> the relevant Local </w:t>
            </w:r>
            <w:r w:rsidR="4F91C0BA" w:rsidRPr="6E467FFB">
              <w:rPr>
                <w:rFonts w:asciiTheme="majorHAnsi" w:hAnsiTheme="majorHAnsi" w:cstheme="majorBidi"/>
                <w:sz w:val="24"/>
                <w:szCs w:val="24"/>
              </w:rPr>
              <w:t xml:space="preserve">Area Staff </w:t>
            </w:r>
            <w:r w:rsidRPr="6E467FFB">
              <w:rPr>
                <w:rFonts w:asciiTheme="majorHAnsi" w:hAnsiTheme="majorHAnsi" w:cstheme="majorBidi"/>
                <w:sz w:val="24"/>
                <w:szCs w:val="24"/>
              </w:rPr>
              <w:t xml:space="preserve">about individual child, young </w:t>
            </w:r>
            <w:proofErr w:type="gramStart"/>
            <w:r w:rsidRPr="6E467FFB">
              <w:rPr>
                <w:rFonts w:asciiTheme="majorHAnsi" w:hAnsiTheme="majorHAnsi" w:cstheme="majorBidi"/>
                <w:sz w:val="24"/>
                <w:szCs w:val="24"/>
              </w:rPr>
              <w:t>person</w:t>
            </w:r>
            <w:proofErr w:type="gramEnd"/>
            <w:r w:rsidRPr="6E467FFB">
              <w:rPr>
                <w:rFonts w:asciiTheme="majorHAnsi" w:hAnsiTheme="majorHAnsi" w:cstheme="majorBidi"/>
                <w:sz w:val="24"/>
                <w:szCs w:val="24"/>
              </w:rPr>
              <w:t xml:space="preserve"> and parent enquiries when necessary.</w:t>
            </w:r>
          </w:p>
          <w:p w14:paraId="62486C05" w14:textId="77777777" w:rsidR="00CC61F4" w:rsidRPr="00CC61F4" w:rsidRDefault="00CC61F4" w:rsidP="00CC61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6EA4F8A" w14:textId="77777777" w:rsidR="00CC61F4" w:rsidRDefault="00CC61F4" w:rsidP="00CC61F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C61F4">
              <w:rPr>
                <w:rFonts w:asciiTheme="majorHAnsi" w:hAnsiTheme="majorHAnsi" w:cstheme="majorHAnsi"/>
                <w:sz w:val="24"/>
                <w:szCs w:val="24"/>
              </w:rPr>
              <w:t>To be involved in the maintenance and updating of information for service users.</w:t>
            </w:r>
          </w:p>
          <w:p w14:paraId="4101652C" w14:textId="77777777" w:rsidR="00F963CF" w:rsidRPr="00F963CF" w:rsidRDefault="00F963CF" w:rsidP="00F963CF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6ED459F" w14:textId="77777777" w:rsidR="00F963CF" w:rsidRDefault="00F963CF" w:rsidP="00CC61F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 perform administration duties to support the office management team</w:t>
            </w:r>
            <w:r w:rsidR="004D7178">
              <w:rPr>
                <w:rFonts w:asciiTheme="majorHAnsi" w:hAnsiTheme="majorHAnsi" w:cstheme="majorHAnsi"/>
                <w:sz w:val="24"/>
                <w:szCs w:val="24"/>
              </w:rPr>
              <w:t xml:space="preserve"> if necessary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4B99056E" w14:textId="77777777" w:rsidR="00CC61F4" w:rsidRPr="00CC61F4" w:rsidRDefault="00CC61F4" w:rsidP="00CC61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352DE9F" w14:textId="77777777" w:rsidR="00CC61F4" w:rsidRDefault="00CC61F4" w:rsidP="00CC61F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C61F4">
              <w:rPr>
                <w:rFonts w:asciiTheme="majorHAnsi" w:hAnsiTheme="majorHAnsi" w:cstheme="majorHAnsi"/>
                <w:sz w:val="24"/>
                <w:szCs w:val="24"/>
              </w:rPr>
              <w:t>To attend relevant training and staff meetings as agreed with the Head of Service.</w:t>
            </w:r>
          </w:p>
          <w:p w14:paraId="1299C43A" w14:textId="77777777" w:rsidR="00CC61F4" w:rsidRPr="00CC61F4" w:rsidRDefault="00CC61F4" w:rsidP="00CC61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5EDB35B" w14:textId="3A00B7F9" w:rsidR="00CC61F4" w:rsidRDefault="569A7A1B" w:rsidP="1435DD1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Bidi"/>
                <w:sz w:val="24"/>
                <w:szCs w:val="24"/>
              </w:rPr>
            </w:pPr>
            <w:r w:rsidRPr="1435DD10">
              <w:rPr>
                <w:rFonts w:asciiTheme="majorHAnsi" w:hAnsiTheme="majorHAnsi" w:cstheme="majorBidi"/>
                <w:sz w:val="24"/>
                <w:szCs w:val="24"/>
              </w:rPr>
              <w:t>To extend the work of SEND and You or undertake other such duties, as agreed with the Head of Service.</w:t>
            </w:r>
          </w:p>
          <w:p w14:paraId="4DDBEF00" w14:textId="77777777" w:rsidR="00CC61F4" w:rsidRPr="00CC61F4" w:rsidRDefault="00CC61F4" w:rsidP="00CC61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F413289" w14:textId="77777777" w:rsidR="00CC61F4" w:rsidRDefault="00CC61F4" w:rsidP="00CC61F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C61F4">
              <w:rPr>
                <w:rFonts w:asciiTheme="majorHAnsi" w:hAnsiTheme="majorHAnsi" w:cstheme="majorHAnsi"/>
                <w:sz w:val="24"/>
                <w:szCs w:val="24"/>
              </w:rPr>
              <w:t>To perform such other duties appropriate to the post as shall be agreed from time to time.</w:t>
            </w:r>
          </w:p>
          <w:p w14:paraId="3461D779" w14:textId="77777777" w:rsidR="005F2B82" w:rsidRPr="005F2B82" w:rsidRDefault="005F2B82" w:rsidP="005F2B82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896F495" w14:textId="2A778C3B" w:rsidR="00CC61F4" w:rsidRPr="005F2B82" w:rsidRDefault="738AE1A4" w:rsidP="6E467FFB">
            <w:pPr>
              <w:pStyle w:val="ListParagraph"/>
              <w:numPr>
                <w:ilvl w:val="0"/>
                <w:numId w:val="2"/>
              </w:numP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6E467FF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To attend surgeries and to support Local </w:t>
            </w:r>
            <w:r w:rsidR="34407055" w:rsidRPr="6E467FF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Area work</w:t>
            </w:r>
            <w:r w:rsidRPr="6E467FF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 in the facilitation of these meetings or to attend other meetings or settings, as agreed in advance with </w:t>
            </w:r>
            <w:r w:rsidR="60632166" w:rsidRPr="6E467FF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the Internal / External Strategic Lead</w:t>
            </w:r>
            <w:r w:rsidRPr="6E467FF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.  Some of these may occasionally take place in the evening.</w:t>
            </w:r>
          </w:p>
          <w:p w14:paraId="3CF2D8B6" w14:textId="77777777" w:rsidR="00CC61F4" w:rsidRPr="00CC61F4" w:rsidRDefault="00CC61F4" w:rsidP="00CC61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1BF3D9" w14:textId="47AE27B0" w:rsidR="00CC61F4" w:rsidRDefault="00CC61F4" w:rsidP="6E467FF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Bidi"/>
                <w:sz w:val="24"/>
                <w:szCs w:val="24"/>
              </w:rPr>
            </w:pPr>
            <w:r w:rsidRPr="6E467FFB">
              <w:rPr>
                <w:rFonts w:asciiTheme="majorHAnsi" w:hAnsiTheme="majorHAnsi" w:cstheme="majorBidi"/>
                <w:sz w:val="24"/>
                <w:szCs w:val="24"/>
              </w:rPr>
              <w:t xml:space="preserve">From time to time to attend trustee </w:t>
            </w:r>
            <w:r w:rsidR="46F48232" w:rsidRPr="6E467FFB">
              <w:rPr>
                <w:rFonts w:asciiTheme="majorHAnsi" w:hAnsiTheme="majorHAnsi" w:cstheme="majorBidi"/>
                <w:sz w:val="24"/>
                <w:szCs w:val="24"/>
              </w:rPr>
              <w:t xml:space="preserve">meetings </w:t>
            </w:r>
            <w:r w:rsidRPr="6E467FFB">
              <w:rPr>
                <w:rFonts w:asciiTheme="majorHAnsi" w:hAnsiTheme="majorHAnsi" w:cstheme="majorBidi"/>
                <w:sz w:val="24"/>
                <w:szCs w:val="24"/>
              </w:rPr>
              <w:t>to report back to Trustees as and when required.</w:t>
            </w:r>
          </w:p>
          <w:p w14:paraId="0FB78278" w14:textId="77777777" w:rsidR="005F099C" w:rsidRPr="005F099C" w:rsidRDefault="005F099C" w:rsidP="005F09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FC39945" w14:textId="77777777" w:rsidR="00CC61F4" w:rsidRDefault="00CC61F4" w:rsidP="00BB6595">
      <w:pPr>
        <w:jc w:val="both"/>
        <w:rPr>
          <w:rFonts w:asciiTheme="majorHAnsi" w:hAnsiTheme="majorHAnsi" w:cstheme="majorHAnsi"/>
          <w:b/>
          <w:color w:val="002060"/>
          <w:sz w:val="28"/>
          <w:szCs w:val="28"/>
        </w:rPr>
      </w:pPr>
    </w:p>
    <w:p w14:paraId="6CDAF614" w14:textId="77777777" w:rsidR="00BB6595" w:rsidRDefault="00BB6595" w:rsidP="00BB6595">
      <w:pPr>
        <w:jc w:val="both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08675F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Section </w:t>
      </w:r>
      <w:r>
        <w:rPr>
          <w:rFonts w:asciiTheme="majorHAnsi" w:hAnsiTheme="majorHAnsi" w:cstheme="majorHAnsi"/>
          <w:b/>
          <w:color w:val="002060"/>
          <w:sz w:val="28"/>
          <w:szCs w:val="28"/>
        </w:rPr>
        <w:t>5 –</w:t>
      </w:r>
      <w:r w:rsidR="006819AF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 </w:t>
      </w:r>
      <w:r w:rsidR="00250CA5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Person Specification </w:t>
      </w:r>
    </w:p>
    <w:tbl>
      <w:tblPr>
        <w:tblStyle w:val="TableGrid"/>
        <w:tblpPr w:leftFromText="180" w:rightFromText="180" w:vertAnchor="text" w:horzAnchor="margin" w:tblpXSpec="center" w:tblpY="186"/>
        <w:tblW w:w="0" w:type="auto"/>
        <w:tblLook w:val="04A0" w:firstRow="1" w:lastRow="0" w:firstColumn="1" w:lastColumn="0" w:noHBand="0" w:noVBand="1"/>
      </w:tblPr>
      <w:tblGrid>
        <w:gridCol w:w="7812"/>
        <w:gridCol w:w="1397"/>
        <w:gridCol w:w="1247"/>
      </w:tblGrid>
      <w:tr w:rsidR="00F71E03" w:rsidRPr="008A70FA" w14:paraId="1D05F635" w14:textId="77777777" w:rsidTr="00452DCD">
        <w:tc>
          <w:tcPr>
            <w:tcW w:w="7812" w:type="dxa"/>
            <w:shd w:val="clear" w:color="auto" w:fill="002060"/>
          </w:tcPr>
          <w:p w14:paraId="4BDB26E2" w14:textId="77777777" w:rsidR="00B4046A" w:rsidRPr="008A70FA" w:rsidRDefault="00B4046A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70FA">
              <w:rPr>
                <w:rFonts w:asciiTheme="majorHAnsi" w:hAnsiTheme="majorHAnsi" w:cstheme="majorHAnsi"/>
                <w:sz w:val="24"/>
                <w:szCs w:val="24"/>
              </w:rPr>
              <w:t xml:space="preserve">Qualifications </w:t>
            </w:r>
          </w:p>
        </w:tc>
        <w:tc>
          <w:tcPr>
            <w:tcW w:w="1397" w:type="dxa"/>
            <w:shd w:val="clear" w:color="auto" w:fill="002060"/>
          </w:tcPr>
          <w:p w14:paraId="0895C2DB" w14:textId="77777777" w:rsidR="00B4046A" w:rsidRPr="008A70FA" w:rsidRDefault="004141FF" w:rsidP="00452DC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Essential</w:t>
            </w:r>
          </w:p>
        </w:tc>
        <w:tc>
          <w:tcPr>
            <w:tcW w:w="1247" w:type="dxa"/>
            <w:shd w:val="clear" w:color="auto" w:fill="002060"/>
          </w:tcPr>
          <w:p w14:paraId="0E0AD722" w14:textId="77777777" w:rsidR="00B4046A" w:rsidRPr="008A70FA" w:rsidRDefault="004141FF" w:rsidP="00452DC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Desirable </w:t>
            </w:r>
          </w:p>
        </w:tc>
      </w:tr>
      <w:tr w:rsidR="00452DCD" w:rsidRPr="008A70FA" w14:paraId="282946A2" w14:textId="77777777" w:rsidTr="00452DCD">
        <w:trPr>
          <w:trHeight w:val="864"/>
        </w:trPr>
        <w:tc>
          <w:tcPr>
            <w:tcW w:w="7812" w:type="dxa"/>
          </w:tcPr>
          <w:p w14:paraId="0562CB0E" w14:textId="77777777" w:rsidR="00F71E03" w:rsidRPr="00CD4627" w:rsidRDefault="00F71E03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C598A9" w14:textId="77777777" w:rsidR="00F71E03" w:rsidRPr="00CD4627" w:rsidRDefault="00CD4627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4627">
              <w:rPr>
                <w:rFonts w:asciiTheme="majorHAnsi" w:hAnsiTheme="majorHAnsi" w:cstheme="majorHAnsi"/>
                <w:sz w:val="24"/>
                <w:szCs w:val="24"/>
              </w:rPr>
              <w:t xml:space="preserve">5 </w:t>
            </w:r>
            <w:r w:rsidRPr="00CD462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GCSE or equivalent passes, Grades A-C including Maths and English Language are essential.</w:t>
            </w:r>
          </w:p>
          <w:p w14:paraId="34CE0A41" w14:textId="77777777" w:rsidR="00F71E03" w:rsidRPr="00CD4627" w:rsidRDefault="00F71E03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7" w:type="dxa"/>
          </w:tcPr>
          <w:p w14:paraId="43D8D135" w14:textId="77777777" w:rsidR="00B4046A" w:rsidRPr="00561647" w:rsidRDefault="00F71E03" w:rsidP="00452DCD">
            <w:pPr>
              <w:pStyle w:val="ListParagraph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E9959A8" wp14:editId="1C114ADD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194310</wp:posOffset>
                  </wp:positionV>
                  <wp:extent cx="186055" cy="190500"/>
                  <wp:effectExtent l="0" t="0" r="4445" b="0"/>
                  <wp:wrapTight wrapText="bothSides">
                    <wp:wrapPolygon edited="0">
                      <wp:start x="0" y="0"/>
                      <wp:lineTo x="0" y="19440"/>
                      <wp:lineTo x="19904" y="19440"/>
                      <wp:lineTo x="19904" y="0"/>
                      <wp:lineTo x="0" y="0"/>
                    </wp:wrapPolygon>
                  </wp:wrapTight>
                  <wp:docPr id="10" name="Picture 10" descr="Tick Symbol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 Symbol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429"/>
                          <a:stretch/>
                        </pic:blipFill>
                        <pic:spPr bwMode="auto">
                          <a:xfrm>
                            <a:off x="0" y="0"/>
                            <a:ext cx="18605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7" w:type="dxa"/>
          </w:tcPr>
          <w:p w14:paraId="62EBF3C5" w14:textId="77777777" w:rsidR="00B4046A" w:rsidRPr="008A70FA" w:rsidRDefault="00B4046A" w:rsidP="00452DCD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52DCD" w:rsidRPr="008A70FA" w14:paraId="7130A583" w14:textId="77777777" w:rsidTr="00452DCD">
        <w:trPr>
          <w:trHeight w:val="518"/>
        </w:trPr>
        <w:tc>
          <w:tcPr>
            <w:tcW w:w="7812" w:type="dxa"/>
          </w:tcPr>
          <w:p w14:paraId="6D98A12B" w14:textId="77777777" w:rsidR="00DA1F81" w:rsidRPr="00CD4627" w:rsidRDefault="00DA1F81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557BCF" w14:textId="77777777" w:rsidR="00CD4627" w:rsidRPr="00CD4627" w:rsidRDefault="00CD4627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4627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CD462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462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levels</w:t>
            </w:r>
            <w:proofErr w:type="gramEnd"/>
            <w:r w:rsidRPr="00CD462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or equivalent</w:t>
            </w:r>
            <w:r w:rsidR="00235ED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7" w:type="dxa"/>
          </w:tcPr>
          <w:p w14:paraId="2946DB82" w14:textId="77777777" w:rsidR="00DA1F81" w:rsidRPr="008A70FA" w:rsidRDefault="00DA1F81" w:rsidP="00452DCD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A551C54" w14:textId="77777777" w:rsidR="00DA1F81" w:rsidRPr="008A70FA" w:rsidRDefault="00F71E03" w:rsidP="00452DCD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2F37F85E" wp14:editId="1C114ADD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148590</wp:posOffset>
                  </wp:positionV>
                  <wp:extent cx="186055" cy="190500"/>
                  <wp:effectExtent l="0" t="0" r="4445" b="0"/>
                  <wp:wrapTight wrapText="bothSides">
                    <wp:wrapPolygon edited="0">
                      <wp:start x="0" y="0"/>
                      <wp:lineTo x="0" y="19440"/>
                      <wp:lineTo x="19904" y="19440"/>
                      <wp:lineTo x="19904" y="0"/>
                      <wp:lineTo x="0" y="0"/>
                    </wp:wrapPolygon>
                  </wp:wrapTight>
                  <wp:docPr id="4" name="Picture 4" descr="Tick Symbol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 Symbol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429"/>
                          <a:stretch/>
                        </pic:blipFill>
                        <pic:spPr bwMode="auto">
                          <a:xfrm>
                            <a:off x="0" y="0"/>
                            <a:ext cx="18605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52DCD" w:rsidRPr="008A70FA" w14:paraId="4FB9A193" w14:textId="77777777" w:rsidTr="00452DCD">
        <w:trPr>
          <w:trHeight w:val="616"/>
        </w:trPr>
        <w:tc>
          <w:tcPr>
            <w:tcW w:w="7812" w:type="dxa"/>
          </w:tcPr>
          <w:p w14:paraId="5997CC1D" w14:textId="77777777" w:rsidR="00F71E03" w:rsidRPr="00CD4627" w:rsidRDefault="00F71E03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2B7447" w14:textId="77777777" w:rsidR="00561647" w:rsidRPr="00CD4627" w:rsidRDefault="00CD4627" w:rsidP="00CD4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462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Evidence of continuing education</w:t>
            </w:r>
            <w:r w:rsidR="00C035E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CD462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 professional development</w:t>
            </w:r>
            <w:r w:rsidR="00235ED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7" w:type="dxa"/>
          </w:tcPr>
          <w:p w14:paraId="7286CE1A" w14:textId="77777777" w:rsidR="00DA1F81" w:rsidRPr="008A70FA" w:rsidRDefault="00F71E03" w:rsidP="00452DCD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1D45152A" wp14:editId="1C114ADD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125095</wp:posOffset>
                  </wp:positionV>
                  <wp:extent cx="186055" cy="190500"/>
                  <wp:effectExtent l="0" t="0" r="4445" b="0"/>
                  <wp:wrapTight wrapText="bothSides">
                    <wp:wrapPolygon edited="0">
                      <wp:start x="0" y="0"/>
                      <wp:lineTo x="0" y="19440"/>
                      <wp:lineTo x="19904" y="19440"/>
                      <wp:lineTo x="19904" y="0"/>
                      <wp:lineTo x="0" y="0"/>
                    </wp:wrapPolygon>
                  </wp:wrapTight>
                  <wp:docPr id="11" name="Picture 11" descr="Tick Symbol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 Symbol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429"/>
                          <a:stretch/>
                        </pic:blipFill>
                        <pic:spPr bwMode="auto">
                          <a:xfrm>
                            <a:off x="0" y="0"/>
                            <a:ext cx="18605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7" w:type="dxa"/>
          </w:tcPr>
          <w:p w14:paraId="110FFD37" w14:textId="77777777" w:rsidR="00DA1F81" w:rsidRPr="008A70FA" w:rsidRDefault="00DA1F81" w:rsidP="00452DCD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1E03" w:rsidRPr="008A70FA" w14:paraId="7C584071" w14:textId="77777777" w:rsidTr="00452DCD">
        <w:tc>
          <w:tcPr>
            <w:tcW w:w="7812" w:type="dxa"/>
            <w:shd w:val="clear" w:color="auto" w:fill="002060"/>
          </w:tcPr>
          <w:p w14:paraId="30008544" w14:textId="77777777" w:rsidR="00B4046A" w:rsidRPr="008A70FA" w:rsidRDefault="00B4046A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70FA">
              <w:rPr>
                <w:rFonts w:asciiTheme="majorHAnsi" w:hAnsiTheme="majorHAnsi" w:cstheme="majorHAnsi"/>
                <w:sz w:val="24"/>
                <w:szCs w:val="24"/>
              </w:rPr>
              <w:t xml:space="preserve">Experience </w:t>
            </w:r>
          </w:p>
        </w:tc>
        <w:tc>
          <w:tcPr>
            <w:tcW w:w="1397" w:type="dxa"/>
            <w:shd w:val="clear" w:color="auto" w:fill="002060"/>
          </w:tcPr>
          <w:p w14:paraId="4DEF73DE" w14:textId="77777777" w:rsidR="00B4046A" w:rsidRPr="008A70FA" w:rsidRDefault="001768B5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Essential</w:t>
            </w:r>
          </w:p>
        </w:tc>
        <w:tc>
          <w:tcPr>
            <w:tcW w:w="1247" w:type="dxa"/>
            <w:shd w:val="clear" w:color="auto" w:fill="002060"/>
          </w:tcPr>
          <w:p w14:paraId="248B3EE6" w14:textId="77777777" w:rsidR="00B4046A" w:rsidRPr="008A70FA" w:rsidRDefault="001768B5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Desirable</w:t>
            </w:r>
          </w:p>
        </w:tc>
      </w:tr>
      <w:tr w:rsidR="00452DCD" w:rsidRPr="008A70FA" w14:paraId="59610648" w14:textId="77777777" w:rsidTr="00452DCD">
        <w:trPr>
          <w:trHeight w:val="852"/>
        </w:trPr>
        <w:tc>
          <w:tcPr>
            <w:tcW w:w="7812" w:type="dxa"/>
          </w:tcPr>
          <w:p w14:paraId="6B699379" w14:textId="77777777" w:rsidR="00452DCD" w:rsidRPr="00863053" w:rsidRDefault="00452DCD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BF57A73" w14:textId="77777777" w:rsidR="00C035E3" w:rsidRPr="00863053" w:rsidRDefault="00CC61F4" w:rsidP="00CC61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Experience/knowledge of SEND.</w:t>
            </w:r>
          </w:p>
        </w:tc>
        <w:tc>
          <w:tcPr>
            <w:tcW w:w="1397" w:type="dxa"/>
          </w:tcPr>
          <w:p w14:paraId="735D6FC3" w14:textId="77777777" w:rsidR="00B4046A" w:rsidRPr="00B4046A" w:rsidRDefault="00452DCD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070D4821" wp14:editId="2394DA6E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102235</wp:posOffset>
                  </wp:positionV>
                  <wp:extent cx="186055" cy="190500"/>
                  <wp:effectExtent l="0" t="0" r="4445" b="0"/>
                  <wp:wrapTight wrapText="bothSides">
                    <wp:wrapPolygon edited="0">
                      <wp:start x="0" y="0"/>
                      <wp:lineTo x="0" y="19440"/>
                      <wp:lineTo x="19904" y="19440"/>
                      <wp:lineTo x="19904" y="0"/>
                      <wp:lineTo x="0" y="0"/>
                    </wp:wrapPolygon>
                  </wp:wrapTight>
                  <wp:docPr id="17" name="Picture 17" descr="Tick Symbol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 Symbol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429"/>
                          <a:stretch/>
                        </pic:blipFill>
                        <pic:spPr bwMode="auto">
                          <a:xfrm>
                            <a:off x="0" y="0"/>
                            <a:ext cx="18605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7" w:type="dxa"/>
          </w:tcPr>
          <w:p w14:paraId="3FE9F23F" w14:textId="77777777" w:rsidR="00B4046A" w:rsidRPr="00B4046A" w:rsidRDefault="00B4046A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52DCD" w:rsidRPr="008A70FA" w14:paraId="50B95944" w14:textId="77777777" w:rsidTr="00452DCD">
        <w:trPr>
          <w:trHeight w:val="576"/>
        </w:trPr>
        <w:tc>
          <w:tcPr>
            <w:tcW w:w="7812" w:type="dxa"/>
          </w:tcPr>
          <w:p w14:paraId="1F72F646" w14:textId="77777777" w:rsidR="00452DCD" w:rsidRPr="00863053" w:rsidRDefault="00452DCD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568399" w14:textId="77777777" w:rsidR="00452DCD" w:rsidRPr="00863053" w:rsidRDefault="00863053" w:rsidP="0086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63053">
              <w:rPr>
                <w:rFonts w:asciiTheme="majorHAnsi" w:hAnsiTheme="majorHAnsi" w:cstheme="majorHAnsi"/>
                <w:sz w:val="24"/>
                <w:szCs w:val="24"/>
              </w:rPr>
              <w:t xml:space="preserve">Working </w:t>
            </w:r>
            <w:r w:rsidRPr="0086305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knowledge o</w:t>
            </w:r>
            <w:r w:rsidR="00C035E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 Microsoft Office</w:t>
            </w:r>
            <w:r w:rsidRPr="0086305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7" w:type="dxa"/>
          </w:tcPr>
          <w:p w14:paraId="3C1ADB98" w14:textId="77777777" w:rsidR="00452DCD" w:rsidRPr="00B4046A" w:rsidRDefault="00452DCD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72C075F7" wp14:editId="2394DA6E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133985</wp:posOffset>
                  </wp:positionV>
                  <wp:extent cx="186055" cy="190500"/>
                  <wp:effectExtent l="0" t="0" r="4445" b="0"/>
                  <wp:wrapTight wrapText="bothSides">
                    <wp:wrapPolygon edited="0">
                      <wp:start x="0" y="0"/>
                      <wp:lineTo x="0" y="19440"/>
                      <wp:lineTo x="19904" y="19440"/>
                      <wp:lineTo x="19904" y="0"/>
                      <wp:lineTo x="0" y="0"/>
                    </wp:wrapPolygon>
                  </wp:wrapTight>
                  <wp:docPr id="16" name="Picture 16" descr="Tick Symbol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 Symbol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429"/>
                          <a:stretch/>
                        </pic:blipFill>
                        <pic:spPr bwMode="auto">
                          <a:xfrm>
                            <a:off x="0" y="0"/>
                            <a:ext cx="18605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7" w:type="dxa"/>
          </w:tcPr>
          <w:p w14:paraId="08CE6F91" w14:textId="77777777" w:rsidR="00452DCD" w:rsidRPr="00B4046A" w:rsidRDefault="00452DCD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52DCD" w:rsidRPr="008A70FA" w14:paraId="35BFD225" w14:textId="77777777" w:rsidTr="00452DCD">
        <w:trPr>
          <w:trHeight w:val="348"/>
        </w:trPr>
        <w:tc>
          <w:tcPr>
            <w:tcW w:w="7812" w:type="dxa"/>
          </w:tcPr>
          <w:p w14:paraId="61CDCEAD" w14:textId="77777777" w:rsidR="00CC61F4" w:rsidRDefault="00CC61F4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519899" w14:textId="77777777" w:rsidR="00452DCD" w:rsidRPr="00863053" w:rsidRDefault="00CC61F4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61F4">
              <w:rPr>
                <w:rFonts w:asciiTheme="majorHAnsi" w:hAnsiTheme="majorHAnsi" w:cstheme="majorHAnsi"/>
                <w:sz w:val="24"/>
                <w:szCs w:val="24"/>
              </w:rPr>
              <w:t>Understanding of issues faced by individual children, young people who have Special Educational Needs/Disabilities (SEND) and their parents is essential.</w:t>
            </w:r>
          </w:p>
          <w:p w14:paraId="6BB9E253" w14:textId="77777777" w:rsidR="00452DCD" w:rsidRPr="00863053" w:rsidRDefault="00452DCD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BABC4DA" w14:textId="77777777" w:rsidR="00452DCD" w:rsidRPr="00B4046A" w:rsidRDefault="00452DCD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68D26C1C" wp14:editId="2394DA6E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179070</wp:posOffset>
                  </wp:positionV>
                  <wp:extent cx="186055" cy="190500"/>
                  <wp:effectExtent l="0" t="0" r="4445" b="0"/>
                  <wp:wrapTight wrapText="bothSides">
                    <wp:wrapPolygon edited="0">
                      <wp:start x="0" y="0"/>
                      <wp:lineTo x="0" y="19440"/>
                      <wp:lineTo x="19904" y="19440"/>
                      <wp:lineTo x="19904" y="0"/>
                      <wp:lineTo x="0" y="0"/>
                    </wp:wrapPolygon>
                  </wp:wrapTight>
                  <wp:docPr id="13" name="Picture 13" descr="Tick Symbol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 Symbol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429"/>
                          <a:stretch/>
                        </pic:blipFill>
                        <pic:spPr bwMode="auto">
                          <a:xfrm>
                            <a:off x="0" y="0"/>
                            <a:ext cx="18605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7" w:type="dxa"/>
          </w:tcPr>
          <w:p w14:paraId="23DE523C" w14:textId="77777777" w:rsidR="00452DCD" w:rsidRPr="00B4046A" w:rsidRDefault="00452DCD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52DCD" w:rsidRPr="008A70FA" w14:paraId="3EE46417" w14:textId="77777777" w:rsidTr="00452DCD">
        <w:trPr>
          <w:trHeight w:val="540"/>
        </w:trPr>
        <w:tc>
          <w:tcPr>
            <w:tcW w:w="7812" w:type="dxa"/>
          </w:tcPr>
          <w:p w14:paraId="52E56223" w14:textId="77777777" w:rsidR="00CC61F4" w:rsidRDefault="00CC61F4" w:rsidP="00CC61F4">
            <w:pPr>
              <w:tabs>
                <w:tab w:val="left" w:pos="645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F6A5280" w14:textId="77777777" w:rsidR="00452DCD" w:rsidRPr="00863053" w:rsidRDefault="00CC61F4" w:rsidP="00CC61F4">
            <w:pPr>
              <w:tabs>
                <w:tab w:val="left" w:pos="645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CC61F4">
              <w:rPr>
                <w:rFonts w:asciiTheme="majorHAnsi" w:hAnsiTheme="majorHAnsi" w:cstheme="majorHAnsi"/>
                <w:sz w:val="24"/>
                <w:szCs w:val="24"/>
              </w:rPr>
              <w:t>Experience of worki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ng directly with the public</w:t>
            </w:r>
            <w:r w:rsidRPr="00CC61F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7547A01" w14:textId="77777777" w:rsidR="00452DCD" w:rsidRPr="00863053" w:rsidRDefault="00452DCD" w:rsidP="00CC61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7" w:type="dxa"/>
          </w:tcPr>
          <w:p w14:paraId="5043CB0F" w14:textId="77777777" w:rsidR="00452DCD" w:rsidRPr="00B4046A" w:rsidRDefault="00452DCD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F1FDF01" w14:textId="77777777" w:rsidR="00452DCD" w:rsidRPr="00B4046A" w:rsidRDefault="00863053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3DF1D429" wp14:editId="2394DA6E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160655</wp:posOffset>
                  </wp:positionV>
                  <wp:extent cx="186055" cy="190500"/>
                  <wp:effectExtent l="0" t="0" r="4445" b="0"/>
                  <wp:wrapTight wrapText="bothSides">
                    <wp:wrapPolygon edited="0">
                      <wp:start x="0" y="0"/>
                      <wp:lineTo x="0" y="19440"/>
                      <wp:lineTo x="19904" y="19440"/>
                      <wp:lineTo x="19904" y="0"/>
                      <wp:lineTo x="0" y="0"/>
                    </wp:wrapPolygon>
                  </wp:wrapTight>
                  <wp:docPr id="14" name="Picture 14" descr="Tick Symbol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 Symbol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429"/>
                          <a:stretch/>
                        </pic:blipFill>
                        <pic:spPr bwMode="auto">
                          <a:xfrm>
                            <a:off x="0" y="0"/>
                            <a:ext cx="18605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1E03" w:rsidRPr="008A70FA" w14:paraId="65A55846" w14:textId="77777777" w:rsidTr="00452DCD">
        <w:tc>
          <w:tcPr>
            <w:tcW w:w="7812" w:type="dxa"/>
            <w:shd w:val="clear" w:color="auto" w:fill="002060"/>
          </w:tcPr>
          <w:p w14:paraId="253DBFB3" w14:textId="77777777" w:rsidR="00B4046A" w:rsidRPr="008A70FA" w:rsidRDefault="00B4046A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70FA">
              <w:rPr>
                <w:rFonts w:asciiTheme="majorHAnsi" w:hAnsiTheme="majorHAnsi" w:cstheme="majorHAnsi"/>
                <w:sz w:val="24"/>
                <w:szCs w:val="24"/>
              </w:rPr>
              <w:t xml:space="preserve">Skills / Abilities  </w:t>
            </w:r>
          </w:p>
        </w:tc>
        <w:tc>
          <w:tcPr>
            <w:tcW w:w="1397" w:type="dxa"/>
            <w:shd w:val="clear" w:color="auto" w:fill="002060"/>
          </w:tcPr>
          <w:p w14:paraId="647895A8" w14:textId="77777777" w:rsidR="00B4046A" w:rsidRPr="008A70FA" w:rsidRDefault="001768B5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Essential</w:t>
            </w:r>
          </w:p>
        </w:tc>
        <w:tc>
          <w:tcPr>
            <w:tcW w:w="1247" w:type="dxa"/>
            <w:shd w:val="clear" w:color="auto" w:fill="002060"/>
          </w:tcPr>
          <w:p w14:paraId="6086CB33" w14:textId="77777777" w:rsidR="00B4046A" w:rsidRPr="008A70FA" w:rsidRDefault="001768B5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Desirable</w:t>
            </w:r>
          </w:p>
        </w:tc>
      </w:tr>
      <w:tr w:rsidR="00452DCD" w:rsidRPr="008A70FA" w14:paraId="3FA0C2E8" w14:textId="77777777" w:rsidTr="00452DCD">
        <w:trPr>
          <w:trHeight w:val="588"/>
        </w:trPr>
        <w:tc>
          <w:tcPr>
            <w:tcW w:w="7812" w:type="dxa"/>
          </w:tcPr>
          <w:p w14:paraId="07459315" w14:textId="77777777" w:rsidR="00B053AB" w:rsidRPr="00863053" w:rsidRDefault="00B053AB" w:rsidP="00B053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FC6BBB" w14:textId="77777777" w:rsidR="00B4046A" w:rsidRPr="00863053" w:rsidRDefault="00863053" w:rsidP="00B053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63053">
              <w:rPr>
                <w:rFonts w:asciiTheme="majorHAnsi" w:hAnsiTheme="majorHAnsi" w:cstheme="majorHAnsi"/>
                <w:sz w:val="24"/>
                <w:szCs w:val="24"/>
              </w:rPr>
              <w:t xml:space="preserve">Understanding </w:t>
            </w:r>
            <w:r w:rsidRPr="0086305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of</w:t>
            </w:r>
            <w:r w:rsidRPr="00863053">
              <w:rPr>
                <w:rFonts w:asciiTheme="majorHAnsi" w:hAnsiTheme="majorHAnsi" w:cstheme="majorHAnsi"/>
                <w:color w:val="C0504D"/>
                <w:sz w:val="24"/>
                <w:szCs w:val="24"/>
              </w:rPr>
              <w:t xml:space="preserve"> </w:t>
            </w:r>
            <w:r w:rsidRPr="00863053">
              <w:rPr>
                <w:rFonts w:asciiTheme="majorHAnsi" w:hAnsiTheme="majorHAnsi" w:cstheme="majorHAnsi"/>
                <w:sz w:val="24"/>
                <w:szCs w:val="24"/>
              </w:rPr>
              <w:t>the importance of confidentiality</w:t>
            </w:r>
            <w:r w:rsidRPr="0086305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6305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equalities</w:t>
            </w:r>
            <w:proofErr w:type="gramEnd"/>
            <w:r w:rsidRPr="0086305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and safeguarding issues.</w:t>
            </w:r>
          </w:p>
          <w:p w14:paraId="6537F28F" w14:textId="77777777" w:rsidR="00B053AB" w:rsidRPr="00863053" w:rsidRDefault="00B053AB" w:rsidP="00B053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7" w:type="dxa"/>
          </w:tcPr>
          <w:p w14:paraId="56EFCEF1" w14:textId="77777777" w:rsidR="00B4046A" w:rsidRPr="008A70FA" w:rsidRDefault="00B053AB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4292EBFB" wp14:editId="1973CFBB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165735</wp:posOffset>
                  </wp:positionV>
                  <wp:extent cx="186055" cy="190500"/>
                  <wp:effectExtent l="0" t="0" r="4445" b="0"/>
                  <wp:wrapTight wrapText="bothSides">
                    <wp:wrapPolygon edited="0">
                      <wp:start x="0" y="0"/>
                      <wp:lineTo x="0" y="19440"/>
                      <wp:lineTo x="19904" y="19440"/>
                      <wp:lineTo x="19904" y="0"/>
                      <wp:lineTo x="0" y="0"/>
                    </wp:wrapPolygon>
                  </wp:wrapTight>
                  <wp:docPr id="18" name="Picture 18" descr="Tick Symbol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 Symbol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429"/>
                          <a:stretch/>
                        </pic:blipFill>
                        <pic:spPr bwMode="auto">
                          <a:xfrm>
                            <a:off x="0" y="0"/>
                            <a:ext cx="18605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7" w:type="dxa"/>
          </w:tcPr>
          <w:p w14:paraId="6DFB9E20" w14:textId="77777777" w:rsidR="00B4046A" w:rsidRPr="008A70FA" w:rsidRDefault="00B4046A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52DCD" w:rsidRPr="008A70FA" w14:paraId="79F37835" w14:textId="77777777" w:rsidTr="00452DCD">
        <w:trPr>
          <w:trHeight w:val="312"/>
        </w:trPr>
        <w:tc>
          <w:tcPr>
            <w:tcW w:w="7812" w:type="dxa"/>
          </w:tcPr>
          <w:p w14:paraId="70DF9E56" w14:textId="77777777" w:rsidR="00B053AB" w:rsidRPr="00863053" w:rsidRDefault="00B053AB" w:rsidP="00B053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09806A0" w14:textId="77777777" w:rsidR="00452DCD" w:rsidRPr="00863053" w:rsidRDefault="00CC61F4" w:rsidP="00B053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Good</w:t>
            </w:r>
            <w:r w:rsidR="00863053" w:rsidRPr="0086305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interpersonal skills and the ability to communicate w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ith a wide variety of people</w:t>
            </w:r>
            <w:r w:rsidR="00863053" w:rsidRPr="0086305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  <w:p w14:paraId="44E871BC" w14:textId="77777777" w:rsidR="00B053AB" w:rsidRPr="00863053" w:rsidRDefault="00B053AB" w:rsidP="00B053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312BE8A" w14:textId="77777777" w:rsidR="00452DCD" w:rsidRPr="008A70FA" w:rsidRDefault="00B053AB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3171B18F" wp14:editId="1973CFBB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203200</wp:posOffset>
                  </wp:positionV>
                  <wp:extent cx="186055" cy="190500"/>
                  <wp:effectExtent l="0" t="0" r="4445" b="0"/>
                  <wp:wrapTight wrapText="bothSides">
                    <wp:wrapPolygon edited="0">
                      <wp:start x="0" y="0"/>
                      <wp:lineTo x="0" y="19440"/>
                      <wp:lineTo x="19904" y="19440"/>
                      <wp:lineTo x="19904" y="0"/>
                      <wp:lineTo x="0" y="0"/>
                    </wp:wrapPolygon>
                  </wp:wrapTight>
                  <wp:docPr id="19" name="Picture 19" descr="Tick Symbol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 Symbol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429"/>
                          <a:stretch/>
                        </pic:blipFill>
                        <pic:spPr bwMode="auto">
                          <a:xfrm>
                            <a:off x="0" y="0"/>
                            <a:ext cx="18605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7" w:type="dxa"/>
          </w:tcPr>
          <w:p w14:paraId="144A5D23" w14:textId="77777777" w:rsidR="00452DCD" w:rsidRPr="008A70FA" w:rsidRDefault="00452DCD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52DCD" w:rsidRPr="008A70FA" w14:paraId="02C65A2F" w14:textId="77777777" w:rsidTr="00452DCD">
        <w:trPr>
          <w:trHeight w:val="876"/>
        </w:trPr>
        <w:tc>
          <w:tcPr>
            <w:tcW w:w="7812" w:type="dxa"/>
          </w:tcPr>
          <w:p w14:paraId="738610EB" w14:textId="77777777" w:rsidR="00B053AB" w:rsidRPr="00863053" w:rsidRDefault="00B053AB" w:rsidP="00B053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932744" w14:textId="77777777" w:rsidR="00452DCD" w:rsidRPr="00863053" w:rsidRDefault="00863053" w:rsidP="00B053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63053">
              <w:rPr>
                <w:rFonts w:asciiTheme="majorHAnsi" w:hAnsiTheme="majorHAnsi" w:cstheme="majorHAnsi"/>
                <w:sz w:val="24"/>
                <w:szCs w:val="24"/>
              </w:rPr>
              <w:t xml:space="preserve">Ability </w:t>
            </w:r>
            <w:r w:rsidRPr="0086305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 use own initiative with a flexible approach to work.</w:t>
            </w:r>
          </w:p>
          <w:p w14:paraId="637805D2" w14:textId="77777777" w:rsidR="00452DCD" w:rsidRPr="00863053" w:rsidRDefault="00452DCD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B7CD93C" w14:textId="77777777" w:rsidR="00452DCD" w:rsidRPr="008A70FA" w:rsidRDefault="00F92848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2E208702" wp14:editId="1973CFBB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172085</wp:posOffset>
                  </wp:positionV>
                  <wp:extent cx="186055" cy="190500"/>
                  <wp:effectExtent l="0" t="0" r="4445" b="0"/>
                  <wp:wrapTight wrapText="bothSides">
                    <wp:wrapPolygon edited="0">
                      <wp:start x="0" y="0"/>
                      <wp:lineTo x="0" y="19440"/>
                      <wp:lineTo x="19904" y="19440"/>
                      <wp:lineTo x="19904" y="0"/>
                      <wp:lineTo x="0" y="0"/>
                    </wp:wrapPolygon>
                  </wp:wrapTight>
                  <wp:docPr id="20" name="Picture 20" descr="Tick Symbol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 Symbol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429"/>
                          <a:stretch/>
                        </pic:blipFill>
                        <pic:spPr bwMode="auto">
                          <a:xfrm>
                            <a:off x="0" y="0"/>
                            <a:ext cx="18605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7" w:type="dxa"/>
          </w:tcPr>
          <w:p w14:paraId="463F29E8" w14:textId="77777777" w:rsidR="00452DCD" w:rsidRPr="008A70FA" w:rsidRDefault="00452DCD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2CC0" w:rsidRPr="008A70FA" w14:paraId="3D1A5728" w14:textId="77777777" w:rsidTr="00A102CB">
        <w:tc>
          <w:tcPr>
            <w:tcW w:w="10456" w:type="dxa"/>
            <w:gridSpan w:val="3"/>
            <w:shd w:val="clear" w:color="auto" w:fill="002060"/>
          </w:tcPr>
          <w:p w14:paraId="3A51C008" w14:textId="77777777" w:rsidR="00432CC0" w:rsidRPr="008A70FA" w:rsidRDefault="00432CC0" w:rsidP="00452D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70FA">
              <w:rPr>
                <w:rFonts w:asciiTheme="majorHAnsi" w:hAnsiTheme="majorHAnsi" w:cstheme="majorHAnsi"/>
                <w:sz w:val="24"/>
                <w:szCs w:val="24"/>
              </w:rPr>
              <w:t xml:space="preserve">Specific details  </w:t>
            </w:r>
          </w:p>
        </w:tc>
      </w:tr>
      <w:tr w:rsidR="00B053AB" w:rsidRPr="008A70FA" w14:paraId="09154674" w14:textId="77777777" w:rsidTr="00E2732A">
        <w:trPr>
          <w:trHeight w:val="1117"/>
        </w:trPr>
        <w:tc>
          <w:tcPr>
            <w:tcW w:w="10456" w:type="dxa"/>
            <w:gridSpan w:val="3"/>
          </w:tcPr>
          <w:p w14:paraId="3B7B4B86" w14:textId="77777777" w:rsidR="00E2732A" w:rsidRDefault="00E2732A" w:rsidP="00E2732A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DBACE2" w14:textId="77777777" w:rsidR="00B053AB" w:rsidRPr="00E2732A" w:rsidRDefault="00D57063" w:rsidP="00C035E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035E3">
              <w:rPr>
                <w:rFonts w:asciiTheme="majorHAnsi" w:hAnsiTheme="majorHAnsi" w:cstheme="majorHAnsi"/>
                <w:sz w:val="24"/>
                <w:szCs w:val="24"/>
              </w:rPr>
              <w:t xml:space="preserve">Attaining </w:t>
            </w:r>
            <w:r w:rsidRPr="00C035E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the IPSEA Level 3 </w:t>
            </w:r>
            <w:r w:rsidR="005D1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legal training</w:t>
            </w:r>
            <w:r w:rsidRPr="00C035E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on SEND processes and procedures is essential.</w:t>
            </w:r>
          </w:p>
          <w:p w14:paraId="7781DC68" w14:textId="77777777" w:rsidR="00E2732A" w:rsidRPr="00C035E3" w:rsidRDefault="00E2732A" w:rsidP="00E2732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2732A">
              <w:rPr>
                <w:rFonts w:asciiTheme="majorHAnsi" w:hAnsiTheme="majorHAnsi" w:cstheme="majorHAnsi"/>
                <w:sz w:val="24"/>
                <w:szCs w:val="24"/>
              </w:rPr>
              <w:t xml:space="preserve">Occasional evening </w:t>
            </w:r>
            <w:r w:rsidR="008B0C67">
              <w:rPr>
                <w:rFonts w:asciiTheme="majorHAnsi" w:hAnsiTheme="majorHAnsi" w:cstheme="majorHAnsi"/>
                <w:sz w:val="24"/>
                <w:szCs w:val="24"/>
              </w:rPr>
              <w:t>working</w:t>
            </w:r>
            <w:r w:rsidRPr="00E2732A">
              <w:rPr>
                <w:rFonts w:asciiTheme="majorHAnsi" w:hAnsiTheme="majorHAnsi" w:cstheme="majorHAnsi"/>
                <w:sz w:val="24"/>
                <w:szCs w:val="24"/>
              </w:rPr>
              <w:t xml:space="preserve"> may be required.</w:t>
            </w:r>
          </w:p>
          <w:p w14:paraId="26379C48" w14:textId="77777777" w:rsidR="00E2732A" w:rsidRDefault="00D57063" w:rsidP="00E2732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7063">
              <w:rPr>
                <w:rFonts w:asciiTheme="majorHAnsi" w:hAnsiTheme="majorHAnsi" w:cstheme="majorHAnsi"/>
                <w:sz w:val="24"/>
                <w:szCs w:val="24"/>
              </w:rPr>
              <w:t>The role requires an enhanced DBS check.</w:t>
            </w:r>
          </w:p>
          <w:p w14:paraId="3A0FF5F2" w14:textId="77777777" w:rsidR="00E2732A" w:rsidRPr="00E2732A" w:rsidRDefault="00E2732A" w:rsidP="00E2732A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630AD66" w14:textId="77777777" w:rsidR="00D57063" w:rsidRDefault="00D57063" w:rsidP="00BB6595">
      <w:pPr>
        <w:jc w:val="both"/>
        <w:rPr>
          <w:rFonts w:asciiTheme="majorHAnsi" w:hAnsiTheme="majorHAnsi" w:cstheme="majorHAnsi"/>
          <w:b/>
          <w:color w:val="002060"/>
          <w:sz w:val="28"/>
          <w:szCs w:val="28"/>
        </w:rPr>
      </w:pPr>
    </w:p>
    <w:p w14:paraId="13BBD021" w14:textId="77777777" w:rsidR="00BB6595" w:rsidRDefault="00BB6595" w:rsidP="00BB6595">
      <w:pPr>
        <w:jc w:val="both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08675F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Section </w:t>
      </w:r>
      <w:r w:rsidR="00EF1EDC">
        <w:rPr>
          <w:rFonts w:asciiTheme="majorHAnsi" w:hAnsiTheme="majorHAnsi" w:cstheme="majorHAnsi"/>
          <w:b/>
          <w:color w:val="002060"/>
          <w:sz w:val="28"/>
          <w:szCs w:val="28"/>
        </w:rPr>
        <w:t>6</w:t>
      </w:r>
      <w:r>
        <w:rPr>
          <w:rFonts w:asciiTheme="majorHAnsi" w:hAnsiTheme="majorHAnsi" w:cstheme="majorHAnsi"/>
          <w:b/>
          <w:color w:val="002060"/>
          <w:sz w:val="28"/>
          <w:szCs w:val="28"/>
        </w:rPr>
        <w:t xml:space="preserve"> – Signatures </w:t>
      </w:r>
    </w:p>
    <w:tbl>
      <w:tblPr>
        <w:tblStyle w:val="TableGrid"/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2868"/>
        <w:gridCol w:w="4344"/>
        <w:gridCol w:w="3244"/>
      </w:tblGrid>
      <w:tr w:rsidR="00BB6595" w:rsidRPr="0008675F" w14:paraId="03E985E8" w14:textId="77777777" w:rsidTr="00BB6595">
        <w:tc>
          <w:tcPr>
            <w:tcW w:w="10456" w:type="dxa"/>
            <w:gridSpan w:val="3"/>
            <w:shd w:val="clear" w:color="auto" w:fill="002060"/>
          </w:tcPr>
          <w:p w14:paraId="6DA59AD9" w14:textId="77777777" w:rsidR="00BB6595" w:rsidRPr="0008675F" w:rsidRDefault="00BB6595" w:rsidP="00BB6595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                                                         </w:t>
            </w:r>
            <w:r w:rsidR="005668C1">
              <w:rPr>
                <w:rFonts w:asciiTheme="majorHAnsi" w:hAnsiTheme="majorHAnsi" w:cstheme="majorHAnsi"/>
                <w:sz w:val="24"/>
                <w:szCs w:val="28"/>
              </w:rPr>
              <w:t>Signature: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                                                                            Date: </w:t>
            </w:r>
          </w:p>
        </w:tc>
      </w:tr>
      <w:tr w:rsidR="00BB6595" w:rsidRPr="0008675F" w14:paraId="301187C3" w14:textId="77777777" w:rsidTr="00BB6595">
        <w:trPr>
          <w:trHeight w:val="808"/>
        </w:trPr>
        <w:tc>
          <w:tcPr>
            <w:tcW w:w="2868" w:type="dxa"/>
          </w:tcPr>
          <w:p w14:paraId="61829076" w14:textId="77777777" w:rsidR="00BB6595" w:rsidRDefault="00BB6595" w:rsidP="00BB6595">
            <w:pPr>
              <w:rPr>
                <w:rFonts w:asciiTheme="majorHAnsi" w:hAnsiTheme="majorHAnsi" w:cstheme="majorHAnsi"/>
                <w:sz w:val="24"/>
                <w:szCs w:val="28"/>
              </w:rPr>
            </w:pPr>
          </w:p>
          <w:p w14:paraId="0E30345C" w14:textId="77777777" w:rsidR="00BB6595" w:rsidRPr="0008675F" w:rsidRDefault="00BB6595" w:rsidP="00BB6595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Job Holder: </w:t>
            </w:r>
          </w:p>
          <w:p w14:paraId="2BA226A1" w14:textId="77777777" w:rsidR="00BB6595" w:rsidRPr="0008675F" w:rsidRDefault="00BB6595" w:rsidP="00BB6595">
            <w:pPr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4344" w:type="dxa"/>
          </w:tcPr>
          <w:p w14:paraId="17AD93B2" w14:textId="77777777" w:rsidR="00BB6595" w:rsidRPr="0008675F" w:rsidRDefault="00BB6595" w:rsidP="00BB6595">
            <w:pPr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3244" w:type="dxa"/>
          </w:tcPr>
          <w:p w14:paraId="0DE4B5B7" w14:textId="77777777" w:rsidR="00BB6595" w:rsidRPr="0008675F" w:rsidRDefault="00BB6595" w:rsidP="00BB6595">
            <w:pPr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  <w:tr w:rsidR="00BB6595" w:rsidRPr="0008675F" w14:paraId="50F1BBB5" w14:textId="77777777" w:rsidTr="00BB6595">
        <w:trPr>
          <w:trHeight w:val="948"/>
        </w:trPr>
        <w:tc>
          <w:tcPr>
            <w:tcW w:w="2868" w:type="dxa"/>
          </w:tcPr>
          <w:p w14:paraId="66204FF1" w14:textId="77777777" w:rsidR="00BB6595" w:rsidRDefault="00BB6595" w:rsidP="00BB6595">
            <w:pPr>
              <w:rPr>
                <w:rFonts w:asciiTheme="majorHAnsi" w:hAnsiTheme="majorHAnsi" w:cstheme="majorHAnsi"/>
                <w:sz w:val="24"/>
                <w:szCs w:val="28"/>
              </w:rPr>
            </w:pPr>
          </w:p>
          <w:p w14:paraId="1356833F" w14:textId="77777777" w:rsidR="00BB6595" w:rsidRPr="0008675F" w:rsidRDefault="00BB6595" w:rsidP="00BB6595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Manager of Job Holder:</w:t>
            </w:r>
          </w:p>
        </w:tc>
        <w:tc>
          <w:tcPr>
            <w:tcW w:w="4344" w:type="dxa"/>
          </w:tcPr>
          <w:p w14:paraId="2DBF0D7D" w14:textId="77777777" w:rsidR="00BB6595" w:rsidRPr="0008675F" w:rsidRDefault="00BB6595" w:rsidP="00BB6595">
            <w:pPr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3244" w:type="dxa"/>
          </w:tcPr>
          <w:p w14:paraId="6B62F1B3" w14:textId="77777777" w:rsidR="00BB6595" w:rsidRPr="0008675F" w:rsidRDefault="00BB6595" w:rsidP="00BB6595">
            <w:pPr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</w:tbl>
    <w:p w14:paraId="02F2C34E" w14:textId="77777777" w:rsidR="0008675F" w:rsidRPr="0008675F" w:rsidRDefault="0008675F" w:rsidP="00B427D7">
      <w:pPr>
        <w:rPr>
          <w:rFonts w:asciiTheme="majorHAnsi" w:hAnsiTheme="majorHAnsi" w:cstheme="majorHAnsi"/>
        </w:rPr>
      </w:pPr>
    </w:p>
    <w:sectPr w:rsidR="0008675F" w:rsidRPr="0008675F" w:rsidSect="008A70F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4E5D" w14:textId="77777777" w:rsidR="009423B6" w:rsidRDefault="009423B6" w:rsidP="002F110B">
      <w:pPr>
        <w:spacing w:after="0" w:line="240" w:lineRule="auto"/>
      </w:pPr>
      <w:r>
        <w:separator/>
      </w:r>
    </w:p>
  </w:endnote>
  <w:endnote w:type="continuationSeparator" w:id="0">
    <w:p w14:paraId="19219836" w14:textId="77777777" w:rsidR="009423B6" w:rsidRDefault="009423B6" w:rsidP="002F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435DD10" w14:paraId="262E9BEE" w14:textId="77777777" w:rsidTr="1435DD10">
      <w:tc>
        <w:tcPr>
          <w:tcW w:w="3485" w:type="dxa"/>
        </w:tcPr>
        <w:p w14:paraId="6ABAA128" w14:textId="1E1FF0A5" w:rsidR="1435DD10" w:rsidRDefault="1435DD10" w:rsidP="1435DD10">
          <w:pPr>
            <w:pStyle w:val="Header"/>
            <w:ind w:left="-115"/>
          </w:pPr>
        </w:p>
      </w:tc>
      <w:tc>
        <w:tcPr>
          <w:tcW w:w="3485" w:type="dxa"/>
        </w:tcPr>
        <w:p w14:paraId="7DBE32CC" w14:textId="332C3A97" w:rsidR="1435DD10" w:rsidRDefault="1435DD10" w:rsidP="1435DD10">
          <w:pPr>
            <w:pStyle w:val="Header"/>
            <w:jc w:val="center"/>
          </w:pPr>
        </w:p>
      </w:tc>
      <w:tc>
        <w:tcPr>
          <w:tcW w:w="3485" w:type="dxa"/>
        </w:tcPr>
        <w:p w14:paraId="7AA40A50" w14:textId="7A6ECCC2" w:rsidR="1435DD10" w:rsidRDefault="1435DD10" w:rsidP="1435DD10">
          <w:pPr>
            <w:pStyle w:val="Header"/>
            <w:ind w:right="-115"/>
            <w:jc w:val="right"/>
          </w:pPr>
        </w:p>
      </w:tc>
    </w:tr>
  </w:tbl>
  <w:p w14:paraId="0D165358" w14:textId="05ECE8A9" w:rsidR="1435DD10" w:rsidRDefault="1435DD10" w:rsidP="1435D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435DD10" w14:paraId="0B956E91" w14:textId="77777777" w:rsidTr="1435DD10">
      <w:tc>
        <w:tcPr>
          <w:tcW w:w="3485" w:type="dxa"/>
        </w:tcPr>
        <w:p w14:paraId="2B07EECD" w14:textId="2D3C6B1C" w:rsidR="1435DD10" w:rsidRDefault="1435DD10" w:rsidP="1435DD10">
          <w:pPr>
            <w:pStyle w:val="Header"/>
            <w:ind w:left="-115"/>
          </w:pPr>
        </w:p>
      </w:tc>
      <w:tc>
        <w:tcPr>
          <w:tcW w:w="3485" w:type="dxa"/>
        </w:tcPr>
        <w:p w14:paraId="6D3B9E1F" w14:textId="7DFAFCBE" w:rsidR="1435DD10" w:rsidRDefault="1435DD10" w:rsidP="1435DD10">
          <w:pPr>
            <w:pStyle w:val="Header"/>
            <w:jc w:val="center"/>
          </w:pPr>
        </w:p>
      </w:tc>
      <w:tc>
        <w:tcPr>
          <w:tcW w:w="3485" w:type="dxa"/>
        </w:tcPr>
        <w:p w14:paraId="268989E2" w14:textId="407D109A" w:rsidR="1435DD10" w:rsidRDefault="1435DD10" w:rsidP="1435DD10">
          <w:pPr>
            <w:pStyle w:val="Header"/>
            <w:ind w:right="-115"/>
            <w:jc w:val="right"/>
          </w:pPr>
        </w:p>
      </w:tc>
    </w:tr>
  </w:tbl>
  <w:p w14:paraId="0D19399B" w14:textId="48B7E28B" w:rsidR="1435DD10" w:rsidRDefault="1435DD10" w:rsidP="1435D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EF7D" w14:textId="77777777" w:rsidR="009423B6" w:rsidRDefault="009423B6" w:rsidP="002F110B">
      <w:pPr>
        <w:spacing w:after="0" w:line="240" w:lineRule="auto"/>
      </w:pPr>
      <w:r>
        <w:separator/>
      </w:r>
    </w:p>
  </w:footnote>
  <w:footnote w:type="continuationSeparator" w:id="0">
    <w:p w14:paraId="7194DBDC" w14:textId="77777777" w:rsidR="009423B6" w:rsidRDefault="009423B6" w:rsidP="002F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D3C" w14:textId="77777777" w:rsidR="008A70FA" w:rsidRDefault="008A70FA">
    <w:pPr>
      <w:pStyle w:val="Header"/>
    </w:pPr>
  </w:p>
  <w:p w14:paraId="54CD245A" w14:textId="77777777" w:rsidR="008A70FA" w:rsidRDefault="008A7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F049" w14:textId="43AD691C" w:rsidR="008A70FA" w:rsidRDefault="1435DD10" w:rsidP="1435DD10">
    <w:pPr>
      <w:pStyle w:val="Heading1"/>
      <w:rPr>
        <w:b/>
        <w:bCs/>
        <w:noProof/>
        <w:color w:val="002060"/>
        <w:lang w:eastAsia="en-GB"/>
      </w:rPr>
    </w:pPr>
    <w:r>
      <w:rPr>
        <w:noProof/>
      </w:rPr>
      <w:drawing>
        <wp:inline distT="0" distB="0" distL="0" distR="0" wp14:anchorId="20196016" wp14:editId="29275F83">
          <wp:extent cx="1519054" cy="882642"/>
          <wp:effectExtent l="0" t="0" r="0" b="0"/>
          <wp:docPr id="207903032" name="Picture 2079030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054" cy="882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1435DD10">
      <w:rPr>
        <w:b/>
        <w:bCs/>
        <w:noProof/>
        <w:color w:val="002060"/>
        <w:lang w:eastAsia="en-GB"/>
      </w:rPr>
      <w:t xml:space="preserve">Job Profile </w:t>
    </w:r>
  </w:p>
  <w:p w14:paraId="0C7DDCA8" w14:textId="7F8CC43F" w:rsidR="008A70FA" w:rsidRPr="00BB6595" w:rsidRDefault="008A70FA" w:rsidP="008A70FA">
    <w:pPr>
      <w:rPr>
        <w:lang w:eastAsia="en-GB"/>
      </w:rPr>
    </w:pPr>
    <w:r>
      <w:rPr>
        <w:lang w:eastAsia="en-GB"/>
      </w:rPr>
      <w:t>Date</w:t>
    </w:r>
    <w:r w:rsidR="00651A74">
      <w:rPr>
        <w:lang w:eastAsia="en-GB"/>
      </w:rPr>
      <w:t xml:space="preserve"> job profile </w:t>
    </w:r>
    <w:r w:rsidR="0018250A">
      <w:rPr>
        <w:lang w:eastAsia="en-GB"/>
      </w:rPr>
      <w:t>updated</w:t>
    </w:r>
    <w:r w:rsidR="00651A74">
      <w:rPr>
        <w:lang w:eastAsia="en-GB"/>
      </w:rPr>
      <w:t xml:space="preserve">: </w:t>
    </w:r>
    <w:r w:rsidR="004C712A">
      <w:rPr>
        <w:lang w:eastAsia="en-GB"/>
      </w:rPr>
      <w:t>March 2024</w:t>
    </w:r>
  </w:p>
  <w:p w14:paraId="5CA991A5" w14:textId="77777777" w:rsidR="008A70FA" w:rsidRPr="008A70FA" w:rsidRDefault="008A70FA" w:rsidP="008A70FA">
    <w:pPr>
      <w:rPr>
        <w:color w:val="002060"/>
      </w:rPr>
    </w:pPr>
    <w:r w:rsidRPr="00444992">
      <w:rPr>
        <w:noProof/>
        <w:color w:val="00206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A454E8" wp14:editId="7B5A18AD">
              <wp:simplePos x="0" y="0"/>
              <wp:positionH relativeFrom="margin">
                <wp:align>center</wp:align>
              </wp:positionH>
              <wp:positionV relativeFrom="paragraph">
                <wp:posOffset>186055</wp:posOffset>
              </wp:positionV>
              <wp:extent cx="6638400" cy="18000"/>
              <wp:effectExtent l="0" t="0" r="29210" b="203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8400" cy="18000"/>
                      </a:xfrm>
                      <a:prstGeom prst="line">
                        <a:avLst/>
                      </a:prstGeom>
                      <a:ln w="19050">
                        <a:solidFill>
                          <a:srgbClr val="002B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2ED53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65pt" to="522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" strokecolor="#002b82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844"/>
    <w:multiLevelType w:val="hybridMultilevel"/>
    <w:tmpl w:val="8EA84898"/>
    <w:lvl w:ilvl="0" w:tplc="599E6D4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73559"/>
    <w:multiLevelType w:val="hybridMultilevel"/>
    <w:tmpl w:val="F760D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27AC5"/>
    <w:multiLevelType w:val="multilevel"/>
    <w:tmpl w:val="54BC2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CF670EC"/>
    <w:multiLevelType w:val="hybridMultilevel"/>
    <w:tmpl w:val="80104496"/>
    <w:lvl w:ilvl="0" w:tplc="41549F3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478238">
    <w:abstractNumId w:val="0"/>
  </w:num>
  <w:num w:numId="2" w16cid:durableId="1490487079">
    <w:abstractNumId w:val="2"/>
  </w:num>
  <w:num w:numId="3" w16cid:durableId="207959874">
    <w:abstractNumId w:val="3"/>
  </w:num>
  <w:num w:numId="4" w16cid:durableId="1923562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0B"/>
    <w:rsid w:val="00004799"/>
    <w:rsid w:val="00014671"/>
    <w:rsid w:val="00061D6E"/>
    <w:rsid w:val="0008675F"/>
    <w:rsid w:val="000D158F"/>
    <w:rsid w:val="00133807"/>
    <w:rsid w:val="001768B5"/>
    <w:rsid w:val="0018250A"/>
    <w:rsid w:val="00183898"/>
    <w:rsid w:val="001A69F3"/>
    <w:rsid w:val="00205318"/>
    <w:rsid w:val="00206E60"/>
    <w:rsid w:val="0021788D"/>
    <w:rsid w:val="00226D43"/>
    <w:rsid w:val="00235ED2"/>
    <w:rsid w:val="00250CA5"/>
    <w:rsid w:val="0029669E"/>
    <w:rsid w:val="002A5AB3"/>
    <w:rsid w:val="002D196E"/>
    <w:rsid w:val="002E4E73"/>
    <w:rsid w:val="002F110B"/>
    <w:rsid w:val="002F4D41"/>
    <w:rsid w:val="0030642C"/>
    <w:rsid w:val="00355DC9"/>
    <w:rsid w:val="003C28A2"/>
    <w:rsid w:val="00412AB2"/>
    <w:rsid w:val="004141FF"/>
    <w:rsid w:val="00432CC0"/>
    <w:rsid w:val="00444992"/>
    <w:rsid w:val="00452DCD"/>
    <w:rsid w:val="0045438F"/>
    <w:rsid w:val="004C712A"/>
    <w:rsid w:val="004D7178"/>
    <w:rsid w:val="004E0A60"/>
    <w:rsid w:val="0050072F"/>
    <w:rsid w:val="00531763"/>
    <w:rsid w:val="00532AAE"/>
    <w:rsid w:val="00561647"/>
    <w:rsid w:val="005668C1"/>
    <w:rsid w:val="00566ECF"/>
    <w:rsid w:val="00575817"/>
    <w:rsid w:val="00583745"/>
    <w:rsid w:val="005963DA"/>
    <w:rsid w:val="005D1F41"/>
    <w:rsid w:val="005F099C"/>
    <w:rsid w:val="005F2B82"/>
    <w:rsid w:val="00634BF6"/>
    <w:rsid w:val="0064605F"/>
    <w:rsid w:val="00651A74"/>
    <w:rsid w:val="0067541E"/>
    <w:rsid w:val="006819AF"/>
    <w:rsid w:val="00684C26"/>
    <w:rsid w:val="006F1B4C"/>
    <w:rsid w:val="00704429"/>
    <w:rsid w:val="007E23FF"/>
    <w:rsid w:val="007E3213"/>
    <w:rsid w:val="00812267"/>
    <w:rsid w:val="00863053"/>
    <w:rsid w:val="008A4575"/>
    <w:rsid w:val="008A70FA"/>
    <w:rsid w:val="008B0C67"/>
    <w:rsid w:val="008B5D92"/>
    <w:rsid w:val="008C69E3"/>
    <w:rsid w:val="008F3DC3"/>
    <w:rsid w:val="00902ECF"/>
    <w:rsid w:val="009423B6"/>
    <w:rsid w:val="00956144"/>
    <w:rsid w:val="00963064"/>
    <w:rsid w:val="00970161"/>
    <w:rsid w:val="009A1E98"/>
    <w:rsid w:val="00A5732C"/>
    <w:rsid w:val="00AA605A"/>
    <w:rsid w:val="00AC0EB8"/>
    <w:rsid w:val="00AD26BA"/>
    <w:rsid w:val="00AD7632"/>
    <w:rsid w:val="00AE77BB"/>
    <w:rsid w:val="00B053AB"/>
    <w:rsid w:val="00B4046A"/>
    <w:rsid w:val="00B427D7"/>
    <w:rsid w:val="00B64AF5"/>
    <w:rsid w:val="00B85275"/>
    <w:rsid w:val="00BB6595"/>
    <w:rsid w:val="00BC0A1C"/>
    <w:rsid w:val="00BF0F0C"/>
    <w:rsid w:val="00C035E3"/>
    <w:rsid w:val="00C334AC"/>
    <w:rsid w:val="00CA2CDE"/>
    <w:rsid w:val="00CC61F4"/>
    <w:rsid w:val="00CD4627"/>
    <w:rsid w:val="00CE596C"/>
    <w:rsid w:val="00D43260"/>
    <w:rsid w:val="00D46CB3"/>
    <w:rsid w:val="00D57063"/>
    <w:rsid w:val="00DA1F81"/>
    <w:rsid w:val="00DA5D83"/>
    <w:rsid w:val="00DF0272"/>
    <w:rsid w:val="00DF06E8"/>
    <w:rsid w:val="00DF21E5"/>
    <w:rsid w:val="00E038AD"/>
    <w:rsid w:val="00E042EE"/>
    <w:rsid w:val="00E2732A"/>
    <w:rsid w:val="00E41A0C"/>
    <w:rsid w:val="00E67985"/>
    <w:rsid w:val="00EF1EDC"/>
    <w:rsid w:val="00F71E03"/>
    <w:rsid w:val="00F92848"/>
    <w:rsid w:val="00F963CF"/>
    <w:rsid w:val="00FD214C"/>
    <w:rsid w:val="00FE31FE"/>
    <w:rsid w:val="03DC01F8"/>
    <w:rsid w:val="056B0FC0"/>
    <w:rsid w:val="1435DD10"/>
    <w:rsid w:val="1C69709F"/>
    <w:rsid w:val="27FD3432"/>
    <w:rsid w:val="2B34D4F4"/>
    <w:rsid w:val="30348744"/>
    <w:rsid w:val="34407055"/>
    <w:rsid w:val="389B31A9"/>
    <w:rsid w:val="3A2538E2"/>
    <w:rsid w:val="3B43C98A"/>
    <w:rsid w:val="46F48232"/>
    <w:rsid w:val="4B2A4EE2"/>
    <w:rsid w:val="4F91C0BA"/>
    <w:rsid w:val="500CBBE6"/>
    <w:rsid w:val="5190E546"/>
    <w:rsid w:val="569A7A1B"/>
    <w:rsid w:val="5786574B"/>
    <w:rsid w:val="5CE6E520"/>
    <w:rsid w:val="5DCD7788"/>
    <w:rsid w:val="60632166"/>
    <w:rsid w:val="66EBD363"/>
    <w:rsid w:val="6BE5023B"/>
    <w:rsid w:val="6CD18192"/>
    <w:rsid w:val="6E467FFB"/>
    <w:rsid w:val="738AE1A4"/>
    <w:rsid w:val="73D84D3A"/>
    <w:rsid w:val="75FCF963"/>
    <w:rsid w:val="7C2AABE1"/>
    <w:rsid w:val="7F93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01FEB1"/>
  <w15:chartTrackingRefBased/>
  <w15:docId w15:val="{3CD803F4-CF22-4C28-9353-1663A99B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1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F1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10B"/>
  </w:style>
  <w:style w:type="paragraph" w:styleId="Footer">
    <w:name w:val="footer"/>
    <w:basedOn w:val="Normal"/>
    <w:link w:val="FooterChar"/>
    <w:uiPriority w:val="99"/>
    <w:unhideWhenUsed/>
    <w:rsid w:val="002F1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10B"/>
  </w:style>
  <w:style w:type="table" w:styleId="TableGrid">
    <w:name w:val="Table Grid"/>
    <w:basedOn w:val="TableNormal"/>
    <w:uiPriority w:val="39"/>
    <w:rsid w:val="0030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427D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20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AB0E3496AF944B7777653C3A85880" ma:contentTypeVersion="14" ma:contentTypeDescription="Create a new document." ma:contentTypeScope="" ma:versionID="ba7c82e6d21e41bc939ab77f6ad76a33">
  <xsd:schema xmlns:xsd="http://www.w3.org/2001/XMLSchema" xmlns:xs="http://www.w3.org/2001/XMLSchema" xmlns:p="http://schemas.microsoft.com/office/2006/metadata/properties" xmlns:ns2="d66f60c9-ae75-460f-ba77-87ca37c7fc60" xmlns:ns3="e796e7f4-153f-4a9c-9ac9-d83191951ad8" targetNamespace="http://schemas.microsoft.com/office/2006/metadata/properties" ma:root="true" ma:fieldsID="a2204019ddbfa30245471c6612a4ffa4" ns2:_="" ns3:_="">
    <xsd:import namespace="d66f60c9-ae75-460f-ba77-87ca37c7fc60"/>
    <xsd:import namespace="e796e7f4-153f-4a9c-9ac9-d83191951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f60c9-ae75-460f-ba77-87ca37c7f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81439e3-cff9-41e9-9368-44fab75262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6e7f4-153f-4a9c-9ac9-d83191951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4180748-3d72-47b7-9621-0990ae70551f}" ma:internalName="TaxCatchAll" ma:showField="CatchAllData" ma:web="e796e7f4-153f-4a9c-9ac9-d8319195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6f60c9-ae75-460f-ba77-87ca37c7fc60">
      <Terms xmlns="http://schemas.microsoft.com/office/infopath/2007/PartnerControls"/>
    </lcf76f155ced4ddcb4097134ff3c332f>
    <TaxCatchAll xmlns="e796e7f4-153f-4a9c-9ac9-d83191951ad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1601A-8D32-40AA-AE76-4F7903A4F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f60c9-ae75-460f-ba77-87ca37c7fc60"/>
    <ds:schemaRef ds:uri="e796e7f4-153f-4a9c-9ac9-d8319195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8A06D-8A25-40E8-8192-EFBCDF4AE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210FC-8EAB-4E86-8017-0538A1472BAD}">
  <ds:schemaRefs>
    <ds:schemaRef ds:uri="http://schemas.microsoft.com/office/2006/metadata/properties"/>
    <ds:schemaRef ds:uri="http://schemas.microsoft.com/office/infopath/2007/PartnerControls"/>
    <ds:schemaRef ds:uri="d66f60c9-ae75-460f-ba77-87ca37c7fc60"/>
    <ds:schemaRef ds:uri="e796e7f4-153f-4a9c-9ac9-d83191951ad8"/>
  </ds:schemaRefs>
</ds:datastoreItem>
</file>

<file path=customXml/itemProps4.xml><?xml version="1.0" encoding="utf-8"?>
<ds:datastoreItem xmlns:ds="http://schemas.openxmlformats.org/officeDocument/2006/customXml" ds:itemID="{7FB5D3F0-BE78-4115-8C66-528120A7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3326</Characters>
  <Application>Microsoft Office Word</Application>
  <DocSecurity>0</DocSecurity>
  <Lines>27</Lines>
  <Paragraphs>7</Paragraphs>
  <ScaleCrop>false</ScaleCrop>
  <Company>Microsoft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Jodie Thame</cp:lastModifiedBy>
  <cp:revision>2</cp:revision>
  <dcterms:created xsi:type="dcterms:W3CDTF">2024-04-03T08:54:00Z</dcterms:created>
  <dcterms:modified xsi:type="dcterms:W3CDTF">2024-04-03T08:54:00Z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0x010100528AB0E3496AF944B7777653C3A85880</vt:lpwstr>
  </property>
  <property fmtid="{D5CDD505-2E9C-101B-9397-08002B2CF9AE}" pid="3" name="MediaServiceImageTags">
    <vt:lpwstr/>
  </property>
</Properties>
</file>