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28AB" w14:textId="0CD3E459" w:rsidR="00634BF6" w:rsidRPr="005A224A" w:rsidRDefault="00634BF6" w:rsidP="7A289C83">
      <w:pPr>
        <w:jc w:val="center"/>
        <w:rPr>
          <w:rFonts w:asciiTheme="majorHAnsi" w:hAnsiTheme="majorHAnsi" w:cstheme="majorBidi"/>
          <w:b/>
          <w:bCs/>
          <w:i/>
          <w:iCs/>
          <w:color w:val="002060"/>
          <w:sz w:val="24"/>
          <w:szCs w:val="24"/>
        </w:rPr>
      </w:pPr>
      <w:r w:rsidRPr="7A289C83">
        <w:rPr>
          <w:rFonts w:asciiTheme="majorHAnsi" w:hAnsiTheme="majorHAnsi" w:cstheme="majorBidi"/>
          <w:b/>
          <w:bCs/>
          <w:i/>
          <w:iCs/>
          <w:color w:val="002060"/>
          <w:sz w:val="24"/>
          <w:szCs w:val="24"/>
        </w:rPr>
        <w:t>SEND and You provides the Special Educational Needs and Disability (SENDIAS) Service in Bristol, North Somerset and South Gloucestershire. We provide free, confidential and impartial advice to children, young people and their parents.</w:t>
      </w:r>
    </w:p>
    <w:p w14:paraId="79DA3B3B" w14:textId="77777777" w:rsidR="002F110B" w:rsidRPr="005A224A" w:rsidRDefault="00575817" w:rsidP="00B427D7">
      <w:pPr>
        <w:jc w:val="both"/>
        <w:rPr>
          <w:rFonts w:asciiTheme="majorHAnsi" w:hAnsiTheme="majorHAnsi" w:cstheme="majorHAnsi"/>
          <w:b/>
          <w:color w:val="002060"/>
          <w:sz w:val="24"/>
          <w:szCs w:val="24"/>
        </w:rPr>
      </w:pPr>
      <w:r w:rsidRPr="005A224A">
        <w:rPr>
          <w:rFonts w:asciiTheme="majorHAnsi" w:hAnsiTheme="majorHAnsi" w:cstheme="majorHAnsi"/>
          <w:b/>
          <w:color w:val="002060"/>
          <w:sz w:val="24"/>
          <w:szCs w:val="24"/>
        </w:rPr>
        <w:t>Sec</w:t>
      </w:r>
      <w:r w:rsidR="002F110B" w:rsidRPr="005A224A">
        <w:rPr>
          <w:rFonts w:asciiTheme="majorHAnsi" w:hAnsiTheme="majorHAnsi" w:cstheme="majorHAnsi"/>
          <w:b/>
          <w:color w:val="002060"/>
          <w:sz w:val="24"/>
          <w:szCs w:val="24"/>
        </w:rPr>
        <w:t>tion 1</w:t>
      </w:r>
      <w:r w:rsidR="008F3DC3" w:rsidRPr="005A224A">
        <w:rPr>
          <w:rFonts w:asciiTheme="majorHAnsi" w:hAnsiTheme="majorHAnsi" w:cstheme="majorHAnsi"/>
          <w:b/>
          <w:color w:val="002060"/>
          <w:sz w:val="24"/>
          <w:szCs w:val="24"/>
        </w:rPr>
        <w:t xml:space="preserve"> – </w:t>
      </w:r>
      <w:r w:rsidR="00BB6595" w:rsidRPr="005A224A">
        <w:rPr>
          <w:rFonts w:asciiTheme="majorHAnsi" w:hAnsiTheme="majorHAnsi" w:cstheme="majorHAnsi"/>
          <w:b/>
          <w:color w:val="002060"/>
          <w:sz w:val="24"/>
          <w:szCs w:val="24"/>
        </w:rPr>
        <w:t xml:space="preserve">Job Identification </w:t>
      </w:r>
    </w:p>
    <w:tbl>
      <w:tblPr>
        <w:tblStyle w:val="TableGrid"/>
        <w:tblW w:w="0" w:type="auto"/>
        <w:tblLook w:val="04A0" w:firstRow="1" w:lastRow="0" w:firstColumn="1" w:lastColumn="0" w:noHBand="0" w:noVBand="1"/>
      </w:tblPr>
      <w:tblGrid>
        <w:gridCol w:w="4957"/>
        <w:gridCol w:w="567"/>
        <w:gridCol w:w="4932"/>
      </w:tblGrid>
      <w:tr w:rsidR="00B427D7" w:rsidRPr="005A224A" w14:paraId="571CBB02" w14:textId="77777777" w:rsidTr="172F45D5">
        <w:tc>
          <w:tcPr>
            <w:tcW w:w="4957" w:type="dxa"/>
            <w:tcBorders>
              <w:right w:val="single" w:sz="4" w:space="0" w:color="auto"/>
            </w:tcBorders>
            <w:shd w:val="clear" w:color="auto" w:fill="002060"/>
          </w:tcPr>
          <w:p w14:paraId="3706D411" w14:textId="77777777" w:rsidR="00B427D7" w:rsidRPr="005A224A" w:rsidRDefault="00BB6595" w:rsidP="00532AAE">
            <w:pPr>
              <w:rPr>
                <w:rFonts w:asciiTheme="majorHAnsi" w:hAnsiTheme="majorHAnsi" w:cstheme="majorHAnsi"/>
                <w:sz w:val="24"/>
                <w:szCs w:val="24"/>
              </w:rPr>
            </w:pPr>
            <w:r w:rsidRPr="005A224A">
              <w:rPr>
                <w:rFonts w:asciiTheme="majorHAnsi" w:hAnsiTheme="majorHAnsi" w:cstheme="majorHAnsi"/>
                <w:sz w:val="24"/>
                <w:szCs w:val="24"/>
              </w:rPr>
              <w:t xml:space="preserve">Job </w:t>
            </w:r>
            <w:proofErr w:type="gramStart"/>
            <w:r w:rsidRPr="005A224A">
              <w:rPr>
                <w:rFonts w:asciiTheme="majorHAnsi" w:hAnsiTheme="majorHAnsi" w:cstheme="majorHAnsi"/>
                <w:sz w:val="24"/>
                <w:szCs w:val="24"/>
              </w:rPr>
              <w:t>title :</w:t>
            </w:r>
            <w:proofErr w:type="gramEnd"/>
          </w:p>
        </w:tc>
        <w:tc>
          <w:tcPr>
            <w:tcW w:w="567" w:type="dxa"/>
            <w:tcBorders>
              <w:top w:val="nil"/>
              <w:left w:val="single" w:sz="4" w:space="0" w:color="auto"/>
              <w:bottom w:val="nil"/>
              <w:right w:val="single" w:sz="4" w:space="0" w:color="auto"/>
            </w:tcBorders>
          </w:tcPr>
          <w:p w14:paraId="672A6659" w14:textId="77777777" w:rsidR="00B427D7" w:rsidRPr="005A224A" w:rsidRDefault="00B427D7" w:rsidP="00532AAE">
            <w:pPr>
              <w:rPr>
                <w:rFonts w:asciiTheme="majorHAnsi" w:hAnsiTheme="majorHAnsi" w:cstheme="majorHAnsi"/>
                <w:sz w:val="24"/>
                <w:szCs w:val="24"/>
              </w:rPr>
            </w:pPr>
          </w:p>
        </w:tc>
        <w:tc>
          <w:tcPr>
            <w:tcW w:w="4932" w:type="dxa"/>
            <w:tcBorders>
              <w:left w:val="single" w:sz="4" w:space="0" w:color="auto"/>
            </w:tcBorders>
            <w:shd w:val="clear" w:color="auto" w:fill="002060"/>
          </w:tcPr>
          <w:p w14:paraId="08CD531E" w14:textId="77777777" w:rsidR="00B427D7" w:rsidRPr="005A224A" w:rsidRDefault="00BB6595" w:rsidP="00532AAE">
            <w:pPr>
              <w:rPr>
                <w:rFonts w:asciiTheme="majorHAnsi" w:hAnsiTheme="majorHAnsi" w:cstheme="majorHAnsi"/>
                <w:sz w:val="24"/>
                <w:szCs w:val="24"/>
              </w:rPr>
            </w:pPr>
            <w:r w:rsidRPr="005A224A">
              <w:rPr>
                <w:rFonts w:asciiTheme="majorHAnsi" w:hAnsiTheme="majorHAnsi" w:cstheme="majorHAnsi"/>
                <w:sz w:val="24"/>
                <w:szCs w:val="24"/>
              </w:rPr>
              <w:t>Reports to</w:t>
            </w:r>
            <w:r w:rsidR="00B427D7" w:rsidRPr="005A224A">
              <w:rPr>
                <w:rFonts w:asciiTheme="majorHAnsi" w:hAnsiTheme="majorHAnsi" w:cstheme="majorHAnsi"/>
                <w:sz w:val="24"/>
                <w:szCs w:val="24"/>
              </w:rPr>
              <w:t>:</w:t>
            </w:r>
          </w:p>
        </w:tc>
      </w:tr>
      <w:tr w:rsidR="00B427D7" w:rsidRPr="005A224A" w14:paraId="038D3560" w14:textId="77777777" w:rsidTr="172F45D5">
        <w:trPr>
          <w:trHeight w:val="456"/>
        </w:trPr>
        <w:tc>
          <w:tcPr>
            <w:tcW w:w="4957" w:type="dxa"/>
            <w:tcBorders>
              <w:right w:val="single" w:sz="4" w:space="0" w:color="auto"/>
            </w:tcBorders>
          </w:tcPr>
          <w:p w14:paraId="26C1CAAC" w14:textId="6C405239" w:rsidR="00206E60" w:rsidRPr="005A224A" w:rsidRDefault="000C4F62" w:rsidP="172F45D5">
            <w:pPr>
              <w:rPr>
                <w:rFonts w:asciiTheme="majorHAnsi" w:hAnsiTheme="majorHAnsi" w:cstheme="majorBidi"/>
                <w:sz w:val="24"/>
                <w:szCs w:val="24"/>
              </w:rPr>
            </w:pPr>
            <w:r w:rsidRPr="172F45D5">
              <w:rPr>
                <w:rFonts w:asciiTheme="majorHAnsi" w:hAnsiTheme="majorHAnsi" w:cstheme="majorBidi"/>
                <w:sz w:val="24"/>
                <w:szCs w:val="24"/>
              </w:rPr>
              <w:t>Local Au</w:t>
            </w:r>
            <w:r w:rsidR="00896F33" w:rsidRPr="172F45D5">
              <w:rPr>
                <w:rFonts w:asciiTheme="majorHAnsi" w:hAnsiTheme="majorHAnsi" w:cstheme="majorBidi"/>
                <w:sz w:val="24"/>
                <w:szCs w:val="24"/>
              </w:rPr>
              <w:t>thority Area Practitioner (</w:t>
            </w:r>
            <w:r w:rsidR="3A1A222B" w:rsidRPr="172F45D5">
              <w:rPr>
                <w:rFonts w:asciiTheme="majorHAnsi" w:hAnsiTheme="majorHAnsi" w:cstheme="majorBidi"/>
                <w:sz w:val="24"/>
                <w:szCs w:val="24"/>
              </w:rPr>
              <w:t>South Gloucestershire</w:t>
            </w:r>
            <w:r w:rsidRPr="172F45D5">
              <w:rPr>
                <w:rFonts w:asciiTheme="majorHAnsi" w:hAnsiTheme="majorHAnsi" w:cstheme="majorBidi"/>
                <w:sz w:val="24"/>
                <w:szCs w:val="24"/>
              </w:rPr>
              <w:t>)</w:t>
            </w:r>
          </w:p>
        </w:tc>
        <w:tc>
          <w:tcPr>
            <w:tcW w:w="567" w:type="dxa"/>
            <w:tcBorders>
              <w:top w:val="nil"/>
              <w:left w:val="single" w:sz="4" w:space="0" w:color="auto"/>
              <w:bottom w:val="nil"/>
              <w:right w:val="single" w:sz="4" w:space="0" w:color="auto"/>
            </w:tcBorders>
          </w:tcPr>
          <w:p w14:paraId="0A37501D" w14:textId="77777777" w:rsidR="00B427D7" w:rsidRPr="005A224A" w:rsidRDefault="00B427D7" w:rsidP="00532AAE">
            <w:pPr>
              <w:rPr>
                <w:rFonts w:asciiTheme="majorHAnsi" w:hAnsiTheme="majorHAnsi" w:cstheme="majorHAnsi"/>
                <w:sz w:val="24"/>
                <w:szCs w:val="24"/>
              </w:rPr>
            </w:pPr>
          </w:p>
        </w:tc>
        <w:tc>
          <w:tcPr>
            <w:tcW w:w="4932" w:type="dxa"/>
            <w:tcBorders>
              <w:left w:val="single" w:sz="4" w:space="0" w:color="auto"/>
            </w:tcBorders>
          </w:tcPr>
          <w:p w14:paraId="2A7B9D54" w14:textId="66CCEA0E" w:rsidR="00B427D7" w:rsidRPr="005A224A" w:rsidRDefault="00896F33" w:rsidP="00896F33">
            <w:pPr>
              <w:rPr>
                <w:rFonts w:asciiTheme="majorHAnsi" w:hAnsiTheme="majorHAnsi" w:cstheme="majorHAnsi"/>
                <w:sz w:val="24"/>
                <w:szCs w:val="24"/>
              </w:rPr>
            </w:pPr>
            <w:r>
              <w:rPr>
                <w:rFonts w:asciiTheme="majorHAnsi" w:hAnsiTheme="majorHAnsi" w:cstheme="majorHAnsi"/>
                <w:sz w:val="24"/>
                <w:szCs w:val="24"/>
              </w:rPr>
              <w:t xml:space="preserve">External Strategic </w:t>
            </w:r>
            <w:r w:rsidR="000C4F62" w:rsidRPr="005A224A">
              <w:rPr>
                <w:rFonts w:asciiTheme="majorHAnsi" w:hAnsiTheme="majorHAnsi" w:cstheme="majorHAnsi"/>
                <w:sz w:val="24"/>
                <w:szCs w:val="24"/>
              </w:rPr>
              <w:t>Lead</w:t>
            </w:r>
          </w:p>
        </w:tc>
      </w:tr>
    </w:tbl>
    <w:p w14:paraId="5DAB6C7B" w14:textId="77777777" w:rsidR="0008675F" w:rsidRPr="005A224A" w:rsidRDefault="0008675F" w:rsidP="00532AAE">
      <w:pPr>
        <w:rPr>
          <w:rFonts w:asciiTheme="majorHAnsi" w:hAnsiTheme="majorHAnsi" w:cstheme="majorHAnsi"/>
          <w:sz w:val="24"/>
          <w:szCs w:val="24"/>
        </w:rPr>
      </w:pPr>
    </w:p>
    <w:tbl>
      <w:tblPr>
        <w:tblStyle w:val="TableGrid"/>
        <w:tblpPr w:leftFromText="180" w:rightFromText="180" w:vertAnchor="text" w:horzAnchor="margin" w:tblpY="186"/>
        <w:tblW w:w="0" w:type="auto"/>
        <w:tblLook w:val="04A0" w:firstRow="1" w:lastRow="0" w:firstColumn="1" w:lastColumn="0" w:noHBand="0" w:noVBand="1"/>
      </w:tblPr>
      <w:tblGrid>
        <w:gridCol w:w="2547"/>
        <w:gridCol w:w="7909"/>
      </w:tblGrid>
      <w:tr w:rsidR="0045438F" w:rsidRPr="005A224A" w14:paraId="02EB378F" w14:textId="77777777" w:rsidTr="72E1F662">
        <w:tc>
          <w:tcPr>
            <w:tcW w:w="10456" w:type="dxa"/>
            <w:gridSpan w:val="2"/>
            <w:shd w:val="clear" w:color="auto" w:fill="002060"/>
          </w:tcPr>
          <w:p w14:paraId="6A05A809" w14:textId="77777777" w:rsidR="0045438F" w:rsidRPr="005A224A" w:rsidRDefault="0045438F" w:rsidP="002330B0">
            <w:pPr>
              <w:rPr>
                <w:rFonts w:asciiTheme="majorHAnsi" w:hAnsiTheme="majorHAnsi" w:cstheme="majorHAnsi"/>
                <w:sz w:val="24"/>
                <w:szCs w:val="24"/>
              </w:rPr>
            </w:pPr>
          </w:p>
        </w:tc>
      </w:tr>
      <w:tr w:rsidR="0045438F" w:rsidRPr="005A224A" w14:paraId="419BB863" w14:textId="77777777" w:rsidTr="72E1F662">
        <w:trPr>
          <w:trHeight w:val="400"/>
        </w:trPr>
        <w:tc>
          <w:tcPr>
            <w:tcW w:w="2547" w:type="dxa"/>
          </w:tcPr>
          <w:p w14:paraId="1A685B86" w14:textId="77777777" w:rsidR="0045438F" w:rsidRPr="005A224A" w:rsidRDefault="0045438F" w:rsidP="008A70FA">
            <w:pPr>
              <w:rPr>
                <w:rFonts w:asciiTheme="majorHAnsi" w:hAnsiTheme="majorHAnsi" w:cstheme="majorHAnsi"/>
                <w:sz w:val="24"/>
                <w:szCs w:val="24"/>
              </w:rPr>
            </w:pPr>
            <w:r w:rsidRPr="005A224A">
              <w:rPr>
                <w:rFonts w:asciiTheme="majorHAnsi" w:hAnsiTheme="majorHAnsi" w:cstheme="majorHAnsi"/>
                <w:sz w:val="24"/>
                <w:szCs w:val="24"/>
              </w:rPr>
              <w:t>Place of work</w:t>
            </w:r>
          </w:p>
          <w:p w14:paraId="5A39BBE3" w14:textId="77777777" w:rsidR="0045438F" w:rsidRPr="005A224A" w:rsidRDefault="0045438F" w:rsidP="0045438F">
            <w:pPr>
              <w:jc w:val="center"/>
              <w:rPr>
                <w:rFonts w:asciiTheme="majorHAnsi" w:hAnsiTheme="majorHAnsi" w:cstheme="majorHAnsi"/>
                <w:sz w:val="24"/>
                <w:szCs w:val="24"/>
              </w:rPr>
            </w:pPr>
          </w:p>
        </w:tc>
        <w:tc>
          <w:tcPr>
            <w:tcW w:w="7909" w:type="dxa"/>
          </w:tcPr>
          <w:p w14:paraId="35601AF1" w14:textId="77777777" w:rsidR="0045438F" w:rsidRPr="005A224A" w:rsidRDefault="0045438F" w:rsidP="0045438F">
            <w:pPr>
              <w:rPr>
                <w:rFonts w:asciiTheme="majorHAnsi" w:hAnsiTheme="majorHAnsi" w:cstheme="majorHAnsi"/>
                <w:sz w:val="24"/>
                <w:szCs w:val="24"/>
              </w:rPr>
            </w:pPr>
            <w:r w:rsidRPr="005A224A">
              <w:rPr>
                <w:rFonts w:asciiTheme="majorHAnsi" w:hAnsiTheme="majorHAnsi" w:cstheme="majorHAnsi"/>
                <w:sz w:val="24"/>
                <w:szCs w:val="24"/>
              </w:rPr>
              <w:t>Royal Oak House, Royal Oak Avenue, Bristol, BS1 4GB</w:t>
            </w:r>
          </w:p>
        </w:tc>
      </w:tr>
      <w:tr w:rsidR="0045438F" w:rsidRPr="005A224A" w14:paraId="50EB8286" w14:textId="77777777" w:rsidTr="72E1F662">
        <w:trPr>
          <w:trHeight w:val="650"/>
        </w:trPr>
        <w:tc>
          <w:tcPr>
            <w:tcW w:w="2547" w:type="dxa"/>
          </w:tcPr>
          <w:p w14:paraId="63D918B1" w14:textId="77777777" w:rsidR="0045438F" w:rsidRPr="005A224A" w:rsidRDefault="0045438F" w:rsidP="008A70FA">
            <w:pPr>
              <w:rPr>
                <w:rFonts w:asciiTheme="majorHAnsi" w:hAnsiTheme="majorHAnsi" w:cstheme="majorHAnsi"/>
                <w:sz w:val="24"/>
                <w:szCs w:val="24"/>
              </w:rPr>
            </w:pPr>
            <w:r w:rsidRPr="005A224A">
              <w:rPr>
                <w:rFonts w:asciiTheme="majorHAnsi" w:hAnsiTheme="majorHAnsi" w:cstheme="majorHAnsi"/>
                <w:sz w:val="24"/>
                <w:szCs w:val="24"/>
              </w:rPr>
              <w:t>Hours of work</w:t>
            </w:r>
          </w:p>
        </w:tc>
        <w:tc>
          <w:tcPr>
            <w:tcW w:w="7909" w:type="dxa"/>
          </w:tcPr>
          <w:p w14:paraId="130F2480" w14:textId="1FDFB48D" w:rsidR="0045438F" w:rsidRPr="00896F33" w:rsidRDefault="00896F33" w:rsidP="00896F33">
            <w:pPr>
              <w:rPr>
                <w:rFonts w:asciiTheme="majorHAnsi" w:hAnsiTheme="majorHAnsi" w:cstheme="majorBidi"/>
                <w:sz w:val="24"/>
                <w:szCs w:val="24"/>
              </w:rPr>
            </w:pPr>
            <w:r>
              <w:rPr>
                <w:rFonts w:asciiTheme="majorHAnsi" w:hAnsiTheme="majorHAnsi" w:cstheme="majorBidi"/>
                <w:sz w:val="24"/>
                <w:szCs w:val="24"/>
              </w:rPr>
              <w:t>21</w:t>
            </w:r>
            <w:r w:rsidR="00C95D07" w:rsidRPr="00896F33">
              <w:rPr>
                <w:rFonts w:asciiTheme="majorHAnsi" w:hAnsiTheme="majorHAnsi" w:cstheme="majorBidi"/>
                <w:sz w:val="24"/>
                <w:szCs w:val="24"/>
              </w:rPr>
              <w:t xml:space="preserve"> hours a week, all year round</w:t>
            </w:r>
            <w:r>
              <w:rPr>
                <w:rFonts w:asciiTheme="majorHAnsi" w:hAnsiTheme="majorHAnsi" w:cstheme="majorBidi"/>
                <w:sz w:val="24"/>
                <w:szCs w:val="24"/>
              </w:rPr>
              <w:t xml:space="preserve">, to be worked during core service hours, </w:t>
            </w:r>
            <w:r w:rsidR="00C95D07" w:rsidRPr="00896F33">
              <w:rPr>
                <w:rFonts w:asciiTheme="majorHAnsi" w:hAnsiTheme="majorHAnsi" w:cstheme="majorBidi"/>
                <w:sz w:val="24"/>
                <w:szCs w:val="24"/>
              </w:rPr>
              <w:t>flexibility to work</w:t>
            </w:r>
            <w:r>
              <w:rPr>
                <w:rFonts w:asciiTheme="majorHAnsi" w:hAnsiTheme="majorHAnsi" w:cstheme="majorBidi"/>
                <w:sz w:val="24"/>
                <w:szCs w:val="24"/>
              </w:rPr>
              <w:t xml:space="preserve"> occasional </w:t>
            </w:r>
            <w:r w:rsidR="00C95D07" w:rsidRPr="00896F33">
              <w:rPr>
                <w:rFonts w:asciiTheme="majorHAnsi" w:hAnsiTheme="majorHAnsi" w:cstheme="majorBidi"/>
                <w:sz w:val="24"/>
                <w:szCs w:val="24"/>
              </w:rPr>
              <w:t>ev</w:t>
            </w:r>
            <w:r>
              <w:rPr>
                <w:rFonts w:asciiTheme="majorHAnsi" w:hAnsiTheme="majorHAnsi" w:cstheme="majorBidi"/>
                <w:sz w:val="24"/>
                <w:szCs w:val="24"/>
              </w:rPr>
              <w:t>enings and weekends as required, flexibility around holiday working hours available through accrual of TOIL</w:t>
            </w:r>
          </w:p>
        </w:tc>
      </w:tr>
      <w:tr w:rsidR="0045438F" w:rsidRPr="005A224A" w14:paraId="3159D2E2" w14:textId="77777777" w:rsidTr="72E1F662">
        <w:trPr>
          <w:trHeight w:val="702"/>
        </w:trPr>
        <w:tc>
          <w:tcPr>
            <w:tcW w:w="2547" w:type="dxa"/>
          </w:tcPr>
          <w:p w14:paraId="39731BAE" w14:textId="77777777" w:rsidR="0045438F" w:rsidRPr="005A224A" w:rsidRDefault="0045438F" w:rsidP="008A70FA">
            <w:pPr>
              <w:rPr>
                <w:rFonts w:asciiTheme="majorHAnsi" w:hAnsiTheme="majorHAnsi" w:cstheme="majorHAnsi"/>
                <w:sz w:val="24"/>
                <w:szCs w:val="24"/>
              </w:rPr>
            </w:pPr>
            <w:r w:rsidRPr="005A224A">
              <w:rPr>
                <w:rFonts w:asciiTheme="majorHAnsi" w:hAnsiTheme="majorHAnsi" w:cstheme="majorHAnsi"/>
                <w:sz w:val="24"/>
                <w:szCs w:val="24"/>
              </w:rPr>
              <w:t>Salary</w:t>
            </w:r>
          </w:p>
        </w:tc>
        <w:tc>
          <w:tcPr>
            <w:tcW w:w="7909" w:type="dxa"/>
          </w:tcPr>
          <w:p w14:paraId="0E409A8C" w14:textId="77777777" w:rsidR="00CD6538" w:rsidRPr="00896F33" w:rsidRDefault="00CD6538" w:rsidP="00CD6538">
            <w:pPr>
              <w:spacing w:line="259" w:lineRule="auto"/>
              <w:rPr>
                <w:rFonts w:ascii="Calibri Light" w:eastAsia="Calibri Light" w:hAnsi="Calibri Light" w:cs="Calibri Light"/>
                <w:color w:val="000000" w:themeColor="text1"/>
                <w:sz w:val="24"/>
                <w:szCs w:val="24"/>
              </w:rPr>
            </w:pPr>
            <w:r w:rsidRPr="00896F33">
              <w:rPr>
                <w:rFonts w:asciiTheme="majorHAnsi" w:hAnsiTheme="majorHAnsi" w:cstheme="majorBidi"/>
                <w:sz w:val="24"/>
                <w:szCs w:val="24"/>
              </w:rPr>
              <w:t xml:space="preserve">Band 3 - (12-16) SAY </w:t>
            </w:r>
            <w:proofErr w:type="spellStart"/>
            <w:r w:rsidRPr="00896F33">
              <w:rPr>
                <w:rFonts w:asciiTheme="majorHAnsi" w:hAnsiTheme="majorHAnsi" w:cstheme="majorBidi"/>
                <w:sz w:val="24"/>
                <w:szCs w:val="24"/>
              </w:rPr>
              <w:t>Payscale</w:t>
            </w:r>
            <w:proofErr w:type="spellEnd"/>
            <w:r w:rsidRPr="00896F33">
              <w:rPr>
                <w:rFonts w:asciiTheme="majorHAnsi" w:hAnsiTheme="majorHAnsi" w:cstheme="majorBidi"/>
                <w:sz w:val="24"/>
                <w:szCs w:val="24"/>
              </w:rPr>
              <w:t xml:space="preserve"> 202</w:t>
            </w:r>
            <w:r>
              <w:rPr>
                <w:rFonts w:asciiTheme="majorHAnsi" w:hAnsiTheme="majorHAnsi" w:cstheme="majorBidi"/>
                <w:sz w:val="24"/>
                <w:szCs w:val="24"/>
              </w:rPr>
              <w:t>4-2025 From £24,948 to £26,845 per annum, pro rata</w:t>
            </w:r>
            <w:r w:rsidRPr="00896F33">
              <w:rPr>
                <w:rFonts w:asciiTheme="majorHAnsi" w:hAnsiTheme="majorHAnsi" w:cstheme="majorBidi"/>
                <w:sz w:val="24"/>
                <w:szCs w:val="24"/>
              </w:rPr>
              <w:t xml:space="preserve">. </w:t>
            </w:r>
          </w:p>
          <w:p w14:paraId="5F75AF9E" w14:textId="77777777" w:rsidR="00CD6538" w:rsidRPr="00896F33" w:rsidRDefault="00CD6538" w:rsidP="00CD6538">
            <w:pPr>
              <w:spacing w:line="259" w:lineRule="auto"/>
              <w:rPr>
                <w:rFonts w:ascii="Calibri Light" w:eastAsia="Calibri Light" w:hAnsi="Calibri Light" w:cs="Calibri Light"/>
                <w:color w:val="000000" w:themeColor="text1"/>
                <w:sz w:val="24"/>
                <w:szCs w:val="24"/>
              </w:rPr>
            </w:pPr>
            <w:r w:rsidRPr="00896F33">
              <w:rPr>
                <w:rFonts w:asciiTheme="majorHAnsi" w:hAnsiTheme="majorHAnsi" w:cstheme="majorBidi"/>
                <w:sz w:val="24"/>
                <w:szCs w:val="24"/>
              </w:rPr>
              <w:t xml:space="preserve">Point 12 to start while gaining IPSEA Level 3 legal training, then Point 13-16 </w:t>
            </w:r>
          </w:p>
          <w:p w14:paraId="43C30D11" w14:textId="40DF3A88" w:rsidR="0045438F" w:rsidRPr="00896F33" w:rsidRDefault="00CD6538" w:rsidP="00CD6538">
            <w:pPr>
              <w:rPr>
                <w:rFonts w:asciiTheme="majorHAnsi" w:hAnsiTheme="majorHAnsi" w:cstheme="majorBidi"/>
                <w:sz w:val="24"/>
                <w:szCs w:val="24"/>
              </w:rPr>
            </w:pPr>
            <w:r w:rsidRPr="00896F33">
              <w:rPr>
                <w:rFonts w:ascii="Calibri Light" w:eastAsia="Calibri Light" w:hAnsi="Calibri Light" w:cs="Calibri Light"/>
                <w:color w:val="000000" w:themeColor="text1"/>
                <w:sz w:val="24"/>
                <w:szCs w:val="24"/>
              </w:rPr>
              <w:t>£2</w:t>
            </w:r>
            <w:r>
              <w:rPr>
                <w:rFonts w:ascii="Calibri Light" w:eastAsia="Calibri Light" w:hAnsi="Calibri Light" w:cs="Calibri Light"/>
                <w:color w:val="000000" w:themeColor="text1"/>
                <w:sz w:val="24"/>
                <w:szCs w:val="24"/>
              </w:rPr>
              <w:t xml:space="preserve">5,409 </w:t>
            </w:r>
            <w:r w:rsidRPr="00896F33">
              <w:rPr>
                <w:rFonts w:ascii="Calibri Light" w:eastAsia="Calibri Light" w:hAnsi="Calibri Light" w:cs="Calibri Light"/>
                <w:color w:val="000000" w:themeColor="text1"/>
                <w:sz w:val="24"/>
                <w:szCs w:val="24"/>
              </w:rPr>
              <w:t>-£2</w:t>
            </w:r>
            <w:r>
              <w:rPr>
                <w:rFonts w:ascii="Calibri Light" w:eastAsia="Calibri Light" w:hAnsi="Calibri Light" w:cs="Calibri Light"/>
                <w:color w:val="000000" w:themeColor="text1"/>
                <w:sz w:val="24"/>
                <w:szCs w:val="24"/>
              </w:rPr>
              <w:t>6,845</w:t>
            </w:r>
            <w:r w:rsidRPr="00896F33">
              <w:rPr>
                <w:rFonts w:ascii="Calibri Light" w:eastAsia="Calibri Light" w:hAnsi="Calibri Light" w:cs="Calibri Light"/>
                <w:color w:val="000000" w:themeColor="text1"/>
                <w:sz w:val="24"/>
                <w:szCs w:val="24"/>
              </w:rPr>
              <w:t xml:space="preserve"> per annum, pro rata.</w:t>
            </w:r>
          </w:p>
        </w:tc>
      </w:tr>
    </w:tbl>
    <w:p w14:paraId="41C8F396" w14:textId="77777777" w:rsidR="008A70FA" w:rsidRPr="005A224A" w:rsidRDefault="008A70FA" w:rsidP="00DF06E8">
      <w:pPr>
        <w:jc w:val="both"/>
        <w:rPr>
          <w:rFonts w:asciiTheme="majorHAnsi" w:hAnsiTheme="majorHAnsi" w:cstheme="majorHAnsi"/>
          <w:b/>
          <w:color w:val="002060"/>
          <w:sz w:val="24"/>
          <w:szCs w:val="24"/>
        </w:rPr>
      </w:pPr>
    </w:p>
    <w:p w14:paraId="0B666AB4" w14:textId="77777777" w:rsidR="00AD7632" w:rsidRPr="005A224A" w:rsidRDefault="00B427D7" w:rsidP="00DF06E8">
      <w:pPr>
        <w:jc w:val="both"/>
        <w:rPr>
          <w:rFonts w:asciiTheme="majorHAnsi" w:hAnsiTheme="majorHAnsi" w:cstheme="majorHAnsi"/>
          <w:b/>
          <w:color w:val="002060"/>
          <w:sz w:val="24"/>
          <w:szCs w:val="24"/>
        </w:rPr>
      </w:pPr>
      <w:r w:rsidRPr="005A224A">
        <w:rPr>
          <w:rFonts w:asciiTheme="majorHAnsi" w:hAnsiTheme="majorHAnsi" w:cstheme="majorHAnsi"/>
          <w:b/>
          <w:color w:val="002060"/>
          <w:sz w:val="24"/>
          <w:szCs w:val="24"/>
        </w:rPr>
        <w:t xml:space="preserve">Section 2 – </w:t>
      </w:r>
      <w:r w:rsidR="00BB6595" w:rsidRPr="005A224A">
        <w:rPr>
          <w:rFonts w:asciiTheme="majorHAnsi" w:hAnsiTheme="majorHAnsi" w:cstheme="majorHAnsi"/>
          <w:b/>
          <w:color w:val="002060"/>
          <w:sz w:val="24"/>
          <w:szCs w:val="24"/>
        </w:rPr>
        <w:t xml:space="preserve">People and finance responsibilities </w:t>
      </w:r>
    </w:p>
    <w:tbl>
      <w:tblPr>
        <w:tblStyle w:val="TableGrid"/>
        <w:tblpPr w:leftFromText="180" w:rightFromText="180" w:vertAnchor="text" w:horzAnchor="margin" w:tblpY="186"/>
        <w:tblW w:w="0" w:type="auto"/>
        <w:tblLook w:val="04A0" w:firstRow="1" w:lastRow="0" w:firstColumn="1" w:lastColumn="0" w:noHBand="0" w:noVBand="1"/>
      </w:tblPr>
      <w:tblGrid>
        <w:gridCol w:w="2547"/>
        <w:gridCol w:w="7909"/>
      </w:tblGrid>
      <w:tr w:rsidR="00BB6595" w:rsidRPr="005A224A" w14:paraId="72A3D3EC" w14:textId="77777777" w:rsidTr="002330B0">
        <w:tc>
          <w:tcPr>
            <w:tcW w:w="10456" w:type="dxa"/>
            <w:gridSpan w:val="2"/>
            <w:shd w:val="clear" w:color="auto" w:fill="002060"/>
          </w:tcPr>
          <w:p w14:paraId="0D0B940D" w14:textId="77777777" w:rsidR="00BB6595" w:rsidRPr="005A224A" w:rsidRDefault="00BB6595" w:rsidP="00BB6595">
            <w:pPr>
              <w:rPr>
                <w:rFonts w:asciiTheme="majorHAnsi" w:hAnsiTheme="majorHAnsi" w:cstheme="majorHAnsi"/>
                <w:sz w:val="24"/>
                <w:szCs w:val="24"/>
              </w:rPr>
            </w:pPr>
          </w:p>
        </w:tc>
      </w:tr>
      <w:tr w:rsidR="00BB6595" w:rsidRPr="005A224A" w14:paraId="4BEB47B0" w14:textId="77777777" w:rsidTr="008A70FA">
        <w:trPr>
          <w:trHeight w:val="395"/>
        </w:trPr>
        <w:tc>
          <w:tcPr>
            <w:tcW w:w="2547" w:type="dxa"/>
          </w:tcPr>
          <w:p w14:paraId="4EDA9B92" w14:textId="77777777" w:rsidR="00BB6595" w:rsidRPr="005A224A" w:rsidRDefault="00BB6595" w:rsidP="00BB6595">
            <w:pPr>
              <w:rPr>
                <w:rFonts w:asciiTheme="majorHAnsi" w:hAnsiTheme="majorHAnsi" w:cstheme="majorHAnsi"/>
                <w:sz w:val="24"/>
                <w:szCs w:val="24"/>
              </w:rPr>
            </w:pPr>
            <w:r w:rsidRPr="005A224A">
              <w:rPr>
                <w:rFonts w:asciiTheme="majorHAnsi" w:hAnsiTheme="majorHAnsi" w:cstheme="majorHAnsi"/>
                <w:sz w:val="24"/>
                <w:szCs w:val="24"/>
              </w:rPr>
              <w:t>Direct Reports</w:t>
            </w:r>
          </w:p>
        </w:tc>
        <w:tc>
          <w:tcPr>
            <w:tcW w:w="7909" w:type="dxa"/>
          </w:tcPr>
          <w:p w14:paraId="48C9DA01" w14:textId="77777777" w:rsidR="00BB6595" w:rsidRPr="005A224A" w:rsidRDefault="00BF71B4" w:rsidP="00BF71B4">
            <w:pPr>
              <w:rPr>
                <w:rFonts w:asciiTheme="majorHAnsi" w:hAnsiTheme="majorHAnsi" w:cstheme="majorHAnsi"/>
                <w:sz w:val="24"/>
                <w:szCs w:val="24"/>
              </w:rPr>
            </w:pPr>
            <w:r w:rsidRPr="005A224A">
              <w:rPr>
                <w:rFonts w:asciiTheme="majorHAnsi" w:hAnsiTheme="majorHAnsi" w:cstheme="majorHAnsi"/>
                <w:sz w:val="24"/>
                <w:szCs w:val="24"/>
              </w:rPr>
              <w:t>None</w:t>
            </w:r>
          </w:p>
        </w:tc>
      </w:tr>
      <w:tr w:rsidR="00BB6595" w:rsidRPr="005A224A" w14:paraId="621B487A" w14:textId="77777777" w:rsidTr="008A70FA">
        <w:trPr>
          <w:trHeight w:val="416"/>
        </w:trPr>
        <w:tc>
          <w:tcPr>
            <w:tcW w:w="2547" w:type="dxa"/>
          </w:tcPr>
          <w:p w14:paraId="457186FF" w14:textId="77777777" w:rsidR="00BB6595" w:rsidRPr="005A224A" w:rsidRDefault="00BB6595" w:rsidP="00BB6595">
            <w:pPr>
              <w:rPr>
                <w:rFonts w:asciiTheme="majorHAnsi" w:hAnsiTheme="majorHAnsi" w:cstheme="majorHAnsi"/>
                <w:sz w:val="24"/>
                <w:szCs w:val="24"/>
              </w:rPr>
            </w:pPr>
            <w:r w:rsidRPr="005A224A">
              <w:rPr>
                <w:rFonts w:asciiTheme="majorHAnsi" w:hAnsiTheme="majorHAnsi" w:cstheme="majorHAnsi"/>
                <w:sz w:val="24"/>
                <w:szCs w:val="24"/>
              </w:rPr>
              <w:t>Direct Finance</w:t>
            </w:r>
          </w:p>
        </w:tc>
        <w:tc>
          <w:tcPr>
            <w:tcW w:w="7909" w:type="dxa"/>
          </w:tcPr>
          <w:p w14:paraId="3161A9A1" w14:textId="77777777" w:rsidR="00BB6595" w:rsidRPr="005A224A" w:rsidRDefault="00BF71B4" w:rsidP="00BB6595">
            <w:pPr>
              <w:rPr>
                <w:rFonts w:asciiTheme="majorHAnsi" w:hAnsiTheme="majorHAnsi" w:cstheme="majorHAnsi"/>
                <w:sz w:val="24"/>
                <w:szCs w:val="24"/>
              </w:rPr>
            </w:pPr>
            <w:r w:rsidRPr="005A224A">
              <w:rPr>
                <w:rFonts w:asciiTheme="majorHAnsi" w:hAnsiTheme="majorHAnsi" w:cstheme="majorHAnsi"/>
                <w:sz w:val="24"/>
                <w:szCs w:val="24"/>
              </w:rPr>
              <w:t>None</w:t>
            </w:r>
          </w:p>
        </w:tc>
      </w:tr>
      <w:tr w:rsidR="00BB6595" w:rsidRPr="005A224A" w14:paraId="7BB396D9" w14:textId="77777777" w:rsidTr="008A70FA">
        <w:trPr>
          <w:trHeight w:val="382"/>
        </w:trPr>
        <w:tc>
          <w:tcPr>
            <w:tcW w:w="2547" w:type="dxa"/>
          </w:tcPr>
          <w:p w14:paraId="564E06DD" w14:textId="77777777" w:rsidR="00BB6595" w:rsidRPr="005A224A" w:rsidRDefault="00BF71B4" w:rsidP="00BB6595">
            <w:pPr>
              <w:rPr>
                <w:rFonts w:asciiTheme="majorHAnsi" w:hAnsiTheme="majorHAnsi" w:cstheme="majorHAnsi"/>
                <w:sz w:val="24"/>
                <w:szCs w:val="24"/>
              </w:rPr>
            </w:pPr>
            <w:r w:rsidRPr="005A224A">
              <w:rPr>
                <w:rFonts w:asciiTheme="majorHAnsi" w:hAnsiTheme="majorHAnsi" w:cstheme="majorHAnsi"/>
                <w:sz w:val="24"/>
                <w:szCs w:val="24"/>
              </w:rPr>
              <w:t>D</w:t>
            </w:r>
            <w:r w:rsidR="00BB6595" w:rsidRPr="005A224A">
              <w:rPr>
                <w:rFonts w:asciiTheme="majorHAnsi" w:hAnsiTheme="majorHAnsi" w:cstheme="majorHAnsi"/>
                <w:sz w:val="24"/>
                <w:szCs w:val="24"/>
              </w:rPr>
              <w:t xml:space="preserve">irect Finance </w:t>
            </w:r>
          </w:p>
        </w:tc>
        <w:tc>
          <w:tcPr>
            <w:tcW w:w="7909" w:type="dxa"/>
          </w:tcPr>
          <w:p w14:paraId="74AD7423" w14:textId="77777777" w:rsidR="00BB6595" w:rsidRPr="005A224A" w:rsidRDefault="00BF71B4" w:rsidP="00BF71B4">
            <w:pPr>
              <w:rPr>
                <w:rFonts w:asciiTheme="majorHAnsi" w:hAnsiTheme="majorHAnsi" w:cstheme="majorHAnsi"/>
                <w:sz w:val="24"/>
                <w:szCs w:val="24"/>
              </w:rPr>
            </w:pPr>
            <w:r w:rsidRPr="005A224A">
              <w:rPr>
                <w:rFonts w:asciiTheme="majorHAnsi" w:hAnsiTheme="majorHAnsi" w:cstheme="majorHAnsi"/>
                <w:sz w:val="24"/>
                <w:szCs w:val="24"/>
              </w:rPr>
              <w:t xml:space="preserve">N/A </w:t>
            </w:r>
          </w:p>
        </w:tc>
      </w:tr>
      <w:tr w:rsidR="00BF71B4" w:rsidRPr="005A224A" w14:paraId="584E0BF0" w14:textId="77777777" w:rsidTr="008A70FA">
        <w:trPr>
          <w:trHeight w:val="382"/>
        </w:trPr>
        <w:tc>
          <w:tcPr>
            <w:tcW w:w="2547" w:type="dxa"/>
          </w:tcPr>
          <w:p w14:paraId="5057C56D" w14:textId="77777777" w:rsidR="00BF71B4" w:rsidRPr="005A224A" w:rsidRDefault="00BF71B4" w:rsidP="00BB6595">
            <w:pPr>
              <w:rPr>
                <w:rFonts w:asciiTheme="majorHAnsi" w:hAnsiTheme="majorHAnsi" w:cstheme="majorHAnsi"/>
                <w:sz w:val="24"/>
                <w:szCs w:val="24"/>
              </w:rPr>
            </w:pPr>
            <w:r w:rsidRPr="005A224A">
              <w:rPr>
                <w:rFonts w:asciiTheme="majorHAnsi" w:hAnsiTheme="majorHAnsi" w:cstheme="majorHAnsi"/>
                <w:sz w:val="24"/>
                <w:szCs w:val="24"/>
              </w:rPr>
              <w:t>Indirect Finance</w:t>
            </w:r>
          </w:p>
        </w:tc>
        <w:tc>
          <w:tcPr>
            <w:tcW w:w="7909" w:type="dxa"/>
          </w:tcPr>
          <w:p w14:paraId="629D792A" w14:textId="77777777" w:rsidR="00BF71B4" w:rsidRPr="005A224A" w:rsidRDefault="00BF71B4" w:rsidP="00BB6595">
            <w:pPr>
              <w:rPr>
                <w:rFonts w:asciiTheme="majorHAnsi" w:hAnsiTheme="majorHAnsi" w:cstheme="majorHAnsi"/>
                <w:sz w:val="24"/>
                <w:szCs w:val="24"/>
              </w:rPr>
            </w:pPr>
            <w:r w:rsidRPr="005A224A">
              <w:rPr>
                <w:rFonts w:asciiTheme="majorHAnsi" w:hAnsiTheme="majorHAnsi" w:cstheme="majorHAnsi"/>
                <w:sz w:val="24"/>
                <w:szCs w:val="24"/>
              </w:rPr>
              <w:t>N/A</w:t>
            </w:r>
          </w:p>
        </w:tc>
      </w:tr>
    </w:tbl>
    <w:p w14:paraId="0E27B00A" w14:textId="77777777" w:rsidR="0008675F" w:rsidRPr="005A224A" w:rsidRDefault="0008675F" w:rsidP="00B427D7">
      <w:pPr>
        <w:rPr>
          <w:rFonts w:asciiTheme="majorHAnsi" w:hAnsiTheme="majorHAnsi" w:cstheme="majorHAnsi"/>
          <w:sz w:val="24"/>
          <w:szCs w:val="24"/>
        </w:rPr>
      </w:pPr>
    </w:p>
    <w:p w14:paraId="7DA534F9" w14:textId="77777777" w:rsidR="00DF06E8" w:rsidRPr="005A224A" w:rsidRDefault="00DF06E8" w:rsidP="00DF06E8">
      <w:pPr>
        <w:jc w:val="both"/>
        <w:rPr>
          <w:rFonts w:asciiTheme="majorHAnsi" w:hAnsiTheme="majorHAnsi" w:cstheme="majorHAnsi"/>
          <w:b/>
          <w:color w:val="002060"/>
          <w:sz w:val="24"/>
          <w:szCs w:val="24"/>
        </w:rPr>
      </w:pPr>
      <w:r w:rsidRPr="005A224A">
        <w:rPr>
          <w:rFonts w:asciiTheme="majorHAnsi" w:hAnsiTheme="majorHAnsi" w:cstheme="majorHAnsi"/>
          <w:b/>
          <w:color w:val="002060"/>
          <w:sz w:val="24"/>
          <w:szCs w:val="24"/>
        </w:rPr>
        <w:t xml:space="preserve">Section 3 – </w:t>
      </w:r>
      <w:r w:rsidR="00BB6595" w:rsidRPr="005A224A">
        <w:rPr>
          <w:rFonts w:asciiTheme="majorHAnsi" w:hAnsiTheme="majorHAnsi" w:cstheme="majorHAnsi"/>
          <w:b/>
          <w:color w:val="002060"/>
          <w:sz w:val="24"/>
          <w:szCs w:val="24"/>
        </w:rPr>
        <w:t>Job Purpose</w:t>
      </w:r>
    </w:p>
    <w:tbl>
      <w:tblPr>
        <w:tblStyle w:val="TableGrid"/>
        <w:tblpPr w:leftFromText="180" w:rightFromText="180" w:vertAnchor="text" w:horzAnchor="margin" w:tblpY="186"/>
        <w:tblW w:w="0" w:type="auto"/>
        <w:tblLook w:val="04A0" w:firstRow="1" w:lastRow="0" w:firstColumn="1" w:lastColumn="0" w:noHBand="0" w:noVBand="1"/>
      </w:tblPr>
      <w:tblGrid>
        <w:gridCol w:w="10456"/>
      </w:tblGrid>
      <w:tr w:rsidR="002F4D41" w:rsidRPr="005A224A" w14:paraId="4FB514CC" w14:textId="77777777" w:rsidTr="172F45D5">
        <w:tc>
          <w:tcPr>
            <w:tcW w:w="10456" w:type="dxa"/>
            <w:shd w:val="clear" w:color="auto" w:fill="002060"/>
          </w:tcPr>
          <w:p w14:paraId="19A22017" w14:textId="69890DE3" w:rsidR="002F4D41" w:rsidRPr="005A224A" w:rsidRDefault="00BF71B4" w:rsidP="172F45D5">
            <w:pPr>
              <w:rPr>
                <w:rFonts w:asciiTheme="majorHAnsi" w:hAnsiTheme="majorHAnsi" w:cstheme="majorBidi"/>
                <w:sz w:val="24"/>
                <w:szCs w:val="24"/>
              </w:rPr>
            </w:pPr>
            <w:r w:rsidRPr="172F45D5">
              <w:rPr>
                <w:rFonts w:asciiTheme="majorHAnsi" w:hAnsiTheme="majorHAnsi" w:cstheme="majorBidi"/>
                <w:sz w:val="24"/>
                <w:szCs w:val="24"/>
              </w:rPr>
              <w:t>Local Au</w:t>
            </w:r>
            <w:r w:rsidR="00896F33" w:rsidRPr="172F45D5">
              <w:rPr>
                <w:rFonts w:asciiTheme="majorHAnsi" w:hAnsiTheme="majorHAnsi" w:cstheme="majorBidi"/>
                <w:sz w:val="24"/>
                <w:szCs w:val="24"/>
              </w:rPr>
              <w:t>thority Area Practitioner (</w:t>
            </w:r>
            <w:r w:rsidR="0CF556BE" w:rsidRPr="172F45D5">
              <w:rPr>
                <w:rFonts w:asciiTheme="majorHAnsi" w:hAnsiTheme="majorHAnsi" w:cstheme="majorBidi"/>
                <w:sz w:val="24"/>
                <w:szCs w:val="24"/>
              </w:rPr>
              <w:t>South Gloucestershire</w:t>
            </w:r>
            <w:r w:rsidRPr="172F45D5">
              <w:rPr>
                <w:rFonts w:asciiTheme="majorHAnsi" w:hAnsiTheme="majorHAnsi" w:cstheme="majorBidi"/>
                <w:sz w:val="24"/>
                <w:szCs w:val="24"/>
              </w:rPr>
              <w:t>)</w:t>
            </w:r>
          </w:p>
        </w:tc>
      </w:tr>
      <w:tr w:rsidR="00BB6595" w:rsidRPr="005A224A" w14:paraId="69DCBB3E" w14:textId="77777777" w:rsidTr="172F45D5">
        <w:trPr>
          <w:trHeight w:val="558"/>
        </w:trPr>
        <w:tc>
          <w:tcPr>
            <w:tcW w:w="10456" w:type="dxa"/>
          </w:tcPr>
          <w:p w14:paraId="60061E4C" w14:textId="77777777" w:rsidR="00BB6595" w:rsidRPr="005A224A" w:rsidRDefault="00BB6595" w:rsidP="002F4D41">
            <w:pPr>
              <w:rPr>
                <w:rFonts w:asciiTheme="majorHAnsi" w:hAnsiTheme="majorHAnsi" w:cstheme="majorHAnsi"/>
                <w:sz w:val="24"/>
                <w:szCs w:val="24"/>
              </w:rPr>
            </w:pPr>
          </w:p>
          <w:p w14:paraId="3A332973" w14:textId="39597D4A" w:rsidR="00BB6595" w:rsidRPr="005A224A" w:rsidRDefault="00BF71B4" w:rsidP="00BF71B4">
            <w:pPr>
              <w:pStyle w:val="ListParagraph"/>
              <w:numPr>
                <w:ilvl w:val="0"/>
                <w:numId w:val="1"/>
              </w:numPr>
              <w:rPr>
                <w:rFonts w:asciiTheme="majorHAnsi" w:hAnsiTheme="majorHAnsi" w:cstheme="majorHAnsi"/>
                <w:sz w:val="24"/>
                <w:szCs w:val="24"/>
              </w:rPr>
            </w:pPr>
            <w:r w:rsidRPr="005A224A">
              <w:rPr>
                <w:rFonts w:asciiTheme="majorHAnsi" w:hAnsiTheme="majorHAnsi" w:cstheme="majorHAnsi"/>
                <w:sz w:val="24"/>
                <w:szCs w:val="24"/>
              </w:rPr>
              <w:t>Under the guidance of the</w:t>
            </w:r>
            <w:r w:rsidR="00896F33">
              <w:rPr>
                <w:rFonts w:asciiTheme="majorHAnsi" w:hAnsiTheme="majorHAnsi" w:cstheme="majorHAnsi"/>
                <w:sz w:val="24"/>
                <w:szCs w:val="24"/>
              </w:rPr>
              <w:t xml:space="preserve"> External Strategic </w:t>
            </w:r>
            <w:r w:rsidR="00896F33" w:rsidRPr="005A224A">
              <w:rPr>
                <w:rFonts w:asciiTheme="majorHAnsi" w:hAnsiTheme="majorHAnsi" w:cstheme="majorHAnsi"/>
                <w:sz w:val="24"/>
                <w:szCs w:val="24"/>
              </w:rPr>
              <w:t>Lead</w:t>
            </w:r>
            <w:r w:rsidR="00896F33">
              <w:rPr>
                <w:rFonts w:asciiTheme="majorHAnsi" w:hAnsiTheme="majorHAnsi" w:cstheme="majorHAnsi"/>
                <w:sz w:val="24"/>
                <w:szCs w:val="24"/>
              </w:rPr>
              <w:t xml:space="preserve">, </w:t>
            </w:r>
            <w:r w:rsidRPr="005A224A">
              <w:rPr>
                <w:rFonts w:asciiTheme="majorHAnsi" w:hAnsiTheme="majorHAnsi" w:cstheme="majorHAnsi"/>
                <w:sz w:val="24"/>
                <w:szCs w:val="24"/>
              </w:rPr>
              <w:t>to engage with individual or groups of children and young people with Special Educational Needs/Disabilities (SEND) and/or their parents, as well as with professionals, to further the aims and objectives of the Service.</w:t>
            </w:r>
          </w:p>
          <w:p w14:paraId="44EAFD9C" w14:textId="77777777" w:rsidR="00206E60" w:rsidRPr="005A224A" w:rsidRDefault="00206E60" w:rsidP="00206E60">
            <w:pPr>
              <w:pStyle w:val="ListParagraph"/>
              <w:rPr>
                <w:rFonts w:asciiTheme="majorHAnsi" w:hAnsiTheme="majorHAnsi" w:cstheme="majorHAnsi"/>
                <w:sz w:val="24"/>
                <w:szCs w:val="24"/>
              </w:rPr>
            </w:pPr>
          </w:p>
          <w:p w14:paraId="791FE938" w14:textId="45306099" w:rsidR="00206E60" w:rsidRPr="005A224A" w:rsidRDefault="00BF71B4" w:rsidP="172F45D5">
            <w:pPr>
              <w:pStyle w:val="ListParagraph"/>
              <w:numPr>
                <w:ilvl w:val="0"/>
                <w:numId w:val="1"/>
              </w:numPr>
              <w:rPr>
                <w:rFonts w:asciiTheme="majorHAnsi" w:hAnsiTheme="majorHAnsi" w:cstheme="majorBidi"/>
                <w:sz w:val="24"/>
                <w:szCs w:val="24"/>
              </w:rPr>
            </w:pPr>
            <w:r w:rsidRPr="172F45D5">
              <w:rPr>
                <w:rFonts w:asciiTheme="majorHAnsi" w:hAnsiTheme="majorHAnsi" w:cstheme="majorBidi"/>
                <w:sz w:val="24"/>
                <w:szCs w:val="24"/>
              </w:rPr>
              <w:lastRenderedPageBreak/>
              <w:t xml:space="preserve">To ensure all individual child, young person, parent and professional enquiries are dealt with appropriately.  This may include face-to-face office, school or setting </w:t>
            </w:r>
            <w:proofErr w:type="gramStart"/>
            <w:r w:rsidRPr="172F45D5">
              <w:rPr>
                <w:rFonts w:asciiTheme="majorHAnsi" w:hAnsiTheme="majorHAnsi" w:cstheme="majorBidi"/>
                <w:sz w:val="24"/>
                <w:szCs w:val="24"/>
              </w:rPr>
              <w:t>based-meetings</w:t>
            </w:r>
            <w:proofErr w:type="gramEnd"/>
            <w:r w:rsidRPr="172F45D5">
              <w:rPr>
                <w:rFonts w:asciiTheme="majorHAnsi" w:hAnsiTheme="majorHAnsi" w:cstheme="majorBidi"/>
                <w:sz w:val="24"/>
                <w:szCs w:val="24"/>
              </w:rPr>
              <w:t>, as agreed with, and with the support of, the Information Advice and Suppo</w:t>
            </w:r>
            <w:r w:rsidR="00896F33" w:rsidRPr="172F45D5">
              <w:rPr>
                <w:rFonts w:asciiTheme="majorHAnsi" w:hAnsiTheme="majorHAnsi" w:cstheme="majorBidi"/>
                <w:sz w:val="24"/>
                <w:szCs w:val="24"/>
              </w:rPr>
              <w:t xml:space="preserve">rt Line Coordinator/External Strategic Lead. </w:t>
            </w:r>
            <w:r w:rsidRPr="172F45D5">
              <w:rPr>
                <w:rFonts w:asciiTheme="majorHAnsi" w:hAnsiTheme="majorHAnsi" w:cstheme="majorBidi"/>
                <w:sz w:val="24"/>
                <w:szCs w:val="24"/>
              </w:rPr>
              <w:t xml:space="preserve">It may include meetings with the local authority or health services from time to time, as agreed with the </w:t>
            </w:r>
            <w:r w:rsidR="00896F33" w:rsidRPr="172F45D5">
              <w:rPr>
                <w:rFonts w:asciiTheme="majorHAnsi" w:hAnsiTheme="majorHAnsi" w:cstheme="majorBidi"/>
                <w:sz w:val="24"/>
                <w:szCs w:val="24"/>
              </w:rPr>
              <w:t>External Strategic Lead</w:t>
            </w:r>
            <w:r w:rsidRPr="172F45D5">
              <w:rPr>
                <w:rFonts w:asciiTheme="majorHAnsi" w:hAnsiTheme="majorHAnsi" w:cstheme="majorBidi"/>
                <w:sz w:val="24"/>
                <w:szCs w:val="24"/>
              </w:rPr>
              <w:t>.</w:t>
            </w:r>
          </w:p>
          <w:p w14:paraId="4B94D5A5" w14:textId="77777777" w:rsidR="00206E60" w:rsidRPr="005A224A" w:rsidRDefault="00206E60" w:rsidP="00BF71B4">
            <w:pPr>
              <w:rPr>
                <w:rFonts w:asciiTheme="majorHAnsi" w:hAnsiTheme="majorHAnsi" w:cstheme="majorHAnsi"/>
                <w:sz w:val="24"/>
                <w:szCs w:val="24"/>
              </w:rPr>
            </w:pPr>
          </w:p>
        </w:tc>
      </w:tr>
    </w:tbl>
    <w:p w14:paraId="3DEEC669" w14:textId="77777777" w:rsidR="001768B5" w:rsidRPr="005A224A" w:rsidRDefault="001768B5" w:rsidP="00BB6595">
      <w:pPr>
        <w:jc w:val="both"/>
        <w:rPr>
          <w:rFonts w:asciiTheme="majorHAnsi" w:hAnsiTheme="majorHAnsi" w:cstheme="majorHAnsi"/>
          <w:b/>
          <w:color w:val="002060"/>
          <w:sz w:val="24"/>
          <w:szCs w:val="24"/>
        </w:rPr>
      </w:pPr>
    </w:p>
    <w:p w14:paraId="65FD7D89" w14:textId="77777777" w:rsidR="00BB6595" w:rsidRPr="005A224A" w:rsidRDefault="00BB6595" w:rsidP="00BB6595">
      <w:pPr>
        <w:jc w:val="both"/>
        <w:rPr>
          <w:rFonts w:asciiTheme="majorHAnsi" w:hAnsiTheme="majorHAnsi" w:cstheme="majorHAnsi"/>
          <w:b/>
          <w:color w:val="002060"/>
          <w:sz w:val="24"/>
          <w:szCs w:val="24"/>
        </w:rPr>
      </w:pPr>
      <w:r w:rsidRPr="005A224A">
        <w:rPr>
          <w:rFonts w:asciiTheme="majorHAnsi" w:hAnsiTheme="majorHAnsi" w:cstheme="majorHAnsi"/>
          <w:b/>
          <w:color w:val="002060"/>
          <w:sz w:val="24"/>
          <w:szCs w:val="24"/>
        </w:rPr>
        <w:t xml:space="preserve">Section 4 – Key Accountabilities </w:t>
      </w:r>
    </w:p>
    <w:tbl>
      <w:tblPr>
        <w:tblStyle w:val="TableGrid"/>
        <w:tblpPr w:leftFromText="180" w:rightFromText="180" w:vertAnchor="text" w:horzAnchor="margin" w:tblpY="186"/>
        <w:tblW w:w="0" w:type="auto"/>
        <w:tblLook w:val="04A0" w:firstRow="1" w:lastRow="0" w:firstColumn="1" w:lastColumn="0" w:noHBand="0" w:noVBand="1"/>
      </w:tblPr>
      <w:tblGrid>
        <w:gridCol w:w="10456"/>
      </w:tblGrid>
      <w:tr w:rsidR="00BB6595" w:rsidRPr="005A224A" w14:paraId="34BE6219" w14:textId="77777777" w:rsidTr="002330B0">
        <w:tc>
          <w:tcPr>
            <w:tcW w:w="10456" w:type="dxa"/>
            <w:shd w:val="clear" w:color="auto" w:fill="002060"/>
          </w:tcPr>
          <w:p w14:paraId="027DBFEA" w14:textId="77777777" w:rsidR="00BB6595" w:rsidRPr="005A224A" w:rsidRDefault="00BF71B4" w:rsidP="00BF71B4">
            <w:pPr>
              <w:pStyle w:val="ListParagraph"/>
              <w:numPr>
                <w:ilvl w:val="0"/>
                <w:numId w:val="2"/>
              </w:numPr>
              <w:rPr>
                <w:rFonts w:asciiTheme="majorHAnsi" w:hAnsiTheme="majorHAnsi" w:cstheme="majorHAnsi"/>
                <w:color w:val="FFFFFF" w:themeColor="background1"/>
                <w:sz w:val="24"/>
                <w:szCs w:val="24"/>
              </w:rPr>
            </w:pPr>
            <w:r w:rsidRPr="005A224A">
              <w:rPr>
                <w:rFonts w:asciiTheme="majorHAnsi" w:hAnsiTheme="majorHAnsi" w:cstheme="majorHAnsi"/>
                <w:color w:val="FFFFFF" w:themeColor="background1"/>
                <w:sz w:val="24"/>
                <w:szCs w:val="24"/>
              </w:rPr>
              <w:t>Responsibilities and Tasks</w:t>
            </w:r>
          </w:p>
        </w:tc>
      </w:tr>
      <w:tr w:rsidR="00BB6595" w:rsidRPr="005A224A" w14:paraId="02C977C5" w14:textId="77777777" w:rsidTr="002330B0">
        <w:trPr>
          <w:trHeight w:val="1768"/>
        </w:trPr>
        <w:tc>
          <w:tcPr>
            <w:tcW w:w="10456" w:type="dxa"/>
          </w:tcPr>
          <w:p w14:paraId="3656B9AB" w14:textId="77777777" w:rsidR="00BB6595" w:rsidRPr="005A224A" w:rsidRDefault="00BB6595" w:rsidP="002330B0">
            <w:pPr>
              <w:rPr>
                <w:rFonts w:asciiTheme="majorHAnsi" w:hAnsiTheme="majorHAnsi" w:cstheme="majorHAnsi"/>
                <w:sz w:val="24"/>
                <w:szCs w:val="24"/>
              </w:rPr>
            </w:pPr>
          </w:p>
          <w:p w14:paraId="7DFCB75B" w14:textId="71A1F38B" w:rsidR="0045438F" w:rsidRPr="005A224A" w:rsidRDefault="00BF71B4" w:rsidP="000A3225">
            <w:pPr>
              <w:pStyle w:val="ListParagraph"/>
              <w:numPr>
                <w:ilvl w:val="1"/>
                <w:numId w:val="2"/>
              </w:numPr>
              <w:rPr>
                <w:rFonts w:asciiTheme="majorHAnsi" w:hAnsiTheme="majorHAnsi" w:cstheme="majorHAnsi"/>
                <w:sz w:val="24"/>
                <w:szCs w:val="24"/>
              </w:rPr>
            </w:pPr>
            <w:r w:rsidRPr="005A224A">
              <w:rPr>
                <w:rFonts w:asciiTheme="majorHAnsi" w:hAnsiTheme="majorHAnsi" w:cstheme="majorHAnsi"/>
                <w:sz w:val="24"/>
                <w:szCs w:val="24"/>
              </w:rPr>
              <w:t xml:space="preserve">To support the </w:t>
            </w:r>
            <w:r w:rsidR="00896F33">
              <w:rPr>
                <w:rFonts w:asciiTheme="majorHAnsi" w:hAnsiTheme="majorHAnsi" w:cstheme="majorHAnsi"/>
                <w:sz w:val="24"/>
                <w:szCs w:val="24"/>
              </w:rPr>
              <w:t xml:space="preserve">External Strategic </w:t>
            </w:r>
            <w:r w:rsidR="00896F33" w:rsidRPr="005A224A">
              <w:rPr>
                <w:rFonts w:asciiTheme="majorHAnsi" w:hAnsiTheme="majorHAnsi" w:cstheme="majorHAnsi"/>
                <w:sz w:val="24"/>
                <w:szCs w:val="24"/>
              </w:rPr>
              <w:t xml:space="preserve">Lead </w:t>
            </w:r>
            <w:r w:rsidRPr="005A224A">
              <w:rPr>
                <w:rFonts w:asciiTheme="majorHAnsi" w:hAnsiTheme="majorHAnsi" w:cstheme="majorHAnsi"/>
                <w:sz w:val="24"/>
                <w:szCs w:val="24"/>
              </w:rPr>
              <w:t>in the facilitation of local meetings and workshops for service users, including children and young people, and to attend other meetings or settings, some in the evening, as agreed in advance.</w:t>
            </w:r>
          </w:p>
          <w:p w14:paraId="45FB0818" w14:textId="77777777" w:rsidR="00BF71B4" w:rsidRPr="005A224A" w:rsidRDefault="00BF71B4" w:rsidP="00BF71B4">
            <w:pPr>
              <w:pStyle w:val="ListParagraph"/>
              <w:rPr>
                <w:rFonts w:asciiTheme="majorHAnsi" w:hAnsiTheme="majorHAnsi" w:cstheme="majorHAnsi"/>
                <w:sz w:val="24"/>
                <w:szCs w:val="24"/>
              </w:rPr>
            </w:pPr>
          </w:p>
          <w:p w14:paraId="59D292FE" w14:textId="3C2E865A" w:rsidR="0045438F" w:rsidRPr="005A224A" w:rsidRDefault="00896F33" w:rsidP="000A3225">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With the support of the External Strategic </w:t>
            </w:r>
            <w:r w:rsidRPr="005A224A">
              <w:rPr>
                <w:rFonts w:asciiTheme="majorHAnsi" w:hAnsiTheme="majorHAnsi" w:cstheme="majorHAnsi"/>
                <w:sz w:val="24"/>
                <w:szCs w:val="24"/>
              </w:rPr>
              <w:t xml:space="preserve">Lead </w:t>
            </w:r>
            <w:r w:rsidR="00BF71B4" w:rsidRPr="005A224A">
              <w:rPr>
                <w:rFonts w:asciiTheme="majorHAnsi" w:hAnsiTheme="majorHAnsi" w:cstheme="majorHAnsi"/>
                <w:sz w:val="24"/>
                <w:szCs w:val="24"/>
              </w:rPr>
              <w:t>to attend strategic group meetings at the Local Authority from time to time, and occasional Board meetings.</w:t>
            </w:r>
          </w:p>
          <w:p w14:paraId="53128261" w14:textId="2DBD44C9" w:rsidR="0045438F" w:rsidRPr="005A224A" w:rsidRDefault="0045438F" w:rsidP="0045438F">
            <w:pPr>
              <w:rPr>
                <w:rFonts w:asciiTheme="majorHAnsi" w:hAnsiTheme="majorHAnsi" w:cstheme="majorHAnsi"/>
                <w:sz w:val="24"/>
                <w:szCs w:val="24"/>
              </w:rPr>
            </w:pPr>
          </w:p>
          <w:p w14:paraId="17B912BD" w14:textId="77777777" w:rsidR="0045438F" w:rsidRDefault="00BF71B4" w:rsidP="000A3225">
            <w:pPr>
              <w:pStyle w:val="ListParagraph"/>
              <w:numPr>
                <w:ilvl w:val="1"/>
                <w:numId w:val="2"/>
              </w:numPr>
              <w:rPr>
                <w:rFonts w:asciiTheme="majorHAnsi" w:hAnsiTheme="majorHAnsi" w:cstheme="majorHAnsi"/>
                <w:sz w:val="24"/>
                <w:szCs w:val="24"/>
              </w:rPr>
            </w:pPr>
            <w:r w:rsidRPr="005A224A">
              <w:rPr>
                <w:rFonts w:asciiTheme="majorHAnsi" w:hAnsiTheme="majorHAnsi" w:cstheme="majorHAnsi"/>
                <w:sz w:val="24"/>
                <w:szCs w:val="24"/>
              </w:rPr>
              <w:t>To undertake similar individual consultation sessions in the community when appropriately qualified and experienced.</w:t>
            </w:r>
          </w:p>
          <w:p w14:paraId="5BB810FB" w14:textId="77777777" w:rsidR="000A3225" w:rsidRPr="000A3225" w:rsidRDefault="000A3225" w:rsidP="000A3225">
            <w:pPr>
              <w:pStyle w:val="ListParagraph"/>
              <w:rPr>
                <w:rFonts w:asciiTheme="majorHAnsi" w:hAnsiTheme="majorHAnsi" w:cstheme="majorHAnsi"/>
                <w:sz w:val="24"/>
                <w:szCs w:val="24"/>
              </w:rPr>
            </w:pPr>
          </w:p>
          <w:p w14:paraId="65D411B2" w14:textId="425E40E0" w:rsidR="000A3225" w:rsidRPr="000A3225" w:rsidRDefault="000A3225" w:rsidP="000A3225">
            <w:pPr>
              <w:pStyle w:val="ListParagraph"/>
              <w:numPr>
                <w:ilvl w:val="1"/>
                <w:numId w:val="2"/>
              </w:numPr>
              <w:spacing w:before="240" w:line="256" w:lineRule="auto"/>
              <w:rPr>
                <w:rFonts w:asciiTheme="majorHAnsi" w:hAnsiTheme="majorHAnsi" w:cstheme="majorHAnsi"/>
                <w:sz w:val="24"/>
                <w:szCs w:val="24"/>
              </w:rPr>
            </w:pPr>
            <w:r>
              <w:rPr>
                <w:rFonts w:ascii="Calibri Light" w:hAnsi="Calibri Light" w:cs="Calibri Light"/>
                <w:sz w:val="24"/>
                <w:szCs w:val="24"/>
              </w:rPr>
              <w:t>To take part in sessions on the Information, Advice and Support Line, answering telephone and other enquiries with the guidance and support of the IAS Line Coordinator and other experienced practitioners.</w:t>
            </w:r>
          </w:p>
          <w:p w14:paraId="1A391A57" w14:textId="77777777" w:rsidR="000A3225" w:rsidRPr="000A3225" w:rsidRDefault="000A3225" w:rsidP="000A3225">
            <w:pPr>
              <w:spacing w:line="256" w:lineRule="auto"/>
              <w:rPr>
                <w:rFonts w:asciiTheme="majorHAnsi" w:hAnsiTheme="majorHAnsi" w:cstheme="majorHAnsi"/>
                <w:sz w:val="24"/>
                <w:szCs w:val="24"/>
              </w:rPr>
            </w:pPr>
          </w:p>
          <w:p w14:paraId="081911F5" w14:textId="77777777" w:rsidR="0045438F" w:rsidRPr="005A224A" w:rsidRDefault="00BF71B4" w:rsidP="000A3225">
            <w:pPr>
              <w:pStyle w:val="ListParagraph"/>
              <w:numPr>
                <w:ilvl w:val="1"/>
                <w:numId w:val="2"/>
              </w:numPr>
              <w:rPr>
                <w:rFonts w:asciiTheme="majorHAnsi" w:hAnsiTheme="majorHAnsi" w:cstheme="majorHAnsi"/>
                <w:sz w:val="24"/>
                <w:szCs w:val="24"/>
              </w:rPr>
            </w:pPr>
            <w:r w:rsidRPr="005A224A">
              <w:rPr>
                <w:rFonts w:asciiTheme="majorHAnsi" w:hAnsiTheme="majorHAnsi" w:cstheme="majorHAnsi"/>
                <w:sz w:val="24"/>
                <w:szCs w:val="24"/>
              </w:rPr>
              <w:t>To maintain appropriate electronic records and paperwork using the secure data management and other systems.</w:t>
            </w:r>
          </w:p>
          <w:p w14:paraId="4101652C" w14:textId="77777777" w:rsidR="00BF71B4" w:rsidRPr="005A224A" w:rsidRDefault="00BF71B4" w:rsidP="00BF71B4">
            <w:pPr>
              <w:rPr>
                <w:rFonts w:asciiTheme="majorHAnsi" w:hAnsiTheme="majorHAnsi" w:cstheme="majorHAnsi"/>
                <w:sz w:val="24"/>
                <w:szCs w:val="24"/>
              </w:rPr>
            </w:pPr>
          </w:p>
          <w:p w14:paraId="3A061372" w14:textId="77777777" w:rsidR="0045438F" w:rsidRPr="005A224A" w:rsidRDefault="00BF71B4" w:rsidP="000A3225">
            <w:pPr>
              <w:pStyle w:val="ListParagraph"/>
              <w:numPr>
                <w:ilvl w:val="1"/>
                <w:numId w:val="2"/>
              </w:numPr>
              <w:rPr>
                <w:rFonts w:asciiTheme="majorHAnsi" w:hAnsiTheme="majorHAnsi" w:cstheme="majorHAnsi"/>
                <w:sz w:val="24"/>
                <w:szCs w:val="24"/>
              </w:rPr>
            </w:pPr>
            <w:r w:rsidRPr="005A224A">
              <w:rPr>
                <w:rFonts w:asciiTheme="majorHAnsi" w:hAnsiTheme="majorHAnsi" w:cstheme="majorHAnsi"/>
                <w:sz w:val="24"/>
                <w:szCs w:val="24"/>
              </w:rPr>
              <w:t xml:space="preserve">To be involved in the maintenance and updating of information for service users. </w:t>
            </w:r>
          </w:p>
          <w:p w14:paraId="4B99056E" w14:textId="77777777" w:rsidR="00BF71B4" w:rsidRPr="005A224A" w:rsidRDefault="00BF71B4" w:rsidP="00BF71B4">
            <w:pPr>
              <w:rPr>
                <w:rFonts w:asciiTheme="majorHAnsi" w:hAnsiTheme="majorHAnsi" w:cstheme="majorHAnsi"/>
                <w:sz w:val="24"/>
                <w:szCs w:val="24"/>
              </w:rPr>
            </w:pPr>
          </w:p>
          <w:p w14:paraId="478DBFA4" w14:textId="77777777" w:rsidR="0045438F" w:rsidRPr="005A224A" w:rsidRDefault="00BF71B4" w:rsidP="000A3225">
            <w:pPr>
              <w:pStyle w:val="ListParagraph"/>
              <w:numPr>
                <w:ilvl w:val="1"/>
                <w:numId w:val="2"/>
              </w:numPr>
              <w:rPr>
                <w:rFonts w:asciiTheme="majorHAnsi" w:hAnsiTheme="majorHAnsi" w:cstheme="majorHAnsi"/>
                <w:sz w:val="24"/>
                <w:szCs w:val="24"/>
              </w:rPr>
            </w:pPr>
            <w:r w:rsidRPr="005A224A">
              <w:rPr>
                <w:rFonts w:asciiTheme="majorHAnsi" w:hAnsiTheme="majorHAnsi" w:cstheme="majorHAnsi"/>
                <w:sz w:val="24"/>
                <w:szCs w:val="24"/>
              </w:rPr>
              <w:t xml:space="preserve">To achieve the IPSEA Level 3 legal qualification as soon as possible and to attend other training and staff meetings. </w:t>
            </w:r>
          </w:p>
          <w:p w14:paraId="1299C43A" w14:textId="77777777" w:rsidR="00BF71B4" w:rsidRPr="005A224A" w:rsidRDefault="00BF71B4" w:rsidP="00BF71B4">
            <w:pPr>
              <w:rPr>
                <w:rFonts w:asciiTheme="majorHAnsi" w:hAnsiTheme="majorHAnsi" w:cstheme="majorHAnsi"/>
                <w:sz w:val="24"/>
                <w:szCs w:val="24"/>
              </w:rPr>
            </w:pPr>
          </w:p>
          <w:p w14:paraId="14AD044C" w14:textId="0A5D0609" w:rsidR="0045438F" w:rsidRPr="005A224A" w:rsidRDefault="00BF71B4" w:rsidP="000A3225">
            <w:pPr>
              <w:pStyle w:val="ListParagraph"/>
              <w:numPr>
                <w:ilvl w:val="1"/>
                <w:numId w:val="2"/>
              </w:numPr>
              <w:rPr>
                <w:rFonts w:asciiTheme="majorHAnsi" w:hAnsiTheme="majorHAnsi" w:cstheme="majorHAnsi"/>
                <w:sz w:val="24"/>
                <w:szCs w:val="24"/>
              </w:rPr>
            </w:pPr>
            <w:r w:rsidRPr="005A224A">
              <w:rPr>
                <w:rFonts w:asciiTheme="majorHAnsi" w:hAnsiTheme="majorHAnsi" w:cstheme="majorHAnsi"/>
                <w:sz w:val="24"/>
                <w:szCs w:val="24"/>
              </w:rPr>
              <w:t xml:space="preserve">To perform other </w:t>
            </w:r>
            <w:r w:rsidR="00896F33">
              <w:rPr>
                <w:rFonts w:asciiTheme="majorHAnsi" w:hAnsiTheme="majorHAnsi" w:cstheme="majorHAnsi"/>
                <w:sz w:val="24"/>
                <w:szCs w:val="24"/>
              </w:rPr>
              <w:t xml:space="preserve">duties as agreed with the External Strategic </w:t>
            </w:r>
            <w:r w:rsidR="00896F33" w:rsidRPr="005A224A">
              <w:rPr>
                <w:rFonts w:asciiTheme="majorHAnsi" w:hAnsiTheme="majorHAnsi" w:cstheme="majorHAnsi"/>
                <w:sz w:val="24"/>
                <w:szCs w:val="24"/>
              </w:rPr>
              <w:t xml:space="preserve">Lead </w:t>
            </w:r>
            <w:r w:rsidRPr="005A224A">
              <w:rPr>
                <w:rFonts w:asciiTheme="majorHAnsi" w:hAnsiTheme="majorHAnsi" w:cstheme="majorHAnsi"/>
                <w:sz w:val="24"/>
                <w:szCs w:val="24"/>
              </w:rPr>
              <w:t>from time to time.</w:t>
            </w:r>
          </w:p>
          <w:p w14:paraId="4DDBEF00" w14:textId="77777777" w:rsidR="00BF71B4" w:rsidRPr="005A224A" w:rsidRDefault="00BF71B4" w:rsidP="00BF71B4">
            <w:pPr>
              <w:rPr>
                <w:rFonts w:asciiTheme="majorHAnsi" w:hAnsiTheme="majorHAnsi" w:cstheme="majorHAnsi"/>
                <w:sz w:val="24"/>
                <w:szCs w:val="24"/>
              </w:rPr>
            </w:pPr>
          </w:p>
        </w:tc>
      </w:tr>
    </w:tbl>
    <w:p w14:paraId="3461D779" w14:textId="77777777" w:rsidR="0075405F" w:rsidRPr="005A224A" w:rsidRDefault="0075405F" w:rsidP="00BB6595">
      <w:pPr>
        <w:jc w:val="both"/>
        <w:rPr>
          <w:rFonts w:asciiTheme="majorHAnsi" w:hAnsiTheme="majorHAnsi" w:cstheme="majorHAnsi"/>
          <w:b/>
          <w:color w:val="002060"/>
          <w:sz w:val="24"/>
          <w:szCs w:val="24"/>
        </w:rPr>
      </w:pPr>
    </w:p>
    <w:p w14:paraId="6CDAF614" w14:textId="77777777" w:rsidR="00BB6595" w:rsidRPr="005A224A" w:rsidRDefault="00BB6595" w:rsidP="00BB6595">
      <w:pPr>
        <w:jc w:val="both"/>
        <w:rPr>
          <w:rFonts w:asciiTheme="majorHAnsi" w:hAnsiTheme="majorHAnsi" w:cstheme="majorHAnsi"/>
          <w:b/>
          <w:color w:val="002060"/>
          <w:sz w:val="24"/>
          <w:szCs w:val="24"/>
        </w:rPr>
      </w:pPr>
      <w:r w:rsidRPr="005A224A">
        <w:rPr>
          <w:rFonts w:asciiTheme="majorHAnsi" w:hAnsiTheme="majorHAnsi" w:cstheme="majorHAnsi"/>
          <w:b/>
          <w:color w:val="002060"/>
          <w:sz w:val="24"/>
          <w:szCs w:val="24"/>
        </w:rPr>
        <w:t>Section 5 –</w:t>
      </w:r>
      <w:r w:rsidR="00452E8F" w:rsidRPr="005A224A">
        <w:rPr>
          <w:rFonts w:asciiTheme="majorHAnsi" w:hAnsiTheme="majorHAnsi" w:cstheme="majorHAnsi"/>
          <w:b/>
          <w:color w:val="002060"/>
          <w:sz w:val="24"/>
          <w:szCs w:val="24"/>
        </w:rPr>
        <w:t xml:space="preserve"> Person Specification </w:t>
      </w:r>
    </w:p>
    <w:tbl>
      <w:tblPr>
        <w:tblStyle w:val="TableGrid"/>
        <w:tblpPr w:leftFromText="180" w:rightFromText="180" w:vertAnchor="text" w:horzAnchor="margin" w:tblpXSpec="center" w:tblpY="186"/>
        <w:tblW w:w="0" w:type="auto"/>
        <w:tblLook w:val="04A0" w:firstRow="1" w:lastRow="0" w:firstColumn="1" w:lastColumn="0" w:noHBand="0" w:noVBand="1"/>
      </w:tblPr>
      <w:tblGrid>
        <w:gridCol w:w="7812"/>
        <w:gridCol w:w="1397"/>
        <w:gridCol w:w="1247"/>
      </w:tblGrid>
      <w:tr w:rsidR="00F71E03" w:rsidRPr="005A224A" w14:paraId="1D05F635" w14:textId="77777777" w:rsidTr="00452DCD">
        <w:tc>
          <w:tcPr>
            <w:tcW w:w="7812" w:type="dxa"/>
            <w:shd w:val="clear" w:color="auto" w:fill="002060"/>
          </w:tcPr>
          <w:p w14:paraId="4BDB26E2" w14:textId="77777777" w:rsidR="00B4046A" w:rsidRPr="005A224A" w:rsidRDefault="00B4046A" w:rsidP="00452DCD">
            <w:pPr>
              <w:rPr>
                <w:rFonts w:asciiTheme="majorHAnsi" w:hAnsiTheme="majorHAnsi" w:cstheme="majorHAnsi"/>
                <w:sz w:val="24"/>
                <w:szCs w:val="24"/>
              </w:rPr>
            </w:pPr>
            <w:r w:rsidRPr="005A224A">
              <w:rPr>
                <w:rFonts w:asciiTheme="majorHAnsi" w:hAnsiTheme="majorHAnsi" w:cstheme="majorHAnsi"/>
                <w:sz w:val="24"/>
                <w:szCs w:val="24"/>
              </w:rPr>
              <w:t xml:space="preserve">Qualifications </w:t>
            </w:r>
          </w:p>
        </w:tc>
        <w:tc>
          <w:tcPr>
            <w:tcW w:w="1397" w:type="dxa"/>
            <w:shd w:val="clear" w:color="auto" w:fill="002060"/>
          </w:tcPr>
          <w:p w14:paraId="0895C2DB" w14:textId="77777777" w:rsidR="00B4046A" w:rsidRPr="005A224A" w:rsidRDefault="004141FF" w:rsidP="00452DCD">
            <w:pPr>
              <w:jc w:val="center"/>
              <w:rPr>
                <w:rFonts w:asciiTheme="majorHAnsi" w:hAnsiTheme="majorHAnsi" w:cstheme="majorHAnsi"/>
                <w:sz w:val="24"/>
                <w:szCs w:val="24"/>
              </w:rPr>
            </w:pPr>
            <w:r w:rsidRPr="005A224A">
              <w:rPr>
                <w:rFonts w:asciiTheme="majorHAnsi" w:hAnsiTheme="majorHAnsi" w:cstheme="majorHAnsi"/>
                <w:sz w:val="24"/>
                <w:szCs w:val="24"/>
              </w:rPr>
              <w:t>Essential</w:t>
            </w:r>
          </w:p>
        </w:tc>
        <w:tc>
          <w:tcPr>
            <w:tcW w:w="1247" w:type="dxa"/>
            <w:shd w:val="clear" w:color="auto" w:fill="002060"/>
          </w:tcPr>
          <w:p w14:paraId="0E0AD722" w14:textId="77777777" w:rsidR="00B4046A" w:rsidRPr="005A224A" w:rsidRDefault="004141FF" w:rsidP="00452DCD">
            <w:pPr>
              <w:jc w:val="center"/>
              <w:rPr>
                <w:rFonts w:asciiTheme="majorHAnsi" w:hAnsiTheme="majorHAnsi" w:cstheme="majorHAnsi"/>
                <w:sz w:val="24"/>
                <w:szCs w:val="24"/>
              </w:rPr>
            </w:pPr>
            <w:r w:rsidRPr="005A224A">
              <w:rPr>
                <w:rFonts w:asciiTheme="majorHAnsi" w:hAnsiTheme="majorHAnsi" w:cstheme="majorHAnsi"/>
                <w:sz w:val="24"/>
                <w:szCs w:val="24"/>
              </w:rPr>
              <w:t xml:space="preserve">Desirable </w:t>
            </w:r>
          </w:p>
        </w:tc>
      </w:tr>
      <w:tr w:rsidR="00452DCD" w:rsidRPr="005A224A" w14:paraId="3B5CE75A" w14:textId="77777777" w:rsidTr="00452DCD">
        <w:trPr>
          <w:trHeight w:val="864"/>
        </w:trPr>
        <w:tc>
          <w:tcPr>
            <w:tcW w:w="7812" w:type="dxa"/>
          </w:tcPr>
          <w:p w14:paraId="3CF2D8B6" w14:textId="77777777" w:rsidR="00F71E03" w:rsidRPr="005A224A" w:rsidRDefault="00F71E03" w:rsidP="00452DCD">
            <w:pPr>
              <w:rPr>
                <w:rFonts w:asciiTheme="majorHAnsi" w:hAnsiTheme="majorHAnsi" w:cstheme="majorHAnsi"/>
                <w:sz w:val="24"/>
                <w:szCs w:val="24"/>
              </w:rPr>
            </w:pPr>
          </w:p>
          <w:p w14:paraId="23296086" w14:textId="77777777" w:rsidR="00F71E03" w:rsidRPr="005A224A" w:rsidRDefault="00B4046A" w:rsidP="00452DCD">
            <w:pPr>
              <w:rPr>
                <w:rFonts w:asciiTheme="majorHAnsi" w:hAnsiTheme="majorHAnsi" w:cstheme="majorHAnsi"/>
                <w:sz w:val="24"/>
                <w:szCs w:val="24"/>
              </w:rPr>
            </w:pPr>
            <w:r w:rsidRPr="005A224A">
              <w:rPr>
                <w:rFonts w:asciiTheme="majorHAnsi" w:hAnsiTheme="majorHAnsi" w:cstheme="majorHAnsi"/>
                <w:sz w:val="24"/>
                <w:szCs w:val="24"/>
              </w:rPr>
              <w:t>Good general standard of education; at least 5 GCSEs at Grade C or above, or equiva</w:t>
            </w:r>
            <w:r w:rsidR="0075405F" w:rsidRPr="005A224A">
              <w:rPr>
                <w:rFonts w:asciiTheme="majorHAnsi" w:hAnsiTheme="majorHAnsi" w:cstheme="majorHAnsi"/>
                <w:sz w:val="24"/>
                <w:szCs w:val="24"/>
              </w:rPr>
              <w:t>lent, including English &amp; Maths.</w:t>
            </w:r>
          </w:p>
          <w:p w14:paraId="0FB78278" w14:textId="77777777" w:rsidR="00F71E03" w:rsidRPr="005A224A" w:rsidRDefault="00F71E03" w:rsidP="00452DCD">
            <w:pPr>
              <w:rPr>
                <w:rFonts w:asciiTheme="majorHAnsi" w:hAnsiTheme="majorHAnsi" w:cstheme="majorHAnsi"/>
                <w:sz w:val="24"/>
                <w:szCs w:val="24"/>
              </w:rPr>
            </w:pPr>
          </w:p>
        </w:tc>
        <w:tc>
          <w:tcPr>
            <w:tcW w:w="1397" w:type="dxa"/>
          </w:tcPr>
          <w:p w14:paraId="43D8D135" w14:textId="77777777" w:rsidR="00B4046A" w:rsidRPr="005A224A" w:rsidRDefault="00F71E03" w:rsidP="00452DCD">
            <w:pPr>
              <w:pStyle w:val="ListParagraph"/>
              <w:ind w:left="0"/>
              <w:rPr>
                <w:rFonts w:asciiTheme="majorHAnsi" w:hAnsiTheme="majorHAnsi" w:cstheme="majorHAnsi"/>
                <w:noProof/>
                <w:sz w:val="24"/>
                <w:szCs w:val="24"/>
                <w:lang w:eastAsia="en-GB"/>
              </w:rPr>
            </w:pPr>
            <w:r w:rsidRPr="005A224A">
              <w:rPr>
                <w:rFonts w:asciiTheme="majorHAnsi" w:hAnsiTheme="majorHAnsi" w:cstheme="majorHAnsi"/>
                <w:noProof/>
                <w:sz w:val="24"/>
                <w:szCs w:val="24"/>
                <w:lang w:eastAsia="en-GB"/>
              </w:rPr>
              <w:drawing>
                <wp:anchor distT="0" distB="0" distL="114300" distR="114300" simplePos="0" relativeHeight="251666432" behindDoc="1" locked="0" layoutInCell="1" allowOverlap="1" wp14:anchorId="3E9959A8" wp14:editId="1C114ADD">
                  <wp:simplePos x="0" y="0"/>
                  <wp:positionH relativeFrom="column">
                    <wp:posOffset>283210</wp:posOffset>
                  </wp:positionH>
                  <wp:positionV relativeFrom="paragraph">
                    <wp:posOffset>194310</wp:posOffset>
                  </wp:positionV>
                  <wp:extent cx="186055" cy="190500"/>
                  <wp:effectExtent l="0" t="0" r="4445" b="0"/>
                  <wp:wrapTight wrapText="bothSides">
                    <wp:wrapPolygon edited="0">
                      <wp:start x="0" y="0"/>
                      <wp:lineTo x="0" y="19440"/>
                      <wp:lineTo x="19904" y="19440"/>
                      <wp:lineTo x="19904" y="0"/>
                      <wp:lineTo x="0" y="0"/>
                    </wp:wrapPolygon>
                  </wp:wrapTight>
                  <wp:docPr id="10" name="Picture 10" descr="Tick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Symbol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9"/>
                          <a:stretch/>
                        </pic:blipFill>
                        <pic:spPr bwMode="auto">
                          <a:xfrm>
                            <a:off x="0" y="0"/>
                            <a:ext cx="18605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47" w:type="dxa"/>
          </w:tcPr>
          <w:p w14:paraId="1FC39945" w14:textId="77777777" w:rsidR="00B4046A" w:rsidRPr="005A224A" w:rsidRDefault="00B4046A" w:rsidP="00452DCD">
            <w:pPr>
              <w:pStyle w:val="ListParagraph"/>
              <w:ind w:left="0"/>
              <w:rPr>
                <w:rFonts w:asciiTheme="majorHAnsi" w:hAnsiTheme="majorHAnsi" w:cstheme="majorHAnsi"/>
                <w:sz w:val="24"/>
                <w:szCs w:val="24"/>
              </w:rPr>
            </w:pPr>
          </w:p>
        </w:tc>
      </w:tr>
      <w:tr w:rsidR="00452DCD" w:rsidRPr="005A224A" w14:paraId="7130A583" w14:textId="77777777" w:rsidTr="00452DCD">
        <w:trPr>
          <w:trHeight w:val="518"/>
        </w:trPr>
        <w:tc>
          <w:tcPr>
            <w:tcW w:w="7812" w:type="dxa"/>
          </w:tcPr>
          <w:p w14:paraId="0562CB0E" w14:textId="77777777" w:rsidR="00F71E03" w:rsidRPr="005A224A" w:rsidRDefault="00F71E03" w:rsidP="00452DCD">
            <w:pPr>
              <w:rPr>
                <w:rFonts w:asciiTheme="majorHAnsi" w:hAnsiTheme="majorHAnsi" w:cstheme="majorHAnsi"/>
                <w:sz w:val="24"/>
                <w:szCs w:val="24"/>
              </w:rPr>
            </w:pPr>
          </w:p>
          <w:p w14:paraId="4B557BCF" w14:textId="77777777" w:rsidR="00DA1F81" w:rsidRPr="005A224A" w:rsidRDefault="0075405F" w:rsidP="00452DCD">
            <w:pPr>
              <w:rPr>
                <w:rFonts w:asciiTheme="majorHAnsi" w:hAnsiTheme="majorHAnsi" w:cstheme="majorHAnsi"/>
                <w:sz w:val="24"/>
                <w:szCs w:val="24"/>
              </w:rPr>
            </w:pPr>
            <w:r w:rsidRPr="005A224A">
              <w:rPr>
                <w:rFonts w:asciiTheme="majorHAnsi" w:hAnsiTheme="majorHAnsi" w:cstheme="majorHAnsi"/>
                <w:sz w:val="24"/>
                <w:szCs w:val="24"/>
              </w:rPr>
              <w:t xml:space="preserve">A </w:t>
            </w:r>
            <w:proofErr w:type="gramStart"/>
            <w:r w:rsidRPr="005A224A">
              <w:rPr>
                <w:rFonts w:asciiTheme="majorHAnsi" w:hAnsiTheme="majorHAnsi" w:cstheme="majorHAnsi"/>
                <w:sz w:val="24"/>
                <w:szCs w:val="24"/>
              </w:rPr>
              <w:t>levels</w:t>
            </w:r>
            <w:proofErr w:type="gramEnd"/>
            <w:r w:rsidRPr="005A224A">
              <w:rPr>
                <w:rFonts w:asciiTheme="majorHAnsi" w:hAnsiTheme="majorHAnsi" w:cstheme="majorHAnsi"/>
                <w:sz w:val="24"/>
                <w:szCs w:val="24"/>
              </w:rPr>
              <w:t xml:space="preserve"> or equivalent.</w:t>
            </w:r>
          </w:p>
        </w:tc>
        <w:tc>
          <w:tcPr>
            <w:tcW w:w="1397" w:type="dxa"/>
          </w:tcPr>
          <w:p w14:paraId="34CE0A41" w14:textId="77777777" w:rsidR="00DA1F81" w:rsidRPr="005A224A" w:rsidRDefault="00DA1F81" w:rsidP="00452DCD">
            <w:pPr>
              <w:pStyle w:val="ListParagraph"/>
              <w:ind w:left="0"/>
              <w:rPr>
                <w:rFonts w:asciiTheme="majorHAnsi" w:hAnsiTheme="majorHAnsi" w:cstheme="majorHAnsi"/>
                <w:sz w:val="24"/>
                <w:szCs w:val="24"/>
              </w:rPr>
            </w:pPr>
          </w:p>
        </w:tc>
        <w:tc>
          <w:tcPr>
            <w:tcW w:w="1247" w:type="dxa"/>
          </w:tcPr>
          <w:p w14:paraId="7A551C54" w14:textId="77777777" w:rsidR="00DA1F81" w:rsidRPr="005A224A" w:rsidRDefault="00F71E03" w:rsidP="00452DCD">
            <w:pPr>
              <w:pStyle w:val="ListParagraph"/>
              <w:ind w:left="0"/>
              <w:rPr>
                <w:rFonts w:asciiTheme="majorHAnsi" w:hAnsiTheme="majorHAnsi" w:cstheme="majorHAnsi"/>
                <w:sz w:val="24"/>
                <w:szCs w:val="24"/>
              </w:rPr>
            </w:pPr>
            <w:r w:rsidRPr="005A224A">
              <w:rPr>
                <w:rFonts w:asciiTheme="majorHAnsi" w:hAnsiTheme="majorHAnsi" w:cstheme="majorHAnsi"/>
                <w:noProof/>
                <w:sz w:val="24"/>
                <w:szCs w:val="24"/>
                <w:lang w:eastAsia="en-GB"/>
              </w:rPr>
              <w:drawing>
                <wp:anchor distT="0" distB="0" distL="114300" distR="114300" simplePos="0" relativeHeight="251668480" behindDoc="1" locked="0" layoutInCell="1" allowOverlap="1" wp14:anchorId="07929435" wp14:editId="1C114ADD">
                  <wp:simplePos x="0" y="0"/>
                  <wp:positionH relativeFrom="column">
                    <wp:posOffset>226695</wp:posOffset>
                  </wp:positionH>
                  <wp:positionV relativeFrom="paragraph">
                    <wp:posOffset>148590</wp:posOffset>
                  </wp:positionV>
                  <wp:extent cx="186055" cy="190500"/>
                  <wp:effectExtent l="0" t="0" r="4445" b="0"/>
                  <wp:wrapTight wrapText="bothSides">
                    <wp:wrapPolygon edited="0">
                      <wp:start x="0" y="0"/>
                      <wp:lineTo x="0" y="19440"/>
                      <wp:lineTo x="19904" y="19440"/>
                      <wp:lineTo x="19904" y="0"/>
                      <wp:lineTo x="0" y="0"/>
                    </wp:wrapPolygon>
                  </wp:wrapTight>
                  <wp:docPr id="4" name="Picture 4" descr="Tick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Symbol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9"/>
                          <a:stretch/>
                        </pic:blipFill>
                        <pic:spPr bwMode="auto">
                          <a:xfrm>
                            <a:off x="0" y="0"/>
                            <a:ext cx="18605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2DCD" w:rsidRPr="005A224A" w14:paraId="2C6E4AF2" w14:textId="77777777" w:rsidTr="00452DCD">
        <w:trPr>
          <w:trHeight w:val="616"/>
        </w:trPr>
        <w:tc>
          <w:tcPr>
            <w:tcW w:w="7812" w:type="dxa"/>
          </w:tcPr>
          <w:p w14:paraId="62EBF3C5" w14:textId="77777777" w:rsidR="00F71E03" w:rsidRPr="005A224A" w:rsidRDefault="00F71E03" w:rsidP="00452DCD">
            <w:pPr>
              <w:rPr>
                <w:rFonts w:asciiTheme="majorHAnsi" w:hAnsiTheme="majorHAnsi" w:cstheme="majorHAnsi"/>
                <w:sz w:val="24"/>
                <w:szCs w:val="24"/>
              </w:rPr>
            </w:pPr>
          </w:p>
          <w:p w14:paraId="4FA1FC60" w14:textId="77777777" w:rsidR="00561647" w:rsidRPr="005A224A" w:rsidRDefault="0075405F" w:rsidP="0075405F">
            <w:pPr>
              <w:rPr>
                <w:rFonts w:asciiTheme="majorHAnsi" w:hAnsiTheme="majorHAnsi" w:cstheme="majorHAnsi"/>
                <w:sz w:val="24"/>
                <w:szCs w:val="24"/>
              </w:rPr>
            </w:pPr>
            <w:r w:rsidRPr="005A224A">
              <w:rPr>
                <w:rFonts w:asciiTheme="majorHAnsi" w:hAnsiTheme="majorHAnsi" w:cstheme="majorHAnsi"/>
                <w:sz w:val="24"/>
                <w:szCs w:val="24"/>
              </w:rPr>
              <w:t>Evidence of continuing education/ professional development.</w:t>
            </w:r>
          </w:p>
        </w:tc>
        <w:tc>
          <w:tcPr>
            <w:tcW w:w="1397" w:type="dxa"/>
          </w:tcPr>
          <w:p w14:paraId="7286CE1A" w14:textId="77777777" w:rsidR="00DA1F81" w:rsidRPr="005A224A" w:rsidRDefault="00F71E03" w:rsidP="00452DCD">
            <w:pPr>
              <w:pStyle w:val="ListParagraph"/>
              <w:ind w:left="0"/>
              <w:rPr>
                <w:rFonts w:asciiTheme="majorHAnsi" w:hAnsiTheme="majorHAnsi" w:cstheme="majorHAnsi"/>
                <w:sz w:val="24"/>
                <w:szCs w:val="24"/>
              </w:rPr>
            </w:pPr>
            <w:r w:rsidRPr="005A224A">
              <w:rPr>
                <w:rFonts w:asciiTheme="majorHAnsi" w:hAnsiTheme="majorHAnsi" w:cstheme="majorHAnsi"/>
                <w:noProof/>
                <w:sz w:val="24"/>
                <w:szCs w:val="24"/>
                <w:lang w:eastAsia="en-GB"/>
              </w:rPr>
              <w:drawing>
                <wp:anchor distT="0" distB="0" distL="114300" distR="114300" simplePos="0" relativeHeight="251670528" behindDoc="1" locked="0" layoutInCell="1" allowOverlap="1" wp14:anchorId="5844B2F8" wp14:editId="1C114ADD">
                  <wp:simplePos x="0" y="0"/>
                  <wp:positionH relativeFrom="column">
                    <wp:posOffset>275590</wp:posOffset>
                  </wp:positionH>
                  <wp:positionV relativeFrom="paragraph">
                    <wp:posOffset>125095</wp:posOffset>
                  </wp:positionV>
                  <wp:extent cx="186055" cy="190500"/>
                  <wp:effectExtent l="0" t="0" r="4445" b="0"/>
                  <wp:wrapTight wrapText="bothSides">
                    <wp:wrapPolygon edited="0">
                      <wp:start x="0" y="0"/>
                      <wp:lineTo x="0" y="19440"/>
                      <wp:lineTo x="19904" y="19440"/>
                      <wp:lineTo x="19904" y="0"/>
                      <wp:lineTo x="0" y="0"/>
                    </wp:wrapPolygon>
                  </wp:wrapTight>
                  <wp:docPr id="11" name="Picture 11" descr="Tick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Symbol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9"/>
                          <a:stretch/>
                        </pic:blipFill>
                        <pic:spPr bwMode="auto">
                          <a:xfrm>
                            <a:off x="0" y="0"/>
                            <a:ext cx="18605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47" w:type="dxa"/>
          </w:tcPr>
          <w:p w14:paraId="6D98A12B" w14:textId="77777777" w:rsidR="00DA1F81" w:rsidRPr="005A224A" w:rsidRDefault="00DA1F81" w:rsidP="00452DCD">
            <w:pPr>
              <w:pStyle w:val="ListParagraph"/>
              <w:ind w:left="0"/>
              <w:rPr>
                <w:rFonts w:asciiTheme="majorHAnsi" w:hAnsiTheme="majorHAnsi" w:cstheme="majorHAnsi"/>
                <w:sz w:val="24"/>
                <w:szCs w:val="24"/>
              </w:rPr>
            </w:pPr>
          </w:p>
        </w:tc>
      </w:tr>
      <w:tr w:rsidR="00F71E03" w:rsidRPr="005A224A" w14:paraId="7C584071" w14:textId="77777777" w:rsidTr="00452DCD">
        <w:tc>
          <w:tcPr>
            <w:tcW w:w="7812" w:type="dxa"/>
            <w:shd w:val="clear" w:color="auto" w:fill="002060"/>
          </w:tcPr>
          <w:p w14:paraId="30008544" w14:textId="77777777" w:rsidR="00B4046A" w:rsidRPr="005A224A" w:rsidRDefault="00B4046A" w:rsidP="00452DCD">
            <w:pPr>
              <w:rPr>
                <w:rFonts w:asciiTheme="majorHAnsi" w:hAnsiTheme="majorHAnsi" w:cstheme="majorHAnsi"/>
                <w:sz w:val="24"/>
                <w:szCs w:val="24"/>
              </w:rPr>
            </w:pPr>
            <w:r w:rsidRPr="005A224A">
              <w:rPr>
                <w:rFonts w:asciiTheme="majorHAnsi" w:hAnsiTheme="majorHAnsi" w:cstheme="majorHAnsi"/>
                <w:sz w:val="24"/>
                <w:szCs w:val="24"/>
              </w:rPr>
              <w:t xml:space="preserve">Experience </w:t>
            </w:r>
          </w:p>
        </w:tc>
        <w:tc>
          <w:tcPr>
            <w:tcW w:w="1397" w:type="dxa"/>
            <w:shd w:val="clear" w:color="auto" w:fill="002060"/>
          </w:tcPr>
          <w:p w14:paraId="4DEF73DE" w14:textId="77777777" w:rsidR="00B4046A" w:rsidRPr="005A224A" w:rsidRDefault="001768B5" w:rsidP="00452DCD">
            <w:pPr>
              <w:rPr>
                <w:rFonts w:asciiTheme="majorHAnsi" w:hAnsiTheme="majorHAnsi" w:cstheme="majorHAnsi"/>
                <w:sz w:val="24"/>
                <w:szCs w:val="24"/>
              </w:rPr>
            </w:pPr>
            <w:r w:rsidRPr="005A224A">
              <w:rPr>
                <w:rFonts w:asciiTheme="majorHAnsi" w:hAnsiTheme="majorHAnsi" w:cstheme="majorHAnsi"/>
                <w:sz w:val="24"/>
                <w:szCs w:val="24"/>
              </w:rPr>
              <w:t>Essential</w:t>
            </w:r>
          </w:p>
        </w:tc>
        <w:tc>
          <w:tcPr>
            <w:tcW w:w="1247" w:type="dxa"/>
            <w:shd w:val="clear" w:color="auto" w:fill="002060"/>
          </w:tcPr>
          <w:p w14:paraId="248B3EE6" w14:textId="77777777" w:rsidR="00B4046A" w:rsidRPr="005A224A" w:rsidRDefault="001768B5" w:rsidP="00452DCD">
            <w:pPr>
              <w:rPr>
                <w:rFonts w:asciiTheme="majorHAnsi" w:hAnsiTheme="majorHAnsi" w:cstheme="majorHAnsi"/>
                <w:sz w:val="24"/>
                <w:szCs w:val="24"/>
              </w:rPr>
            </w:pPr>
            <w:r w:rsidRPr="005A224A">
              <w:rPr>
                <w:rFonts w:asciiTheme="majorHAnsi" w:hAnsiTheme="majorHAnsi" w:cstheme="majorHAnsi"/>
                <w:sz w:val="24"/>
                <w:szCs w:val="24"/>
              </w:rPr>
              <w:t>Desirable</w:t>
            </w:r>
          </w:p>
        </w:tc>
      </w:tr>
      <w:tr w:rsidR="00452DCD" w:rsidRPr="005A224A" w14:paraId="6068BF99" w14:textId="77777777" w:rsidTr="00452DCD">
        <w:trPr>
          <w:trHeight w:val="852"/>
        </w:trPr>
        <w:tc>
          <w:tcPr>
            <w:tcW w:w="7812" w:type="dxa"/>
          </w:tcPr>
          <w:p w14:paraId="2946DB82" w14:textId="77777777" w:rsidR="00452DCD" w:rsidRPr="005A224A" w:rsidRDefault="00452DCD" w:rsidP="00452DCD">
            <w:pPr>
              <w:rPr>
                <w:rFonts w:asciiTheme="majorHAnsi" w:hAnsiTheme="majorHAnsi" w:cstheme="majorHAnsi"/>
                <w:sz w:val="24"/>
                <w:szCs w:val="24"/>
              </w:rPr>
            </w:pPr>
          </w:p>
          <w:p w14:paraId="4C7C293A" w14:textId="77777777" w:rsidR="00B4046A" w:rsidRPr="005A224A" w:rsidRDefault="0075405F" w:rsidP="00452DCD">
            <w:pPr>
              <w:rPr>
                <w:rFonts w:asciiTheme="majorHAnsi" w:hAnsiTheme="majorHAnsi" w:cstheme="majorHAnsi"/>
                <w:sz w:val="24"/>
                <w:szCs w:val="24"/>
              </w:rPr>
            </w:pPr>
            <w:r w:rsidRPr="005A224A">
              <w:rPr>
                <w:rFonts w:asciiTheme="majorHAnsi" w:hAnsiTheme="majorHAnsi" w:cstheme="majorHAnsi"/>
                <w:sz w:val="24"/>
                <w:szCs w:val="24"/>
              </w:rPr>
              <w:t>Understanding of issues faced by individual children and young people who have SEND and their parents.</w:t>
            </w:r>
          </w:p>
          <w:p w14:paraId="5997CC1D" w14:textId="77777777" w:rsidR="0075405F" w:rsidRPr="005A224A" w:rsidRDefault="0075405F" w:rsidP="00452DCD">
            <w:pPr>
              <w:rPr>
                <w:rFonts w:asciiTheme="majorHAnsi" w:hAnsiTheme="majorHAnsi" w:cstheme="majorHAnsi"/>
                <w:sz w:val="24"/>
                <w:szCs w:val="24"/>
              </w:rPr>
            </w:pPr>
          </w:p>
        </w:tc>
        <w:tc>
          <w:tcPr>
            <w:tcW w:w="1397" w:type="dxa"/>
          </w:tcPr>
          <w:p w14:paraId="735D6FC3" w14:textId="77777777" w:rsidR="00B4046A" w:rsidRPr="005A224A" w:rsidRDefault="00452DCD" w:rsidP="00452DCD">
            <w:pPr>
              <w:rPr>
                <w:rFonts w:asciiTheme="majorHAnsi" w:hAnsiTheme="majorHAnsi" w:cstheme="majorHAnsi"/>
                <w:sz w:val="24"/>
                <w:szCs w:val="24"/>
              </w:rPr>
            </w:pPr>
            <w:r w:rsidRPr="005A224A">
              <w:rPr>
                <w:rFonts w:asciiTheme="majorHAnsi" w:hAnsiTheme="majorHAnsi" w:cstheme="majorHAnsi"/>
                <w:noProof/>
                <w:sz w:val="24"/>
                <w:szCs w:val="24"/>
                <w:lang w:eastAsia="en-GB"/>
              </w:rPr>
              <w:drawing>
                <wp:anchor distT="0" distB="0" distL="114300" distR="114300" simplePos="0" relativeHeight="251682816" behindDoc="1" locked="0" layoutInCell="1" allowOverlap="1" wp14:anchorId="070D4821" wp14:editId="2394DA6E">
                  <wp:simplePos x="0" y="0"/>
                  <wp:positionH relativeFrom="column">
                    <wp:posOffset>260350</wp:posOffset>
                  </wp:positionH>
                  <wp:positionV relativeFrom="paragraph">
                    <wp:posOffset>102235</wp:posOffset>
                  </wp:positionV>
                  <wp:extent cx="186055" cy="190500"/>
                  <wp:effectExtent l="0" t="0" r="4445" b="0"/>
                  <wp:wrapTight wrapText="bothSides">
                    <wp:wrapPolygon edited="0">
                      <wp:start x="0" y="0"/>
                      <wp:lineTo x="0" y="19440"/>
                      <wp:lineTo x="19904" y="19440"/>
                      <wp:lineTo x="19904" y="0"/>
                      <wp:lineTo x="0" y="0"/>
                    </wp:wrapPolygon>
                  </wp:wrapTight>
                  <wp:docPr id="17" name="Picture 17" descr="Tick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Symbol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9"/>
                          <a:stretch/>
                        </pic:blipFill>
                        <pic:spPr bwMode="auto">
                          <a:xfrm>
                            <a:off x="0" y="0"/>
                            <a:ext cx="18605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47" w:type="dxa"/>
          </w:tcPr>
          <w:p w14:paraId="110FFD37" w14:textId="77777777" w:rsidR="00B4046A" w:rsidRPr="005A224A" w:rsidRDefault="00B4046A" w:rsidP="00452DCD">
            <w:pPr>
              <w:rPr>
                <w:rFonts w:asciiTheme="majorHAnsi" w:hAnsiTheme="majorHAnsi" w:cstheme="majorHAnsi"/>
                <w:sz w:val="24"/>
                <w:szCs w:val="24"/>
              </w:rPr>
            </w:pPr>
          </w:p>
        </w:tc>
      </w:tr>
      <w:tr w:rsidR="00452DCD" w:rsidRPr="005A224A" w14:paraId="238AB36E" w14:textId="77777777" w:rsidTr="00452DCD">
        <w:trPr>
          <w:trHeight w:val="576"/>
        </w:trPr>
        <w:tc>
          <w:tcPr>
            <w:tcW w:w="7812" w:type="dxa"/>
          </w:tcPr>
          <w:p w14:paraId="6B699379" w14:textId="77777777" w:rsidR="00452DCD" w:rsidRPr="005A224A" w:rsidRDefault="00452DCD" w:rsidP="00452DCD">
            <w:pPr>
              <w:rPr>
                <w:rFonts w:asciiTheme="majorHAnsi" w:hAnsiTheme="majorHAnsi" w:cstheme="majorHAnsi"/>
                <w:sz w:val="24"/>
                <w:szCs w:val="24"/>
              </w:rPr>
            </w:pPr>
          </w:p>
          <w:p w14:paraId="7BAF9A09" w14:textId="77777777" w:rsidR="00452DCD" w:rsidRPr="005A224A" w:rsidRDefault="0075405F" w:rsidP="00452DCD">
            <w:pPr>
              <w:rPr>
                <w:rFonts w:asciiTheme="majorHAnsi" w:hAnsiTheme="majorHAnsi" w:cstheme="majorHAnsi"/>
                <w:sz w:val="24"/>
                <w:szCs w:val="24"/>
              </w:rPr>
            </w:pPr>
            <w:r w:rsidRPr="005A224A">
              <w:rPr>
                <w:rFonts w:asciiTheme="majorHAnsi" w:hAnsiTheme="majorHAnsi" w:cstheme="majorHAnsi"/>
                <w:sz w:val="24"/>
                <w:szCs w:val="24"/>
              </w:rPr>
              <w:t xml:space="preserve">Working knowledge of Microsoft Office. </w:t>
            </w:r>
          </w:p>
        </w:tc>
        <w:tc>
          <w:tcPr>
            <w:tcW w:w="1397" w:type="dxa"/>
          </w:tcPr>
          <w:p w14:paraId="3C1ADB98" w14:textId="77777777" w:rsidR="00452DCD" w:rsidRPr="005A224A" w:rsidRDefault="00452DCD" w:rsidP="00452DCD">
            <w:pPr>
              <w:rPr>
                <w:rFonts w:asciiTheme="majorHAnsi" w:hAnsiTheme="majorHAnsi" w:cstheme="majorHAnsi"/>
                <w:sz w:val="24"/>
                <w:szCs w:val="24"/>
              </w:rPr>
            </w:pPr>
            <w:r w:rsidRPr="005A224A">
              <w:rPr>
                <w:rFonts w:asciiTheme="majorHAnsi" w:hAnsiTheme="majorHAnsi" w:cstheme="majorHAnsi"/>
                <w:noProof/>
                <w:sz w:val="24"/>
                <w:szCs w:val="24"/>
                <w:lang w:eastAsia="en-GB"/>
              </w:rPr>
              <w:drawing>
                <wp:anchor distT="0" distB="0" distL="114300" distR="114300" simplePos="0" relativeHeight="251680768" behindDoc="1" locked="0" layoutInCell="1" allowOverlap="1" wp14:anchorId="7B322CBB" wp14:editId="2394DA6E">
                  <wp:simplePos x="0" y="0"/>
                  <wp:positionH relativeFrom="column">
                    <wp:posOffset>275590</wp:posOffset>
                  </wp:positionH>
                  <wp:positionV relativeFrom="paragraph">
                    <wp:posOffset>133985</wp:posOffset>
                  </wp:positionV>
                  <wp:extent cx="186055" cy="190500"/>
                  <wp:effectExtent l="0" t="0" r="4445" b="0"/>
                  <wp:wrapTight wrapText="bothSides">
                    <wp:wrapPolygon edited="0">
                      <wp:start x="0" y="0"/>
                      <wp:lineTo x="0" y="19440"/>
                      <wp:lineTo x="19904" y="19440"/>
                      <wp:lineTo x="19904" y="0"/>
                      <wp:lineTo x="0" y="0"/>
                    </wp:wrapPolygon>
                  </wp:wrapTight>
                  <wp:docPr id="16" name="Picture 16" descr="Tick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Symbol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9"/>
                          <a:stretch/>
                        </pic:blipFill>
                        <pic:spPr bwMode="auto">
                          <a:xfrm>
                            <a:off x="0" y="0"/>
                            <a:ext cx="18605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47" w:type="dxa"/>
          </w:tcPr>
          <w:p w14:paraId="3FE9F23F" w14:textId="77777777" w:rsidR="00452DCD" w:rsidRPr="005A224A" w:rsidRDefault="00452DCD" w:rsidP="00452DCD">
            <w:pPr>
              <w:rPr>
                <w:rFonts w:asciiTheme="majorHAnsi" w:hAnsiTheme="majorHAnsi" w:cstheme="majorHAnsi"/>
                <w:sz w:val="24"/>
                <w:szCs w:val="24"/>
              </w:rPr>
            </w:pPr>
          </w:p>
        </w:tc>
      </w:tr>
      <w:tr w:rsidR="00452DCD" w:rsidRPr="005A224A" w14:paraId="7447DE12" w14:textId="77777777" w:rsidTr="00452DCD">
        <w:trPr>
          <w:trHeight w:val="348"/>
        </w:trPr>
        <w:tc>
          <w:tcPr>
            <w:tcW w:w="7812" w:type="dxa"/>
          </w:tcPr>
          <w:p w14:paraId="1F72F646" w14:textId="77777777" w:rsidR="00452DCD" w:rsidRPr="005A224A" w:rsidRDefault="00452DCD" w:rsidP="00452DCD">
            <w:pPr>
              <w:rPr>
                <w:rFonts w:asciiTheme="majorHAnsi" w:hAnsiTheme="majorHAnsi" w:cstheme="majorHAnsi"/>
                <w:sz w:val="24"/>
                <w:szCs w:val="24"/>
              </w:rPr>
            </w:pPr>
          </w:p>
          <w:p w14:paraId="19973E6D" w14:textId="77777777" w:rsidR="00452DCD" w:rsidRPr="005A224A" w:rsidRDefault="0075405F" w:rsidP="00452DCD">
            <w:pPr>
              <w:rPr>
                <w:rFonts w:asciiTheme="majorHAnsi" w:hAnsiTheme="majorHAnsi" w:cstheme="majorHAnsi"/>
                <w:sz w:val="24"/>
                <w:szCs w:val="24"/>
              </w:rPr>
            </w:pPr>
            <w:r w:rsidRPr="005A224A">
              <w:rPr>
                <w:rFonts w:asciiTheme="majorHAnsi" w:hAnsiTheme="majorHAnsi" w:cstheme="majorHAnsi"/>
                <w:sz w:val="24"/>
                <w:szCs w:val="24"/>
              </w:rPr>
              <w:t>Experience of working directly with professionals and/or the public.</w:t>
            </w:r>
          </w:p>
        </w:tc>
        <w:tc>
          <w:tcPr>
            <w:tcW w:w="1397" w:type="dxa"/>
          </w:tcPr>
          <w:p w14:paraId="08CE6F91" w14:textId="77777777" w:rsidR="00452DCD" w:rsidRPr="005A224A" w:rsidRDefault="00452DCD" w:rsidP="00452DCD">
            <w:pPr>
              <w:rPr>
                <w:rFonts w:asciiTheme="majorHAnsi" w:hAnsiTheme="majorHAnsi" w:cstheme="majorHAnsi"/>
                <w:sz w:val="24"/>
                <w:szCs w:val="24"/>
              </w:rPr>
            </w:pPr>
          </w:p>
        </w:tc>
        <w:tc>
          <w:tcPr>
            <w:tcW w:w="1247" w:type="dxa"/>
          </w:tcPr>
          <w:p w14:paraId="2DEF7E9E" w14:textId="77777777" w:rsidR="00452DCD" w:rsidRPr="005A224A" w:rsidRDefault="0075405F" w:rsidP="00452DCD">
            <w:pPr>
              <w:rPr>
                <w:rFonts w:asciiTheme="majorHAnsi" w:hAnsiTheme="majorHAnsi" w:cstheme="majorHAnsi"/>
                <w:sz w:val="24"/>
                <w:szCs w:val="24"/>
              </w:rPr>
            </w:pPr>
            <w:r w:rsidRPr="005A224A">
              <w:rPr>
                <w:rFonts w:asciiTheme="majorHAnsi" w:hAnsiTheme="majorHAnsi" w:cstheme="majorHAnsi"/>
                <w:noProof/>
                <w:sz w:val="24"/>
                <w:szCs w:val="24"/>
                <w:lang w:eastAsia="en-GB"/>
              </w:rPr>
              <w:drawing>
                <wp:anchor distT="0" distB="0" distL="114300" distR="114300" simplePos="0" relativeHeight="251674624" behindDoc="1" locked="0" layoutInCell="1" allowOverlap="1" wp14:anchorId="34B8CBE6" wp14:editId="2394DA6E">
                  <wp:simplePos x="0" y="0"/>
                  <wp:positionH relativeFrom="column">
                    <wp:posOffset>242570</wp:posOffset>
                  </wp:positionH>
                  <wp:positionV relativeFrom="paragraph">
                    <wp:posOffset>173446</wp:posOffset>
                  </wp:positionV>
                  <wp:extent cx="186055" cy="190500"/>
                  <wp:effectExtent l="0" t="0" r="4445" b="0"/>
                  <wp:wrapTight wrapText="bothSides">
                    <wp:wrapPolygon edited="0">
                      <wp:start x="0" y="0"/>
                      <wp:lineTo x="0" y="19440"/>
                      <wp:lineTo x="19904" y="19440"/>
                      <wp:lineTo x="19904" y="0"/>
                      <wp:lineTo x="0" y="0"/>
                    </wp:wrapPolygon>
                  </wp:wrapTight>
                  <wp:docPr id="13" name="Picture 13" descr="Tick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Symbol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9"/>
                          <a:stretch/>
                        </pic:blipFill>
                        <pic:spPr bwMode="auto">
                          <a:xfrm>
                            <a:off x="0" y="0"/>
                            <a:ext cx="18605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2DCD" w:rsidRPr="005A224A" w14:paraId="2385F030" w14:textId="77777777" w:rsidTr="00452DCD">
        <w:trPr>
          <w:trHeight w:val="540"/>
        </w:trPr>
        <w:tc>
          <w:tcPr>
            <w:tcW w:w="7812" w:type="dxa"/>
          </w:tcPr>
          <w:p w14:paraId="61CDCEAD" w14:textId="77777777" w:rsidR="00452DCD" w:rsidRPr="005A224A" w:rsidRDefault="00452DCD" w:rsidP="00452DCD">
            <w:pPr>
              <w:rPr>
                <w:rFonts w:asciiTheme="majorHAnsi" w:hAnsiTheme="majorHAnsi" w:cstheme="majorHAnsi"/>
                <w:sz w:val="24"/>
                <w:szCs w:val="24"/>
              </w:rPr>
            </w:pPr>
          </w:p>
          <w:p w14:paraId="7288596E" w14:textId="77777777" w:rsidR="00452DCD" w:rsidRPr="005A224A" w:rsidRDefault="0075405F" w:rsidP="00452DCD">
            <w:pPr>
              <w:rPr>
                <w:rFonts w:asciiTheme="majorHAnsi" w:hAnsiTheme="majorHAnsi" w:cstheme="majorHAnsi"/>
                <w:sz w:val="24"/>
                <w:szCs w:val="24"/>
              </w:rPr>
            </w:pPr>
            <w:r w:rsidRPr="005A224A">
              <w:rPr>
                <w:rFonts w:asciiTheme="majorHAnsi" w:hAnsiTheme="majorHAnsi" w:cstheme="majorHAnsi"/>
                <w:sz w:val="24"/>
                <w:szCs w:val="24"/>
              </w:rPr>
              <w:t>Experience of working with children and/or young people.</w:t>
            </w:r>
          </w:p>
        </w:tc>
        <w:tc>
          <w:tcPr>
            <w:tcW w:w="1397" w:type="dxa"/>
          </w:tcPr>
          <w:p w14:paraId="6BB9E253" w14:textId="77777777" w:rsidR="00452DCD" w:rsidRPr="005A224A" w:rsidRDefault="00452DCD" w:rsidP="00452DCD">
            <w:pPr>
              <w:rPr>
                <w:rFonts w:asciiTheme="majorHAnsi" w:hAnsiTheme="majorHAnsi" w:cstheme="majorHAnsi"/>
                <w:sz w:val="24"/>
                <w:szCs w:val="24"/>
              </w:rPr>
            </w:pPr>
          </w:p>
        </w:tc>
        <w:tc>
          <w:tcPr>
            <w:tcW w:w="1247" w:type="dxa"/>
          </w:tcPr>
          <w:p w14:paraId="139A4B39" w14:textId="77777777" w:rsidR="00452DCD" w:rsidRPr="005A224A" w:rsidRDefault="0075405F" w:rsidP="00452DCD">
            <w:pPr>
              <w:rPr>
                <w:rFonts w:asciiTheme="majorHAnsi" w:hAnsiTheme="majorHAnsi" w:cstheme="majorHAnsi"/>
                <w:sz w:val="24"/>
                <w:szCs w:val="24"/>
              </w:rPr>
            </w:pPr>
            <w:r w:rsidRPr="005A224A">
              <w:rPr>
                <w:rFonts w:asciiTheme="majorHAnsi" w:hAnsiTheme="majorHAnsi" w:cstheme="majorHAnsi"/>
                <w:noProof/>
                <w:sz w:val="24"/>
                <w:szCs w:val="24"/>
                <w:lang w:eastAsia="en-GB"/>
              </w:rPr>
              <w:drawing>
                <wp:anchor distT="0" distB="0" distL="114300" distR="114300" simplePos="0" relativeHeight="251676672" behindDoc="1" locked="0" layoutInCell="1" allowOverlap="1" wp14:anchorId="7B4001A2" wp14:editId="2394DA6E">
                  <wp:simplePos x="0" y="0"/>
                  <wp:positionH relativeFrom="column">
                    <wp:posOffset>202747</wp:posOffset>
                  </wp:positionH>
                  <wp:positionV relativeFrom="paragraph">
                    <wp:posOffset>155212</wp:posOffset>
                  </wp:positionV>
                  <wp:extent cx="186055" cy="190500"/>
                  <wp:effectExtent l="0" t="0" r="4445" b="0"/>
                  <wp:wrapTight wrapText="bothSides">
                    <wp:wrapPolygon edited="0">
                      <wp:start x="0" y="0"/>
                      <wp:lineTo x="0" y="19440"/>
                      <wp:lineTo x="19904" y="19440"/>
                      <wp:lineTo x="19904" y="0"/>
                      <wp:lineTo x="0" y="0"/>
                    </wp:wrapPolygon>
                  </wp:wrapTight>
                  <wp:docPr id="14" name="Picture 14" descr="Tick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Symbol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9"/>
                          <a:stretch/>
                        </pic:blipFill>
                        <pic:spPr bwMode="auto">
                          <a:xfrm>
                            <a:off x="0" y="0"/>
                            <a:ext cx="18605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71E03" w:rsidRPr="005A224A" w14:paraId="65A55846" w14:textId="77777777" w:rsidTr="00452DCD">
        <w:tc>
          <w:tcPr>
            <w:tcW w:w="7812" w:type="dxa"/>
            <w:shd w:val="clear" w:color="auto" w:fill="002060"/>
          </w:tcPr>
          <w:p w14:paraId="253DBFB3" w14:textId="77777777" w:rsidR="00B4046A" w:rsidRPr="005A224A" w:rsidRDefault="00B4046A" w:rsidP="00452DCD">
            <w:pPr>
              <w:rPr>
                <w:rFonts w:asciiTheme="majorHAnsi" w:hAnsiTheme="majorHAnsi" w:cstheme="majorHAnsi"/>
                <w:sz w:val="24"/>
                <w:szCs w:val="24"/>
              </w:rPr>
            </w:pPr>
            <w:r w:rsidRPr="005A224A">
              <w:rPr>
                <w:rFonts w:asciiTheme="majorHAnsi" w:hAnsiTheme="majorHAnsi" w:cstheme="majorHAnsi"/>
                <w:sz w:val="24"/>
                <w:szCs w:val="24"/>
              </w:rPr>
              <w:t xml:space="preserve">Skills / Abilities  </w:t>
            </w:r>
          </w:p>
        </w:tc>
        <w:tc>
          <w:tcPr>
            <w:tcW w:w="1397" w:type="dxa"/>
            <w:shd w:val="clear" w:color="auto" w:fill="002060"/>
          </w:tcPr>
          <w:p w14:paraId="647895A8" w14:textId="77777777" w:rsidR="00B4046A" w:rsidRPr="005A224A" w:rsidRDefault="001768B5" w:rsidP="00452DCD">
            <w:pPr>
              <w:rPr>
                <w:rFonts w:asciiTheme="majorHAnsi" w:hAnsiTheme="majorHAnsi" w:cstheme="majorHAnsi"/>
                <w:sz w:val="24"/>
                <w:szCs w:val="24"/>
              </w:rPr>
            </w:pPr>
            <w:r w:rsidRPr="005A224A">
              <w:rPr>
                <w:rFonts w:asciiTheme="majorHAnsi" w:hAnsiTheme="majorHAnsi" w:cstheme="majorHAnsi"/>
                <w:sz w:val="24"/>
                <w:szCs w:val="24"/>
              </w:rPr>
              <w:t>Essential</w:t>
            </w:r>
          </w:p>
        </w:tc>
        <w:tc>
          <w:tcPr>
            <w:tcW w:w="1247" w:type="dxa"/>
            <w:shd w:val="clear" w:color="auto" w:fill="002060"/>
          </w:tcPr>
          <w:p w14:paraId="6086CB33" w14:textId="77777777" w:rsidR="00B4046A" w:rsidRPr="005A224A" w:rsidRDefault="001768B5" w:rsidP="00452DCD">
            <w:pPr>
              <w:rPr>
                <w:rFonts w:asciiTheme="majorHAnsi" w:hAnsiTheme="majorHAnsi" w:cstheme="majorHAnsi"/>
                <w:sz w:val="24"/>
                <w:szCs w:val="24"/>
              </w:rPr>
            </w:pPr>
            <w:r w:rsidRPr="005A224A">
              <w:rPr>
                <w:rFonts w:asciiTheme="majorHAnsi" w:hAnsiTheme="majorHAnsi" w:cstheme="majorHAnsi"/>
                <w:sz w:val="24"/>
                <w:szCs w:val="24"/>
              </w:rPr>
              <w:t>Desirable</w:t>
            </w:r>
          </w:p>
        </w:tc>
      </w:tr>
      <w:tr w:rsidR="00452DCD" w:rsidRPr="005A224A" w14:paraId="3FA0C2E8" w14:textId="77777777" w:rsidTr="00452DCD">
        <w:trPr>
          <w:trHeight w:val="588"/>
        </w:trPr>
        <w:tc>
          <w:tcPr>
            <w:tcW w:w="7812" w:type="dxa"/>
          </w:tcPr>
          <w:p w14:paraId="23DE523C" w14:textId="77777777" w:rsidR="00B053AB" w:rsidRPr="005A224A" w:rsidRDefault="00B053AB" w:rsidP="00B053AB">
            <w:pPr>
              <w:rPr>
                <w:rFonts w:asciiTheme="majorHAnsi" w:hAnsiTheme="majorHAnsi" w:cstheme="majorHAnsi"/>
                <w:sz w:val="24"/>
                <w:szCs w:val="24"/>
              </w:rPr>
            </w:pPr>
          </w:p>
          <w:p w14:paraId="68FC6BBB" w14:textId="77777777" w:rsidR="00B053AB" w:rsidRPr="005A224A" w:rsidRDefault="0075405F" w:rsidP="00B053AB">
            <w:pPr>
              <w:rPr>
                <w:rFonts w:asciiTheme="majorHAnsi" w:hAnsiTheme="majorHAnsi" w:cstheme="majorHAnsi"/>
                <w:sz w:val="24"/>
                <w:szCs w:val="24"/>
              </w:rPr>
            </w:pPr>
            <w:r w:rsidRPr="005A224A">
              <w:rPr>
                <w:rFonts w:asciiTheme="majorHAnsi" w:hAnsiTheme="majorHAnsi" w:cstheme="majorHAnsi"/>
                <w:sz w:val="24"/>
                <w:szCs w:val="24"/>
              </w:rPr>
              <w:t>Understanding of the importance of confidentiality, equalities and safeguarding issues.</w:t>
            </w:r>
          </w:p>
          <w:p w14:paraId="52E56223" w14:textId="77777777" w:rsidR="0075405F" w:rsidRPr="005A224A" w:rsidRDefault="0075405F" w:rsidP="00B053AB">
            <w:pPr>
              <w:rPr>
                <w:rFonts w:asciiTheme="majorHAnsi" w:hAnsiTheme="majorHAnsi" w:cstheme="majorHAnsi"/>
                <w:sz w:val="24"/>
                <w:szCs w:val="24"/>
              </w:rPr>
            </w:pPr>
          </w:p>
        </w:tc>
        <w:tc>
          <w:tcPr>
            <w:tcW w:w="1397" w:type="dxa"/>
          </w:tcPr>
          <w:p w14:paraId="56EFCEF1" w14:textId="77777777" w:rsidR="00B4046A" w:rsidRPr="005A224A" w:rsidRDefault="00B053AB" w:rsidP="00452DCD">
            <w:pPr>
              <w:rPr>
                <w:rFonts w:asciiTheme="majorHAnsi" w:hAnsiTheme="majorHAnsi" w:cstheme="majorHAnsi"/>
                <w:sz w:val="24"/>
                <w:szCs w:val="24"/>
              </w:rPr>
            </w:pPr>
            <w:r w:rsidRPr="005A224A">
              <w:rPr>
                <w:rFonts w:asciiTheme="majorHAnsi" w:hAnsiTheme="majorHAnsi" w:cstheme="majorHAnsi"/>
                <w:noProof/>
                <w:sz w:val="24"/>
                <w:szCs w:val="24"/>
                <w:lang w:eastAsia="en-GB"/>
              </w:rPr>
              <w:drawing>
                <wp:anchor distT="0" distB="0" distL="114300" distR="114300" simplePos="0" relativeHeight="251684864" behindDoc="1" locked="0" layoutInCell="1" allowOverlap="1" wp14:anchorId="4292EBFB" wp14:editId="1973CFBB">
                  <wp:simplePos x="0" y="0"/>
                  <wp:positionH relativeFrom="column">
                    <wp:posOffset>267970</wp:posOffset>
                  </wp:positionH>
                  <wp:positionV relativeFrom="paragraph">
                    <wp:posOffset>165735</wp:posOffset>
                  </wp:positionV>
                  <wp:extent cx="186055" cy="190500"/>
                  <wp:effectExtent l="0" t="0" r="4445" b="0"/>
                  <wp:wrapTight wrapText="bothSides">
                    <wp:wrapPolygon edited="0">
                      <wp:start x="0" y="0"/>
                      <wp:lineTo x="0" y="19440"/>
                      <wp:lineTo x="19904" y="19440"/>
                      <wp:lineTo x="19904" y="0"/>
                      <wp:lineTo x="0" y="0"/>
                    </wp:wrapPolygon>
                  </wp:wrapTight>
                  <wp:docPr id="18" name="Picture 18" descr="Tick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Symbol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9"/>
                          <a:stretch/>
                        </pic:blipFill>
                        <pic:spPr bwMode="auto">
                          <a:xfrm>
                            <a:off x="0" y="0"/>
                            <a:ext cx="18605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47" w:type="dxa"/>
          </w:tcPr>
          <w:p w14:paraId="07547A01" w14:textId="77777777" w:rsidR="00B4046A" w:rsidRPr="005A224A" w:rsidRDefault="00B4046A" w:rsidP="00452DCD">
            <w:pPr>
              <w:rPr>
                <w:rFonts w:asciiTheme="majorHAnsi" w:hAnsiTheme="majorHAnsi" w:cstheme="majorHAnsi"/>
                <w:sz w:val="24"/>
                <w:szCs w:val="24"/>
              </w:rPr>
            </w:pPr>
          </w:p>
        </w:tc>
      </w:tr>
      <w:tr w:rsidR="00452DCD" w:rsidRPr="005A224A" w14:paraId="56A6824A" w14:textId="77777777" w:rsidTr="00452DCD">
        <w:trPr>
          <w:trHeight w:val="312"/>
        </w:trPr>
        <w:tc>
          <w:tcPr>
            <w:tcW w:w="7812" w:type="dxa"/>
          </w:tcPr>
          <w:p w14:paraId="5043CB0F" w14:textId="77777777" w:rsidR="00B053AB" w:rsidRPr="005A224A" w:rsidRDefault="00B053AB" w:rsidP="00B053AB">
            <w:pPr>
              <w:rPr>
                <w:rFonts w:asciiTheme="majorHAnsi" w:hAnsiTheme="majorHAnsi" w:cstheme="majorHAnsi"/>
                <w:sz w:val="24"/>
                <w:szCs w:val="24"/>
              </w:rPr>
            </w:pPr>
          </w:p>
          <w:p w14:paraId="02323DF8" w14:textId="77777777" w:rsidR="00B053AB" w:rsidRPr="005A224A" w:rsidRDefault="0075405F" w:rsidP="00B053AB">
            <w:pPr>
              <w:rPr>
                <w:rFonts w:asciiTheme="majorHAnsi" w:hAnsiTheme="majorHAnsi" w:cstheme="majorHAnsi"/>
                <w:sz w:val="24"/>
                <w:szCs w:val="24"/>
              </w:rPr>
            </w:pPr>
            <w:r w:rsidRPr="005A224A">
              <w:rPr>
                <w:rFonts w:asciiTheme="majorHAnsi" w:hAnsiTheme="majorHAnsi" w:cstheme="majorHAnsi"/>
                <w:sz w:val="24"/>
                <w:szCs w:val="24"/>
              </w:rPr>
              <w:t xml:space="preserve">Excellent interpersonal skills and the ability to communicate with a wide variety of people. </w:t>
            </w:r>
          </w:p>
          <w:p w14:paraId="07459315" w14:textId="77777777" w:rsidR="0075405F" w:rsidRPr="005A224A" w:rsidRDefault="0075405F" w:rsidP="00B053AB">
            <w:pPr>
              <w:rPr>
                <w:rFonts w:asciiTheme="majorHAnsi" w:hAnsiTheme="majorHAnsi" w:cstheme="majorHAnsi"/>
                <w:sz w:val="24"/>
                <w:szCs w:val="24"/>
              </w:rPr>
            </w:pPr>
          </w:p>
        </w:tc>
        <w:tc>
          <w:tcPr>
            <w:tcW w:w="1397" w:type="dxa"/>
          </w:tcPr>
          <w:p w14:paraId="1312BE8A" w14:textId="77777777" w:rsidR="00452DCD" w:rsidRPr="005A224A" w:rsidRDefault="00B053AB" w:rsidP="00452DCD">
            <w:pPr>
              <w:rPr>
                <w:rFonts w:asciiTheme="majorHAnsi" w:hAnsiTheme="majorHAnsi" w:cstheme="majorHAnsi"/>
                <w:sz w:val="24"/>
                <w:szCs w:val="24"/>
              </w:rPr>
            </w:pPr>
            <w:r w:rsidRPr="005A224A">
              <w:rPr>
                <w:rFonts w:asciiTheme="majorHAnsi" w:hAnsiTheme="majorHAnsi" w:cstheme="majorHAnsi"/>
                <w:noProof/>
                <w:sz w:val="24"/>
                <w:szCs w:val="24"/>
                <w:lang w:eastAsia="en-GB"/>
              </w:rPr>
              <w:drawing>
                <wp:anchor distT="0" distB="0" distL="114300" distR="114300" simplePos="0" relativeHeight="251686912" behindDoc="1" locked="0" layoutInCell="1" allowOverlap="1" wp14:anchorId="7F642281" wp14:editId="1973CFBB">
                  <wp:simplePos x="0" y="0"/>
                  <wp:positionH relativeFrom="column">
                    <wp:posOffset>267970</wp:posOffset>
                  </wp:positionH>
                  <wp:positionV relativeFrom="paragraph">
                    <wp:posOffset>203200</wp:posOffset>
                  </wp:positionV>
                  <wp:extent cx="186055" cy="190500"/>
                  <wp:effectExtent l="0" t="0" r="4445" b="0"/>
                  <wp:wrapTight wrapText="bothSides">
                    <wp:wrapPolygon edited="0">
                      <wp:start x="0" y="0"/>
                      <wp:lineTo x="0" y="19440"/>
                      <wp:lineTo x="19904" y="19440"/>
                      <wp:lineTo x="19904" y="0"/>
                      <wp:lineTo x="0" y="0"/>
                    </wp:wrapPolygon>
                  </wp:wrapTight>
                  <wp:docPr id="19" name="Picture 19" descr="Tick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Symbol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9"/>
                          <a:stretch/>
                        </pic:blipFill>
                        <pic:spPr bwMode="auto">
                          <a:xfrm>
                            <a:off x="0" y="0"/>
                            <a:ext cx="18605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47" w:type="dxa"/>
          </w:tcPr>
          <w:p w14:paraId="6537F28F" w14:textId="77777777" w:rsidR="00452DCD" w:rsidRPr="005A224A" w:rsidRDefault="00452DCD" w:rsidP="00452DCD">
            <w:pPr>
              <w:rPr>
                <w:rFonts w:asciiTheme="majorHAnsi" w:hAnsiTheme="majorHAnsi" w:cstheme="majorHAnsi"/>
                <w:sz w:val="24"/>
                <w:szCs w:val="24"/>
              </w:rPr>
            </w:pPr>
          </w:p>
        </w:tc>
      </w:tr>
      <w:tr w:rsidR="00452DCD" w:rsidRPr="005A224A" w14:paraId="798E7816" w14:textId="77777777" w:rsidTr="00452DCD">
        <w:trPr>
          <w:trHeight w:val="876"/>
        </w:trPr>
        <w:tc>
          <w:tcPr>
            <w:tcW w:w="7812" w:type="dxa"/>
          </w:tcPr>
          <w:p w14:paraId="6DFB9E20" w14:textId="77777777" w:rsidR="00B053AB" w:rsidRPr="005A224A" w:rsidRDefault="00B053AB" w:rsidP="00B053AB">
            <w:pPr>
              <w:rPr>
                <w:rFonts w:asciiTheme="majorHAnsi" w:hAnsiTheme="majorHAnsi" w:cstheme="majorHAnsi"/>
                <w:sz w:val="24"/>
                <w:szCs w:val="24"/>
              </w:rPr>
            </w:pPr>
          </w:p>
          <w:p w14:paraId="01932744" w14:textId="77777777" w:rsidR="00452DCD" w:rsidRPr="005A224A" w:rsidRDefault="0075405F" w:rsidP="00452DCD">
            <w:pPr>
              <w:rPr>
                <w:rFonts w:asciiTheme="majorHAnsi" w:hAnsiTheme="majorHAnsi" w:cstheme="majorHAnsi"/>
                <w:sz w:val="24"/>
                <w:szCs w:val="24"/>
              </w:rPr>
            </w:pPr>
            <w:r w:rsidRPr="005A224A">
              <w:rPr>
                <w:rFonts w:asciiTheme="majorHAnsi" w:hAnsiTheme="majorHAnsi" w:cstheme="majorHAnsi"/>
                <w:sz w:val="24"/>
                <w:szCs w:val="24"/>
              </w:rPr>
              <w:t>Ability to use own initiative with a flexible approach to work.</w:t>
            </w:r>
          </w:p>
        </w:tc>
        <w:tc>
          <w:tcPr>
            <w:tcW w:w="1397" w:type="dxa"/>
          </w:tcPr>
          <w:p w14:paraId="3E1CEABB" w14:textId="77777777" w:rsidR="00452DCD" w:rsidRPr="005A224A" w:rsidRDefault="00B053AB" w:rsidP="00452DCD">
            <w:pPr>
              <w:rPr>
                <w:rFonts w:asciiTheme="majorHAnsi" w:hAnsiTheme="majorHAnsi" w:cstheme="majorHAnsi"/>
                <w:sz w:val="24"/>
                <w:szCs w:val="24"/>
              </w:rPr>
            </w:pPr>
            <w:r w:rsidRPr="005A224A">
              <w:rPr>
                <w:rFonts w:asciiTheme="majorHAnsi" w:hAnsiTheme="majorHAnsi" w:cstheme="majorHAnsi"/>
                <w:noProof/>
                <w:sz w:val="24"/>
                <w:szCs w:val="24"/>
                <w:lang w:eastAsia="en-GB"/>
              </w:rPr>
              <w:drawing>
                <wp:anchor distT="0" distB="0" distL="114300" distR="114300" simplePos="0" relativeHeight="251688960" behindDoc="1" locked="0" layoutInCell="1" allowOverlap="1" wp14:anchorId="6A08E9EE" wp14:editId="1973CFBB">
                  <wp:simplePos x="0" y="0"/>
                  <wp:positionH relativeFrom="column">
                    <wp:posOffset>283210</wp:posOffset>
                  </wp:positionH>
                  <wp:positionV relativeFrom="paragraph">
                    <wp:posOffset>194945</wp:posOffset>
                  </wp:positionV>
                  <wp:extent cx="186055" cy="190500"/>
                  <wp:effectExtent l="0" t="0" r="4445" b="0"/>
                  <wp:wrapTight wrapText="bothSides">
                    <wp:wrapPolygon edited="0">
                      <wp:start x="0" y="0"/>
                      <wp:lineTo x="0" y="19440"/>
                      <wp:lineTo x="19904" y="19440"/>
                      <wp:lineTo x="19904" y="0"/>
                      <wp:lineTo x="0" y="0"/>
                    </wp:wrapPolygon>
                  </wp:wrapTight>
                  <wp:docPr id="20" name="Picture 20" descr="Tick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Symbol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9"/>
                          <a:stretch/>
                        </pic:blipFill>
                        <pic:spPr bwMode="auto">
                          <a:xfrm>
                            <a:off x="0" y="0"/>
                            <a:ext cx="18605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47" w:type="dxa"/>
          </w:tcPr>
          <w:p w14:paraId="70DF9E56" w14:textId="77777777" w:rsidR="00452DCD" w:rsidRPr="005A224A" w:rsidRDefault="00452DCD" w:rsidP="00452DCD">
            <w:pPr>
              <w:rPr>
                <w:rFonts w:asciiTheme="majorHAnsi" w:hAnsiTheme="majorHAnsi" w:cstheme="majorHAnsi"/>
                <w:sz w:val="24"/>
                <w:szCs w:val="24"/>
              </w:rPr>
            </w:pPr>
          </w:p>
        </w:tc>
      </w:tr>
      <w:tr w:rsidR="00432CC0" w:rsidRPr="005A224A" w14:paraId="3D1A5728" w14:textId="77777777" w:rsidTr="00A102CB">
        <w:tc>
          <w:tcPr>
            <w:tcW w:w="10456" w:type="dxa"/>
            <w:gridSpan w:val="3"/>
            <w:shd w:val="clear" w:color="auto" w:fill="002060"/>
          </w:tcPr>
          <w:p w14:paraId="3A51C008" w14:textId="77777777" w:rsidR="00432CC0" w:rsidRPr="005A224A" w:rsidRDefault="00432CC0" w:rsidP="00452DCD">
            <w:pPr>
              <w:rPr>
                <w:rFonts w:asciiTheme="majorHAnsi" w:hAnsiTheme="majorHAnsi" w:cstheme="majorHAnsi"/>
                <w:sz w:val="24"/>
                <w:szCs w:val="24"/>
              </w:rPr>
            </w:pPr>
            <w:r w:rsidRPr="005A224A">
              <w:rPr>
                <w:rFonts w:asciiTheme="majorHAnsi" w:hAnsiTheme="majorHAnsi" w:cstheme="majorHAnsi"/>
                <w:sz w:val="24"/>
                <w:szCs w:val="24"/>
              </w:rPr>
              <w:t xml:space="preserve">Specific details  </w:t>
            </w:r>
          </w:p>
        </w:tc>
      </w:tr>
      <w:tr w:rsidR="00B053AB" w:rsidRPr="005A224A" w14:paraId="6F3285EA" w14:textId="77777777" w:rsidTr="00B053AB">
        <w:trPr>
          <w:trHeight w:val="1550"/>
        </w:trPr>
        <w:tc>
          <w:tcPr>
            <w:tcW w:w="10456" w:type="dxa"/>
            <w:gridSpan w:val="3"/>
          </w:tcPr>
          <w:p w14:paraId="44E871BC" w14:textId="77777777" w:rsidR="00B053AB" w:rsidRPr="005A224A" w:rsidRDefault="00B053AB" w:rsidP="00452DCD">
            <w:pPr>
              <w:rPr>
                <w:rFonts w:asciiTheme="majorHAnsi" w:hAnsiTheme="majorHAnsi" w:cstheme="majorHAnsi"/>
                <w:sz w:val="24"/>
                <w:szCs w:val="24"/>
              </w:rPr>
            </w:pPr>
          </w:p>
          <w:p w14:paraId="32851C0A" w14:textId="77777777" w:rsidR="0075405F" w:rsidRPr="005A224A" w:rsidRDefault="0075405F" w:rsidP="0075405F">
            <w:pPr>
              <w:pStyle w:val="ListParagraph"/>
              <w:numPr>
                <w:ilvl w:val="0"/>
                <w:numId w:val="1"/>
              </w:numPr>
              <w:rPr>
                <w:rFonts w:asciiTheme="majorHAnsi" w:hAnsiTheme="majorHAnsi" w:cstheme="majorHAnsi"/>
                <w:sz w:val="24"/>
                <w:szCs w:val="24"/>
              </w:rPr>
            </w:pPr>
            <w:r w:rsidRPr="005A224A">
              <w:rPr>
                <w:rFonts w:asciiTheme="majorHAnsi" w:hAnsiTheme="majorHAnsi" w:cstheme="majorHAnsi"/>
                <w:sz w:val="24"/>
                <w:szCs w:val="24"/>
              </w:rPr>
              <w:t>Attaining IPSEA Level 3 legal training within 12 months of joining the organisation is essential.</w:t>
            </w:r>
          </w:p>
          <w:p w14:paraId="474908B9" w14:textId="77777777" w:rsidR="00B053AB" w:rsidRPr="005A224A" w:rsidRDefault="0075405F" w:rsidP="0075405F">
            <w:pPr>
              <w:pStyle w:val="ListParagraph"/>
              <w:numPr>
                <w:ilvl w:val="0"/>
                <w:numId w:val="1"/>
              </w:numPr>
              <w:rPr>
                <w:rFonts w:asciiTheme="majorHAnsi" w:hAnsiTheme="majorHAnsi" w:cstheme="majorHAnsi"/>
                <w:sz w:val="24"/>
                <w:szCs w:val="24"/>
              </w:rPr>
            </w:pPr>
            <w:r w:rsidRPr="005A224A">
              <w:rPr>
                <w:rFonts w:asciiTheme="majorHAnsi" w:hAnsiTheme="majorHAnsi" w:cstheme="majorHAnsi"/>
                <w:sz w:val="24"/>
                <w:szCs w:val="24"/>
              </w:rPr>
              <w:t xml:space="preserve">Occasional evening working to attend local meetings, including events for children and young people may be required.   </w:t>
            </w:r>
          </w:p>
          <w:p w14:paraId="3DF9A956" w14:textId="77777777" w:rsidR="0075405F" w:rsidRPr="005A224A" w:rsidRDefault="0075405F" w:rsidP="0075405F">
            <w:pPr>
              <w:pStyle w:val="ListParagraph"/>
              <w:numPr>
                <w:ilvl w:val="0"/>
                <w:numId w:val="1"/>
              </w:numPr>
              <w:rPr>
                <w:rFonts w:asciiTheme="majorHAnsi" w:hAnsiTheme="majorHAnsi" w:cstheme="majorHAnsi"/>
                <w:sz w:val="24"/>
                <w:szCs w:val="24"/>
              </w:rPr>
            </w:pPr>
            <w:r w:rsidRPr="005A224A">
              <w:rPr>
                <w:rFonts w:asciiTheme="majorHAnsi" w:hAnsiTheme="majorHAnsi" w:cstheme="majorHAnsi"/>
                <w:sz w:val="24"/>
                <w:szCs w:val="24"/>
              </w:rPr>
              <w:t>Driving License and own transport are desirable.</w:t>
            </w:r>
          </w:p>
          <w:p w14:paraId="43FD3798" w14:textId="77777777" w:rsidR="0075405F" w:rsidRDefault="0075405F" w:rsidP="0075405F">
            <w:pPr>
              <w:pStyle w:val="ListParagraph"/>
              <w:numPr>
                <w:ilvl w:val="0"/>
                <w:numId w:val="1"/>
              </w:numPr>
              <w:rPr>
                <w:rFonts w:asciiTheme="majorHAnsi" w:hAnsiTheme="majorHAnsi" w:cstheme="majorHAnsi"/>
                <w:sz w:val="24"/>
                <w:szCs w:val="24"/>
              </w:rPr>
            </w:pPr>
            <w:r w:rsidRPr="005A224A">
              <w:rPr>
                <w:rFonts w:asciiTheme="majorHAnsi" w:hAnsiTheme="majorHAnsi" w:cstheme="majorHAnsi"/>
                <w:sz w:val="24"/>
                <w:szCs w:val="24"/>
              </w:rPr>
              <w:t>The role requires an Enhanced DBS check.</w:t>
            </w:r>
          </w:p>
          <w:p w14:paraId="175136A9" w14:textId="70B347BE" w:rsidR="006A4B5B" w:rsidRPr="005A224A" w:rsidRDefault="00D61B70" w:rsidP="0075405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K</w:t>
            </w:r>
            <w:r w:rsidR="00505E87">
              <w:rPr>
                <w:rFonts w:asciiTheme="majorHAnsi" w:hAnsiTheme="majorHAnsi" w:cstheme="majorHAnsi"/>
                <w:sz w:val="24"/>
                <w:szCs w:val="24"/>
              </w:rPr>
              <w:t xml:space="preserve">nowledge of the Local Authority </w:t>
            </w:r>
            <w:r w:rsidR="0063697C">
              <w:rPr>
                <w:rFonts w:asciiTheme="majorHAnsi" w:hAnsiTheme="majorHAnsi" w:cstheme="majorHAnsi"/>
                <w:sz w:val="24"/>
                <w:szCs w:val="24"/>
              </w:rPr>
              <w:t xml:space="preserve">SEND processes is </w:t>
            </w:r>
            <w:r w:rsidR="00B02150">
              <w:rPr>
                <w:rFonts w:asciiTheme="majorHAnsi" w:hAnsiTheme="majorHAnsi" w:cstheme="majorHAnsi"/>
                <w:sz w:val="24"/>
                <w:szCs w:val="24"/>
              </w:rPr>
              <w:t>desirable.</w:t>
            </w:r>
          </w:p>
          <w:p w14:paraId="144A5D23" w14:textId="77777777" w:rsidR="0075405F" w:rsidRPr="005A224A" w:rsidRDefault="0075405F" w:rsidP="0075405F">
            <w:pPr>
              <w:ind w:left="360"/>
              <w:rPr>
                <w:rFonts w:asciiTheme="majorHAnsi" w:hAnsiTheme="majorHAnsi" w:cstheme="majorHAnsi"/>
                <w:sz w:val="24"/>
                <w:szCs w:val="24"/>
              </w:rPr>
            </w:pPr>
          </w:p>
        </w:tc>
      </w:tr>
    </w:tbl>
    <w:p w14:paraId="738610EB" w14:textId="77777777" w:rsidR="0075405F" w:rsidRPr="005A224A" w:rsidRDefault="0075405F" w:rsidP="00BB6595">
      <w:pPr>
        <w:jc w:val="both"/>
        <w:rPr>
          <w:rFonts w:asciiTheme="majorHAnsi" w:hAnsiTheme="majorHAnsi" w:cstheme="majorHAnsi"/>
          <w:b/>
          <w:color w:val="002060"/>
          <w:sz w:val="24"/>
          <w:szCs w:val="24"/>
        </w:rPr>
      </w:pPr>
    </w:p>
    <w:p w14:paraId="13BBD021" w14:textId="77777777" w:rsidR="00BB6595" w:rsidRPr="005A224A" w:rsidRDefault="00BB6595" w:rsidP="00BB6595">
      <w:pPr>
        <w:jc w:val="both"/>
        <w:rPr>
          <w:rFonts w:asciiTheme="majorHAnsi" w:hAnsiTheme="majorHAnsi" w:cstheme="majorHAnsi"/>
          <w:b/>
          <w:color w:val="002060"/>
          <w:sz w:val="24"/>
          <w:szCs w:val="24"/>
        </w:rPr>
      </w:pPr>
      <w:r w:rsidRPr="005A224A">
        <w:rPr>
          <w:rFonts w:asciiTheme="majorHAnsi" w:hAnsiTheme="majorHAnsi" w:cstheme="majorHAnsi"/>
          <w:b/>
          <w:color w:val="002060"/>
          <w:sz w:val="24"/>
          <w:szCs w:val="24"/>
        </w:rPr>
        <w:t xml:space="preserve">Section </w:t>
      </w:r>
      <w:r w:rsidR="00EF1EDC" w:rsidRPr="005A224A">
        <w:rPr>
          <w:rFonts w:asciiTheme="majorHAnsi" w:hAnsiTheme="majorHAnsi" w:cstheme="majorHAnsi"/>
          <w:b/>
          <w:color w:val="002060"/>
          <w:sz w:val="24"/>
          <w:szCs w:val="24"/>
        </w:rPr>
        <w:t>6</w:t>
      </w:r>
      <w:r w:rsidRPr="005A224A">
        <w:rPr>
          <w:rFonts w:asciiTheme="majorHAnsi" w:hAnsiTheme="majorHAnsi" w:cstheme="majorHAnsi"/>
          <w:b/>
          <w:color w:val="002060"/>
          <w:sz w:val="24"/>
          <w:szCs w:val="24"/>
        </w:rPr>
        <w:t xml:space="preserve"> – Signatures </w:t>
      </w:r>
    </w:p>
    <w:tbl>
      <w:tblPr>
        <w:tblStyle w:val="TableGrid"/>
        <w:tblpPr w:leftFromText="180" w:rightFromText="180" w:vertAnchor="text" w:horzAnchor="margin" w:tblpY="186"/>
        <w:tblW w:w="0" w:type="auto"/>
        <w:tblLook w:val="04A0" w:firstRow="1" w:lastRow="0" w:firstColumn="1" w:lastColumn="0" w:noHBand="0" w:noVBand="1"/>
      </w:tblPr>
      <w:tblGrid>
        <w:gridCol w:w="2868"/>
        <w:gridCol w:w="4344"/>
        <w:gridCol w:w="3244"/>
      </w:tblGrid>
      <w:tr w:rsidR="00BB6595" w:rsidRPr="005A224A" w14:paraId="03E985E8" w14:textId="77777777" w:rsidTr="00BB6595">
        <w:tc>
          <w:tcPr>
            <w:tcW w:w="10456" w:type="dxa"/>
            <w:gridSpan w:val="3"/>
            <w:shd w:val="clear" w:color="auto" w:fill="002060"/>
          </w:tcPr>
          <w:p w14:paraId="6DA59AD9" w14:textId="77777777" w:rsidR="00BB6595" w:rsidRPr="005A224A" w:rsidRDefault="00BB6595" w:rsidP="00BB6595">
            <w:pPr>
              <w:rPr>
                <w:rFonts w:asciiTheme="majorHAnsi" w:hAnsiTheme="majorHAnsi" w:cstheme="majorHAnsi"/>
                <w:sz w:val="24"/>
                <w:szCs w:val="24"/>
              </w:rPr>
            </w:pPr>
            <w:r w:rsidRPr="005A224A">
              <w:rPr>
                <w:rFonts w:asciiTheme="majorHAnsi" w:hAnsiTheme="majorHAnsi" w:cstheme="majorHAnsi"/>
                <w:sz w:val="24"/>
                <w:szCs w:val="24"/>
              </w:rPr>
              <w:t xml:space="preserve">                                                          </w:t>
            </w:r>
            <w:r w:rsidR="005668C1" w:rsidRPr="005A224A">
              <w:rPr>
                <w:rFonts w:asciiTheme="majorHAnsi" w:hAnsiTheme="majorHAnsi" w:cstheme="majorHAnsi"/>
                <w:sz w:val="24"/>
                <w:szCs w:val="24"/>
              </w:rPr>
              <w:t>Signature:</w:t>
            </w:r>
            <w:r w:rsidRPr="005A224A">
              <w:rPr>
                <w:rFonts w:asciiTheme="majorHAnsi" w:hAnsiTheme="majorHAnsi" w:cstheme="majorHAnsi"/>
                <w:sz w:val="24"/>
                <w:szCs w:val="24"/>
              </w:rPr>
              <w:t xml:space="preserve">                                                                             Date: </w:t>
            </w:r>
          </w:p>
        </w:tc>
      </w:tr>
      <w:tr w:rsidR="00BB6595" w:rsidRPr="005A224A" w14:paraId="301187C3" w14:textId="77777777" w:rsidTr="00BB6595">
        <w:trPr>
          <w:trHeight w:val="808"/>
        </w:trPr>
        <w:tc>
          <w:tcPr>
            <w:tcW w:w="2868" w:type="dxa"/>
          </w:tcPr>
          <w:p w14:paraId="637805D2" w14:textId="77777777" w:rsidR="00BB6595" w:rsidRPr="005A224A" w:rsidRDefault="00BB6595" w:rsidP="00BB6595">
            <w:pPr>
              <w:rPr>
                <w:rFonts w:asciiTheme="majorHAnsi" w:hAnsiTheme="majorHAnsi" w:cstheme="majorHAnsi"/>
                <w:sz w:val="24"/>
                <w:szCs w:val="24"/>
              </w:rPr>
            </w:pPr>
          </w:p>
          <w:p w14:paraId="0E30345C" w14:textId="77777777" w:rsidR="00BB6595" w:rsidRPr="005A224A" w:rsidRDefault="00BB6595" w:rsidP="00BB6595">
            <w:pPr>
              <w:rPr>
                <w:rFonts w:asciiTheme="majorHAnsi" w:hAnsiTheme="majorHAnsi" w:cstheme="majorHAnsi"/>
                <w:sz w:val="24"/>
                <w:szCs w:val="24"/>
              </w:rPr>
            </w:pPr>
            <w:r w:rsidRPr="005A224A">
              <w:rPr>
                <w:rFonts w:asciiTheme="majorHAnsi" w:hAnsiTheme="majorHAnsi" w:cstheme="majorHAnsi"/>
                <w:sz w:val="24"/>
                <w:szCs w:val="24"/>
              </w:rPr>
              <w:t xml:space="preserve">Job Holder: </w:t>
            </w:r>
          </w:p>
          <w:p w14:paraId="463F29E8" w14:textId="77777777" w:rsidR="00BB6595" w:rsidRPr="005A224A" w:rsidRDefault="00BB6595" w:rsidP="00BB6595">
            <w:pPr>
              <w:rPr>
                <w:rFonts w:asciiTheme="majorHAnsi" w:hAnsiTheme="majorHAnsi" w:cstheme="majorHAnsi"/>
                <w:sz w:val="24"/>
                <w:szCs w:val="24"/>
              </w:rPr>
            </w:pPr>
          </w:p>
        </w:tc>
        <w:tc>
          <w:tcPr>
            <w:tcW w:w="4344" w:type="dxa"/>
          </w:tcPr>
          <w:p w14:paraId="3B7B4B86" w14:textId="77777777" w:rsidR="00BB6595" w:rsidRPr="005A224A" w:rsidRDefault="00BB6595" w:rsidP="00BB6595">
            <w:pPr>
              <w:rPr>
                <w:rFonts w:asciiTheme="majorHAnsi" w:hAnsiTheme="majorHAnsi" w:cstheme="majorHAnsi"/>
                <w:sz w:val="24"/>
                <w:szCs w:val="24"/>
              </w:rPr>
            </w:pPr>
          </w:p>
        </w:tc>
        <w:tc>
          <w:tcPr>
            <w:tcW w:w="3244" w:type="dxa"/>
          </w:tcPr>
          <w:p w14:paraId="3A0FF5F2" w14:textId="77777777" w:rsidR="00BB6595" w:rsidRPr="005A224A" w:rsidRDefault="00BB6595" w:rsidP="00BB6595">
            <w:pPr>
              <w:rPr>
                <w:rFonts w:asciiTheme="majorHAnsi" w:hAnsiTheme="majorHAnsi" w:cstheme="majorHAnsi"/>
                <w:sz w:val="24"/>
                <w:szCs w:val="24"/>
              </w:rPr>
            </w:pPr>
          </w:p>
        </w:tc>
      </w:tr>
      <w:tr w:rsidR="00BB6595" w:rsidRPr="005A224A" w14:paraId="50F1BBB5" w14:textId="77777777" w:rsidTr="00BB6595">
        <w:trPr>
          <w:trHeight w:val="948"/>
        </w:trPr>
        <w:tc>
          <w:tcPr>
            <w:tcW w:w="2868" w:type="dxa"/>
          </w:tcPr>
          <w:p w14:paraId="5630AD66" w14:textId="77777777" w:rsidR="00BB6595" w:rsidRPr="005A224A" w:rsidRDefault="00BB6595" w:rsidP="00BB6595">
            <w:pPr>
              <w:rPr>
                <w:rFonts w:asciiTheme="majorHAnsi" w:hAnsiTheme="majorHAnsi" w:cstheme="majorHAnsi"/>
                <w:sz w:val="24"/>
                <w:szCs w:val="24"/>
              </w:rPr>
            </w:pPr>
          </w:p>
          <w:p w14:paraId="1356833F" w14:textId="77777777" w:rsidR="00BB6595" w:rsidRPr="005A224A" w:rsidRDefault="00BB6595" w:rsidP="00BB6595">
            <w:pPr>
              <w:rPr>
                <w:rFonts w:asciiTheme="majorHAnsi" w:hAnsiTheme="majorHAnsi" w:cstheme="majorHAnsi"/>
                <w:sz w:val="24"/>
                <w:szCs w:val="24"/>
              </w:rPr>
            </w:pPr>
            <w:r w:rsidRPr="005A224A">
              <w:rPr>
                <w:rFonts w:asciiTheme="majorHAnsi" w:hAnsiTheme="majorHAnsi" w:cstheme="majorHAnsi"/>
                <w:sz w:val="24"/>
                <w:szCs w:val="24"/>
              </w:rPr>
              <w:t>Manager of Job Holder:</w:t>
            </w:r>
          </w:p>
        </w:tc>
        <w:tc>
          <w:tcPr>
            <w:tcW w:w="4344" w:type="dxa"/>
          </w:tcPr>
          <w:p w14:paraId="61829076" w14:textId="77777777" w:rsidR="00BB6595" w:rsidRPr="005A224A" w:rsidRDefault="00BB6595" w:rsidP="00BB6595">
            <w:pPr>
              <w:rPr>
                <w:rFonts w:asciiTheme="majorHAnsi" w:hAnsiTheme="majorHAnsi" w:cstheme="majorHAnsi"/>
                <w:sz w:val="24"/>
                <w:szCs w:val="24"/>
              </w:rPr>
            </w:pPr>
          </w:p>
        </w:tc>
        <w:tc>
          <w:tcPr>
            <w:tcW w:w="3244" w:type="dxa"/>
          </w:tcPr>
          <w:p w14:paraId="2BA226A1" w14:textId="77777777" w:rsidR="00BB6595" w:rsidRPr="005A224A" w:rsidRDefault="00BB6595" w:rsidP="00BB6595">
            <w:pPr>
              <w:rPr>
                <w:rFonts w:asciiTheme="majorHAnsi" w:hAnsiTheme="majorHAnsi" w:cstheme="majorHAnsi"/>
                <w:sz w:val="24"/>
                <w:szCs w:val="24"/>
              </w:rPr>
            </w:pPr>
          </w:p>
        </w:tc>
      </w:tr>
    </w:tbl>
    <w:p w14:paraId="17AD93B2" w14:textId="55C5D14A" w:rsidR="0008675F" w:rsidRPr="005A224A" w:rsidRDefault="0008675F" w:rsidP="00706D39">
      <w:pPr>
        <w:rPr>
          <w:rFonts w:asciiTheme="majorHAnsi" w:hAnsiTheme="majorHAnsi" w:cstheme="majorHAnsi"/>
          <w:sz w:val="24"/>
          <w:szCs w:val="24"/>
        </w:rPr>
      </w:pPr>
    </w:p>
    <w:sectPr w:rsidR="0008675F" w:rsidRPr="005A224A" w:rsidSect="009E45C8">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C14C" w14:textId="77777777" w:rsidR="009E45C8" w:rsidRDefault="009E45C8" w:rsidP="002F110B">
      <w:pPr>
        <w:spacing w:after="0" w:line="240" w:lineRule="auto"/>
      </w:pPr>
      <w:r>
        <w:separator/>
      </w:r>
    </w:p>
  </w:endnote>
  <w:endnote w:type="continuationSeparator" w:id="0">
    <w:p w14:paraId="0CA9DB55" w14:textId="77777777" w:rsidR="009E45C8" w:rsidRDefault="009E45C8" w:rsidP="002F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A289C83" w14:paraId="4A4B4715" w14:textId="77777777" w:rsidTr="7A289C83">
      <w:tc>
        <w:tcPr>
          <w:tcW w:w="3485" w:type="dxa"/>
        </w:tcPr>
        <w:p w14:paraId="2A2A8507" w14:textId="675A9D0E" w:rsidR="7A289C83" w:rsidRDefault="7A289C83" w:rsidP="7A289C83">
          <w:pPr>
            <w:pStyle w:val="Header"/>
            <w:ind w:left="-115"/>
          </w:pPr>
        </w:p>
      </w:tc>
      <w:tc>
        <w:tcPr>
          <w:tcW w:w="3485" w:type="dxa"/>
        </w:tcPr>
        <w:p w14:paraId="4BD56B85" w14:textId="0D6DB351" w:rsidR="7A289C83" w:rsidRDefault="7A289C83" w:rsidP="7A289C83">
          <w:pPr>
            <w:pStyle w:val="Header"/>
            <w:jc w:val="center"/>
          </w:pPr>
        </w:p>
      </w:tc>
      <w:tc>
        <w:tcPr>
          <w:tcW w:w="3485" w:type="dxa"/>
        </w:tcPr>
        <w:p w14:paraId="68445664" w14:textId="2343BD39" w:rsidR="7A289C83" w:rsidRDefault="7A289C83" w:rsidP="7A289C83">
          <w:pPr>
            <w:pStyle w:val="Header"/>
            <w:ind w:right="-115"/>
            <w:jc w:val="right"/>
          </w:pPr>
        </w:p>
      </w:tc>
    </w:tr>
  </w:tbl>
  <w:p w14:paraId="264F45C6" w14:textId="206F32C3" w:rsidR="7A289C83" w:rsidRDefault="7A289C83" w:rsidP="7A289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A289C83" w14:paraId="58BF4148" w14:textId="77777777" w:rsidTr="7A289C83">
      <w:tc>
        <w:tcPr>
          <w:tcW w:w="3485" w:type="dxa"/>
        </w:tcPr>
        <w:p w14:paraId="6068B7C8" w14:textId="70F31990" w:rsidR="7A289C83" w:rsidRDefault="7A289C83" w:rsidP="7A289C83">
          <w:pPr>
            <w:pStyle w:val="Header"/>
            <w:ind w:left="-115"/>
          </w:pPr>
        </w:p>
      </w:tc>
      <w:tc>
        <w:tcPr>
          <w:tcW w:w="3485" w:type="dxa"/>
        </w:tcPr>
        <w:p w14:paraId="562BDB4A" w14:textId="7B2E665D" w:rsidR="7A289C83" w:rsidRDefault="7A289C83" w:rsidP="7A289C83">
          <w:pPr>
            <w:pStyle w:val="Header"/>
            <w:jc w:val="center"/>
          </w:pPr>
        </w:p>
      </w:tc>
      <w:tc>
        <w:tcPr>
          <w:tcW w:w="3485" w:type="dxa"/>
        </w:tcPr>
        <w:p w14:paraId="12253096" w14:textId="475545EE" w:rsidR="7A289C83" w:rsidRDefault="7A289C83" w:rsidP="7A289C83">
          <w:pPr>
            <w:pStyle w:val="Header"/>
            <w:ind w:right="-115"/>
            <w:jc w:val="right"/>
          </w:pPr>
        </w:p>
      </w:tc>
    </w:tr>
  </w:tbl>
  <w:p w14:paraId="4E4677AE" w14:textId="7F1524DE" w:rsidR="7A289C83" w:rsidRDefault="7A289C83" w:rsidP="7A289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8B33" w14:textId="77777777" w:rsidR="009E45C8" w:rsidRDefault="009E45C8" w:rsidP="002F110B">
      <w:pPr>
        <w:spacing w:after="0" w:line="240" w:lineRule="auto"/>
      </w:pPr>
      <w:r>
        <w:separator/>
      </w:r>
    </w:p>
  </w:footnote>
  <w:footnote w:type="continuationSeparator" w:id="0">
    <w:p w14:paraId="3AD824CB" w14:textId="77777777" w:rsidR="009E45C8" w:rsidRDefault="009E45C8" w:rsidP="002F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8A70FA" w:rsidRDefault="008A70FA">
    <w:pPr>
      <w:pStyle w:val="Header"/>
    </w:pPr>
  </w:p>
  <w:p w14:paraId="680A4E5D" w14:textId="77777777" w:rsidR="008A70FA" w:rsidRDefault="008A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F049" w14:textId="607A4EF1" w:rsidR="008A70FA" w:rsidRDefault="7A289C83" w:rsidP="7A289C83">
    <w:pPr>
      <w:pStyle w:val="Heading1"/>
      <w:rPr>
        <w:b/>
        <w:bCs/>
        <w:noProof/>
        <w:color w:val="002060"/>
        <w:lang w:eastAsia="en-GB"/>
      </w:rPr>
    </w:pPr>
    <w:r>
      <w:rPr>
        <w:noProof/>
        <w:lang w:eastAsia="en-GB"/>
      </w:rPr>
      <w:drawing>
        <wp:inline distT="0" distB="0" distL="0" distR="0" wp14:anchorId="0FE3628B" wp14:editId="0147D8FC">
          <wp:extent cx="1324997" cy="769886"/>
          <wp:effectExtent l="0" t="0" r="0" b="0"/>
          <wp:docPr id="2087299258" name="Picture 2087299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24997" cy="769886"/>
                  </a:xfrm>
                  <a:prstGeom prst="rect">
                    <a:avLst/>
                  </a:prstGeom>
                </pic:spPr>
              </pic:pic>
            </a:graphicData>
          </a:graphic>
        </wp:inline>
      </w:drawing>
    </w:r>
    <w:r w:rsidRPr="7A289C83">
      <w:rPr>
        <w:b/>
        <w:bCs/>
        <w:noProof/>
        <w:color w:val="002060"/>
        <w:lang w:eastAsia="en-GB"/>
      </w:rPr>
      <w:t xml:space="preserve">Job Profile </w:t>
    </w:r>
  </w:p>
  <w:p w14:paraId="364B57CC" w14:textId="6511F52A" w:rsidR="008A70FA" w:rsidRPr="00BB6595" w:rsidRDefault="000C4F62" w:rsidP="008A70FA">
    <w:pPr>
      <w:rPr>
        <w:lang w:eastAsia="en-GB"/>
      </w:rPr>
    </w:pPr>
    <w:r>
      <w:rPr>
        <w:lang w:eastAsia="en-GB"/>
      </w:rPr>
      <w:t>Date job profile</w:t>
    </w:r>
    <w:r w:rsidR="00896F33">
      <w:rPr>
        <w:lang w:eastAsia="en-GB"/>
      </w:rPr>
      <w:t xml:space="preserve"> updated</w:t>
    </w:r>
    <w:r>
      <w:rPr>
        <w:lang w:eastAsia="en-GB"/>
      </w:rPr>
      <w:t xml:space="preserve">: </w:t>
    </w:r>
    <w:r w:rsidR="00896F33">
      <w:rPr>
        <w:lang w:eastAsia="en-GB"/>
      </w:rPr>
      <w:t>March 202</w:t>
    </w:r>
    <w:r w:rsidR="00132DD2">
      <w:rPr>
        <w:lang w:eastAsia="en-GB"/>
      </w:rPr>
      <w:t>4</w:t>
    </w:r>
  </w:p>
  <w:p w14:paraId="5CA991A5" w14:textId="77777777" w:rsidR="008A70FA" w:rsidRPr="008A70FA" w:rsidRDefault="008A70FA" w:rsidP="008A70FA">
    <w:pPr>
      <w:rPr>
        <w:color w:val="002060"/>
      </w:rPr>
    </w:pPr>
    <w:r w:rsidRPr="00444992">
      <w:rPr>
        <w:noProof/>
        <w:color w:val="002060"/>
        <w:lang w:eastAsia="en-GB"/>
      </w:rPr>
      <mc:AlternateContent>
        <mc:Choice Requires="wps">
          <w:drawing>
            <wp:anchor distT="0" distB="0" distL="114300" distR="114300" simplePos="0" relativeHeight="251659264" behindDoc="0" locked="0" layoutInCell="1" allowOverlap="1" wp14:anchorId="40A454E8" wp14:editId="7B5A18AD">
              <wp:simplePos x="0" y="0"/>
              <wp:positionH relativeFrom="margin">
                <wp:align>center</wp:align>
              </wp:positionH>
              <wp:positionV relativeFrom="paragraph">
                <wp:posOffset>186055</wp:posOffset>
              </wp:positionV>
              <wp:extent cx="6638400" cy="18000"/>
              <wp:effectExtent l="0" t="0" r="29210" b="20320"/>
              <wp:wrapNone/>
              <wp:docPr id="1" name="Straight Connector 1"/>
              <wp:cNvGraphicFramePr/>
              <a:graphic xmlns:a="http://schemas.openxmlformats.org/drawingml/2006/main">
                <a:graphicData uri="http://schemas.microsoft.com/office/word/2010/wordprocessingShape">
                  <wps:wsp>
                    <wps:cNvCnPr/>
                    <wps:spPr>
                      <a:xfrm flipV="1">
                        <a:off x="0" y="0"/>
                        <a:ext cx="6638400" cy="18000"/>
                      </a:xfrm>
                      <a:prstGeom prst="line">
                        <a:avLst/>
                      </a:prstGeom>
                      <a:ln w="19050">
                        <a:solidFill>
                          <a:srgbClr val="002B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37277A5">
            <v:line id="Straight Connector 1"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02b82" strokeweight="1.5pt" from="0,14.65pt" to="522.7pt,16.05pt" w14:anchorId="0806E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844"/>
    <w:multiLevelType w:val="hybridMultilevel"/>
    <w:tmpl w:val="8EA84898"/>
    <w:lvl w:ilvl="0" w:tplc="599E6D40">
      <w:start w:val="7"/>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7AC5"/>
    <w:multiLevelType w:val="multilevel"/>
    <w:tmpl w:val="54BC2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58871229">
    <w:abstractNumId w:val="0"/>
  </w:num>
  <w:num w:numId="2" w16cid:durableId="1028408143">
    <w:abstractNumId w:val="1"/>
  </w:num>
  <w:num w:numId="3" w16cid:durableId="113597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0B"/>
    <w:rsid w:val="00014671"/>
    <w:rsid w:val="0008675F"/>
    <w:rsid w:val="000A3225"/>
    <w:rsid w:val="000C4F62"/>
    <w:rsid w:val="000D158F"/>
    <w:rsid w:val="00124706"/>
    <w:rsid w:val="00132DD2"/>
    <w:rsid w:val="00133807"/>
    <w:rsid w:val="001768B5"/>
    <w:rsid w:val="001A69F3"/>
    <w:rsid w:val="00205318"/>
    <w:rsid w:val="00206E60"/>
    <w:rsid w:val="002D196E"/>
    <w:rsid w:val="002E4E73"/>
    <w:rsid w:val="002F110B"/>
    <w:rsid w:val="002F4D41"/>
    <w:rsid w:val="0030642C"/>
    <w:rsid w:val="00322FC9"/>
    <w:rsid w:val="00325C44"/>
    <w:rsid w:val="00355DC9"/>
    <w:rsid w:val="003C28A2"/>
    <w:rsid w:val="003F4851"/>
    <w:rsid w:val="004141FF"/>
    <w:rsid w:val="00432CC0"/>
    <w:rsid w:val="00444992"/>
    <w:rsid w:val="004466CF"/>
    <w:rsid w:val="00452DCD"/>
    <w:rsid w:val="00452E8F"/>
    <w:rsid w:val="0045438F"/>
    <w:rsid w:val="004E0A60"/>
    <w:rsid w:val="0050072F"/>
    <w:rsid w:val="00505E87"/>
    <w:rsid w:val="00532AAE"/>
    <w:rsid w:val="00561647"/>
    <w:rsid w:val="005668C1"/>
    <w:rsid w:val="00566ECF"/>
    <w:rsid w:val="00575817"/>
    <w:rsid w:val="00583745"/>
    <w:rsid w:val="005963DA"/>
    <w:rsid w:val="005A224A"/>
    <w:rsid w:val="005E0154"/>
    <w:rsid w:val="00634BF6"/>
    <w:rsid w:val="0063697C"/>
    <w:rsid w:val="0064605F"/>
    <w:rsid w:val="0067541E"/>
    <w:rsid w:val="006A4B5B"/>
    <w:rsid w:val="006B73F9"/>
    <w:rsid w:val="006F1B4C"/>
    <w:rsid w:val="00706D39"/>
    <w:rsid w:val="0075405F"/>
    <w:rsid w:val="007E3213"/>
    <w:rsid w:val="00832F67"/>
    <w:rsid w:val="00896F33"/>
    <w:rsid w:val="008A4575"/>
    <w:rsid w:val="008A70FA"/>
    <w:rsid w:val="008B5D92"/>
    <w:rsid w:val="008C69E3"/>
    <w:rsid w:val="008F3DC3"/>
    <w:rsid w:val="00902ECF"/>
    <w:rsid w:val="00931895"/>
    <w:rsid w:val="00970161"/>
    <w:rsid w:val="009A1E98"/>
    <w:rsid w:val="009E45C8"/>
    <w:rsid w:val="00A5732C"/>
    <w:rsid w:val="00AA605A"/>
    <w:rsid w:val="00AC0EB8"/>
    <w:rsid w:val="00AD26BA"/>
    <w:rsid w:val="00AD7632"/>
    <w:rsid w:val="00B02150"/>
    <w:rsid w:val="00B053AB"/>
    <w:rsid w:val="00B09BA2"/>
    <w:rsid w:val="00B4046A"/>
    <w:rsid w:val="00B427D7"/>
    <w:rsid w:val="00B64AF5"/>
    <w:rsid w:val="00B85275"/>
    <w:rsid w:val="00BB6595"/>
    <w:rsid w:val="00BC0A1C"/>
    <w:rsid w:val="00BF0F0C"/>
    <w:rsid w:val="00BF71B4"/>
    <w:rsid w:val="00C95D07"/>
    <w:rsid w:val="00CD6538"/>
    <w:rsid w:val="00D46CB3"/>
    <w:rsid w:val="00D61B70"/>
    <w:rsid w:val="00DA1F81"/>
    <w:rsid w:val="00DA5D83"/>
    <w:rsid w:val="00DF06E8"/>
    <w:rsid w:val="00DF21E5"/>
    <w:rsid w:val="00E042EE"/>
    <w:rsid w:val="00E41A0C"/>
    <w:rsid w:val="00EF1EDC"/>
    <w:rsid w:val="00F249E3"/>
    <w:rsid w:val="00F63E04"/>
    <w:rsid w:val="00F71E03"/>
    <w:rsid w:val="00FD214C"/>
    <w:rsid w:val="09918540"/>
    <w:rsid w:val="0CF556BE"/>
    <w:rsid w:val="142E99C5"/>
    <w:rsid w:val="172F45D5"/>
    <w:rsid w:val="2B8E99A9"/>
    <w:rsid w:val="3269CAA3"/>
    <w:rsid w:val="3A1A222B"/>
    <w:rsid w:val="3A9FBFA9"/>
    <w:rsid w:val="424917A2"/>
    <w:rsid w:val="46CF588B"/>
    <w:rsid w:val="53433078"/>
    <w:rsid w:val="5546907D"/>
    <w:rsid w:val="594332D4"/>
    <w:rsid w:val="66994195"/>
    <w:rsid w:val="72E1F662"/>
    <w:rsid w:val="74B7E03D"/>
    <w:rsid w:val="7A289C83"/>
    <w:rsid w:val="7C05768F"/>
    <w:rsid w:val="7FFFA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CB860"/>
  <w15:chartTrackingRefBased/>
  <w15:docId w15:val="{3CD803F4-CF22-4C28-9353-1663A99B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10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F1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10B"/>
  </w:style>
  <w:style w:type="paragraph" w:styleId="Footer">
    <w:name w:val="footer"/>
    <w:basedOn w:val="Normal"/>
    <w:link w:val="FooterChar"/>
    <w:uiPriority w:val="99"/>
    <w:unhideWhenUsed/>
    <w:rsid w:val="002F1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10B"/>
  </w:style>
  <w:style w:type="table" w:styleId="TableGrid">
    <w:name w:val="Table Grid"/>
    <w:basedOn w:val="TableNormal"/>
    <w:uiPriority w:val="39"/>
    <w:rsid w:val="0030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427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20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6f60c9-ae75-460f-ba77-87ca37c7fc60">
      <Terms xmlns="http://schemas.microsoft.com/office/infopath/2007/PartnerControls"/>
    </lcf76f155ced4ddcb4097134ff3c332f>
    <TaxCatchAll xmlns="e796e7f4-153f-4a9c-9ac9-d83191951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AB0E3496AF944B7777653C3A85880" ma:contentTypeVersion="15" ma:contentTypeDescription="Create a new document." ma:contentTypeScope="" ma:versionID="3169b07dd9a8ff55d280a228f6d54b97">
  <xsd:schema xmlns:xsd="http://www.w3.org/2001/XMLSchema" xmlns:xs="http://www.w3.org/2001/XMLSchema" xmlns:p="http://schemas.microsoft.com/office/2006/metadata/properties" xmlns:ns2="d66f60c9-ae75-460f-ba77-87ca37c7fc60" xmlns:ns3="e796e7f4-153f-4a9c-9ac9-d83191951ad8" targetNamespace="http://schemas.microsoft.com/office/2006/metadata/properties" ma:root="true" ma:fieldsID="9fd2774d6b2188ef04e0dbbf117c6732" ns2:_="" ns3:_="">
    <xsd:import namespace="d66f60c9-ae75-460f-ba77-87ca37c7fc60"/>
    <xsd:import namespace="e796e7f4-153f-4a9c-9ac9-d83191951a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f60c9-ae75-460f-ba77-87ca37c7f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1439e3-cff9-41e9-9368-44fab75262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e7f4-153f-4a9c-9ac9-d83191951a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4180748-3d72-47b7-9621-0990ae70551f}" ma:internalName="TaxCatchAll" ma:showField="CatchAllData" ma:web="e796e7f4-153f-4a9c-9ac9-d83191951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5775-B7FE-4B58-9FAB-219472867901}">
  <ds:schemaRefs>
    <ds:schemaRef ds:uri="http://schemas.microsoft.com/office/2006/metadata/properties"/>
    <ds:schemaRef ds:uri="http://schemas.microsoft.com/office/infopath/2007/PartnerControls"/>
    <ds:schemaRef ds:uri="d66f60c9-ae75-460f-ba77-87ca37c7fc60"/>
    <ds:schemaRef ds:uri="e796e7f4-153f-4a9c-9ac9-d83191951ad8"/>
  </ds:schemaRefs>
</ds:datastoreItem>
</file>

<file path=customXml/itemProps2.xml><?xml version="1.0" encoding="utf-8"?>
<ds:datastoreItem xmlns:ds="http://schemas.openxmlformats.org/officeDocument/2006/customXml" ds:itemID="{E8EA02B7-5321-48C4-A7A5-98DE69E57CA9}">
  <ds:schemaRefs>
    <ds:schemaRef ds:uri="http://schemas.microsoft.com/sharepoint/v3/contenttype/forms"/>
  </ds:schemaRefs>
</ds:datastoreItem>
</file>

<file path=customXml/itemProps3.xml><?xml version="1.0" encoding="utf-8"?>
<ds:datastoreItem xmlns:ds="http://schemas.openxmlformats.org/officeDocument/2006/customXml" ds:itemID="{5009EBA2-DADC-496E-AA9B-FC3524B07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f60c9-ae75-460f-ba77-87ca37c7fc60"/>
    <ds:schemaRef ds:uri="e796e7f4-153f-4a9c-9ac9-d8319195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CF4A7-947A-44A5-AAE2-15431E52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676</Words>
  <Characters>3855</Characters>
  <Application>Microsoft Office Word</Application>
  <DocSecurity>0</DocSecurity>
  <Lines>32</Lines>
  <Paragraphs>9</Paragraphs>
  <ScaleCrop>false</ScaleCrop>
  <Company>Microsoft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Jodie Thame</cp:lastModifiedBy>
  <cp:revision>10</cp:revision>
  <dcterms:created xsi:type="dcterms:W3CDTF">2024-04-03T08:55:00Z</dcterms:created>
  <dcterms:modified xsi:type="dcterms:W3CDTF">2024-04-03T12:01:00Z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0x010100528AB0E3496AF944B7777653C3A85880</vt:lpwstr>
  </property>
  <property fmtid="{D5CDD505-2E9C-101B-9397-08002B2CF9AE}" pid="3" name="MediaServiceImageTags">
    <vt:lpwstr/>
  </property>
</Properties>
</file>