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4147" w14:textId="77777777" w:rsidR="00787688" w:rsidRPr="00515CEA" w:rsidRDefault="00787688" w:rsidP="00CF7792">
      <w:pPr>
        <w:pStyle w:val="Header"/>
        <w:tabs>
          <w:tab w:val="clear" w:pos="4153"/>
          <w:tab w:val="clear" w:pos="8306"/>
        </w:tabs>
        <w:spacing w:after="60"/>
        <w:jc w:val="both"/>
        <w:rPr>
          <w:rFonts w:asciiTheme="minorHAnsi" w:hAnsiTheme="minorHAnsi" w:cs="Arial"/>
          <w:sz w:val="22"/>
          <w:szCs w:val="22"/>
        </w:rPr>
      </w:pPr>
      <w:bookmarkStart w:id="0" w:name="_GoBack"/>
      <w:bookmarkEnd w:id="0"/>
      <w:r w:rsidRPr="00515CEA">
        <w:rPr>
          <w:rFonts w:asciiTheme="minorHAnsi" w:hAnsiTheme="minorHAnsi" w:cs="Arial"/>
          <w:noProof/>
          <w:sz w:val="22"/>
          <w:szCs w:val="22"/>
          <w:lang w:eastAsia="en-GB"/>
        </w:rPr>
        <w:drawing>
          <wp:anchor distT="0" distB="0" distL="114300" distR="114300" simplePos="0" relativeHeight="251660288" behindDoc="1" locked="0" layoutInCell="1" allowOverlap="1" wp14:anchorId="327ACDDF" wp14:editId="2C38A2A7">
            <wp:simplePos x="0" y="0"/>
            <wp:positionH relativeFrom="column">
              <wp:posOffset>-55245</wp:posOffset>
            </wp:positionH>
            <wp:positionV relativeFrom="paragraph">
              <wp:posOffset>116205</wp:posOffset>
            </wp:positionV>
            <wp:extent cx="685800" cy="676910"/>
            <wp:effectExtent l="19050" t="0" r="0" b="0"/>
            <wp:wrapTight wrapText="bothSides">
              <wp:wrapPolygon edited="0">
                <wp:start x="-600" y="0"/>
                <wp:lineTo x="-600" y="21276"/>
                <wp:lineTo x="21600" y="21276"/>
                <wp:lineTo x="21600" y="0"/>
                <wp:lineTo x="-6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anchor>
        </w:drawing>
      </w:r>
      <w:r w:rsidR="00F87D29" w:rsidRPr="00515CEA">
        <w:rPr>
          <w:rFonts w:asciiTheme="minorHAnsi" w:hAnsiTheme="minorHAnsi" w:cs="Arial"/>
          <w:sz w:val="22"/>
          <w:szCs w:val="22"/>
        </w:rPr>
        <w:t xml:space="preserve"> </w:t>
      </w:r>
    </w:p>
    <w:p w14:paraId="600C0F8A" w14:textId="77777777" w:rsidR="00CF7792" w:rsidRPr="00515CEA" w:rsidRDefault="00CF7792" w:rsidP="00CF7792">
      <w:pPr>
        <w:pStyle w:val="Header"/>
        <w:tabs>
          <w:tab w:val="clear" w:pos="4153"/>
          <w:tab w:val="clear" w:pos="8306"/>
        </w:tabs>
        <w:spacing w:after="60"/>
        <w:jc w:val="both"/>
        <w:rPr>
          <w:rFonts w:asciiTheme="minorHAnsi" w:hAnsiTheme="minorHAnsi" w:cs="Arial"/>
          <w:b/>
          <w:bCs/>
          <w:sz w:val="22"/>
          <w:szCs w:val="22"/>
        </w:rPr>
      </w:pPr>
    </w:p>
    <w:p w14:paraId="49BD1DAA" w14:textId="77777777" w:rsidR="00A24BD9" w:rsidRPr="00515CEA" w:rsidRDefault="00A24BD9" w:rsidP="00CF7792">
      <w:pPr>
        <w:pStyle w:val="Header"/>
        <w:tabs>
          <w:tab w:val="clear" w:pos="4153"/>
          <w:tab w:val="clear" w:pos="8306"/>
        </w:tabs>
        <w:spacing w:after="60"/>
        <w:jc w:val="both"/>
        <w:rPr>
          <w:rFonts w:asciiTheme="minorHAnsi" w:hAnsiTheme="minorHAnsi" w:cs="Arial"/>
          <w:b/>
          <w:bCs/>
          <w:sz w:val="22"/>
          <w:szCs w:val="22"/>
        </w:rPr>
      </w:pPr>
    </w:p>
    <w:p w14:paraId="7727D83F" w14:textId="77777777" w:rsidR="00CF7792" w:rsidRDefault="00CF7792" w:rsidP="0082589E">
      <w:pPr>
        <w:pStyle w:val="Header"/>
        <w:tabs>
          <w:tab w:val="clear" w:pos="4153"/>
          <w:tab w:val="clear" w:pos="8306"/>
        </w:tabs>
        <w:spacing w:after="60"/>
        <w:jc w:val="center"/>
        <w:rPr>
          <w:rFonts w:asciiTheme="minorHAnsi" w:hAnsiTheme="minorHAnsi" w:cs="Arial"/>
          <w:b/>
          <w:bCs/>
          <w:sz w:val="22"/>
          <w:szCs w:val="22"/>
        </w:rPr>
      </w:pPr>
      <w:r w:rsidRPr="00515CEA">
        <w:rPr>
          <w:rFonts w:asciiTheme="minorHAnsi" w:hAnsiTheme="minorHAnsi" w:cs="Arial"/>
          <w:b/>
          <w:bCs/>
          <w:sz w:val="22"/>
          <w:szCs w:val="22"/>
        </w:rPr>
        <w:t>Developing Health &amp; Independence</w:t>
      </w:r>
    </w:p>
    <w:p w14:paraId="4E9FF2C1" w14:textId="77777777" w:rsidR="0082589E" w:rsidRPr="00515CEA" w:rsidRDefault="0082589E" w:rsidP="006116C7">
      <w:pPr>
        <w:pStyle w:val="Header"/>
        <w:tabs>
          <w:tab w:val="clear" w:pos="4153"/>
          <w:tab w:val="clear" w:pos="8306"/>
        </w:tabs>
        <w:spacing w:after="6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515CEA" w14:paraId="0D1CE6D5" w14:textId="77777777" w:rsidTr="00CF7792">
        <w:tc>
          <w:tcPr>
            <w:tcW w:w="0" w:type="auto"/>
            <w:gridSpan w:val="2"/>
            <w:vAlign w:val="center"/>
          </w:tcPr>
          <w:p w14:paraId="6930B858" w14:textId="77777777" w:rsidR="00CF7792" w:rsidRPr="00515CEA" w:rsidRDefault="00CF7792" w:rsidP="00CB11E6">
            <w:pPr>
              <w:pStyle w:val="Heading3"/>
              <w:spacing w:after="60"/>
              <w:jc w:val="center"/>
              <w:rPr>
                <w:rFonts w:asciiTheme="minorHAnsi" w:hAnsiTheme="minorHAnsi" w:cs="Arial"/>
                <w:sz w:val="22"/>
                <w:szCs w:val="22"/>
              </w:rPr>
            </w:pPr>
            <w:r w:rsidRPr="00515CEA">
              <w:rPr>
                <w:rFonts w:asciiTheme="minorHAnsi" w:hAnsiTheme="minorHAnsi" w:cs="Arial"/>
                <w:sz w:val="22"/>
                <w:szCs w:val="22"/>
              </w:rPr>
              <w:t>JOB DESCRIPTION</w:t>
            </w:r>
          </w:p>
        </w:tc>
      </w:tr>
      <w:tr w:rsidR="005240A3" w:rsidRPr="00515CEA" w14:paraId="56BD5A3A" w14:textId="77777777" w:rsidTr="005240A3">
        <w:trPr>
          <w:trHeight w:val="435"/>
        </w:trPr>
        <w:tc>
          <w:tcPr>
            <w:tcW w:w="2200" w:type="dxa"/>
            <w:tcBorders>
              <w:right w:val="single" w:sz="4" w:space="0" w:color="auto"/>
            </w:tcBorders>
            <w:vAlign w:val="center"/>
          </w:tcPr>
          <w:p w14:paraId="28D02B35" w14:textId="42142D49" w:rsidR="005240A3" w:rsidRPr="00515CEA" w:rsidRDefault="005240A3" w:rsidP="005240A3">
            <w:pPr>
              <w:spacing w:after="60"/>
              <w:jc w:val="both"/>
              <w:rPr>
                <w:rFonts w:asciiTheme="minorHAnsi" w:hAnsiTheme="minorHAnsi" w:cs="Arial"/>
                <w:bCs/>
                <w:sz w:val="22"/>
                <w:szCs w:val="22"/>
              </w:rPr>
            </w:pPr>
            <w:r w:rsidRPr="00193AD3">
              <w:rPr>
                <w:rFonts w:asciiTheme="minorHAnsi" w:hAnsiTheme="minorHAnsi" w:cstheme="minorHAnsi"/>
                <w:b/>
                <w:sz w:val="22"/>
                <w:szCs w:val="22"/>
              </w:rPr>
              <w:t>Job Title:</w:t>
            </w:r>
          </w:p>
        </w:tc>
        <w:tc>
          <w:tcPr>
            <w:tcW w:w="6102" w:type="dxa"/>
            <w:tcBorders>
              <w:left w:val="single" w:sz="4" w:space="0" w:color="auto"/>
            </w:tcBorders>
            <w:vAlign w:val="center"/>
          </w:tcPr>
          <w:p w14:paraId="55166213" w14:textId="1B1A2097" w:rsidR="005240A3" w:rsidRPr="005240A3" w:rsidRDefault="005240A3" w:rsidP="005240A3">
            <w:pPr>
              <w:spacing w:after="60"/>
              <w:jc w:val="both"/>
              <w:rPr>
                <w:rFonts w:asciiTheme="minorHAnsi" w:hAnsiTheme="minorHAnsi" w:cstheme="minorHAnsi"/>
                <w:bCs/>
                <w:sz w:val="22"/>
                <w:szCs w:val="22"/>
              </w:rPr>
            </w:pPr>
            <w:r>
              <w:rPr>
                <w:rFonts w:asciiTheme="minorHAnsi" w:hAnsiTheme="minorHAnsi" w:cstheme="minorHAnsi"/>
                <w:bCs/>
                <w:sz w:val="22"/>
                <w:szCs w:val="22"/>
              </w:rPr>
              <w:t>Social Prescriber</w:t>
            </w:r>
            <w:r w:rsidRPr="00193AD3">
              <w:rPr>
                <w:rFonts w:asciiTheme="minorHAnsi" w:hAnsiTheme="minorHAnsi" w:cstheme="minorHAnsi"/>
                <w:bCs/>
                <w:sz w:val="22"/>
                <w:szCs w:val="22"/>
              </w:rPr>
              <w:t xml:space="preserve"> </w:t>
            </w:r>
          </w:p>
        </w:tc>
      </w:tr>
      <w:tr w:rsidR="005240A3" w:rsidRPr="00515CEA" w14:paraId="66168FCF" w14:textId="77777777" w:rsidTr="005240A3">
        <w:trPr>
          <w:trHeight w:val="313"/>
        </w:trPr>
        <w:tc>
          <w:tcPr>
            <w:tcW w:w="2200" w:type="dxa"/>
            <w:tcBorders>
              <w:right w:val="single" w:sz="4" w:space="0" w:color="auto"/>
            </w:tcBorders>
            <w:vAlign w:val="center"/>
          </w:tcPr>
          <w:p w14:paraId="393B4F6B" w14:textId="5460F6E1" w:rsidR="005240A3" w:rsidRPr="00515CEA" w:rsidRDefault="005240A3" w:rsidP="005240A3">
            <w:pPr>
              <w:spacing w:after="60"/>
              <w:rPr>
                <w:rFonts w:asciiTheme="minorHAnsi" w:hAnsiTheme="minorHAnsi" w:cs="Arial"/>
                <w:b/>
                <w:sz w:val="22"/>
                <w:szCs w:val="22"/>
              </w:rPr>
            </w:pPr>
            <w:r w:rsidRPr="00193AD3">
              <w:rPr>
                <w:rFonts w:asciiTheme="minorHAnsi" w:hAnsiTheme="minorHAnsi" w:cstheme="minorHAnsi"/>
                <w:b/>
                <w:sz w:val="22"/>
                <w:szCs w:val="22"/>
              </w:rPr>
              <w:t>NJC Scale Point:</w:t>
            </w:r>
          </w:p>
        </w:tc>
        <w:tc>
          <w:tcPr>
            <w:tcW w:w="6102" w:type="dxa"/>
            <w:tcBorders>
              <w:left w:val="single" w:sz="4" w:space="0" w:color="auto"/>
            </w:tcBorders>
            <w:vAlign w:val="center"/>
          </w:tcPr>
          <w:p w14:paraId="33628860" w14:textId="72E77683" w:rsidR="005240A3" w:rsidRPr="005240A3" w:rsidRDefault="005240A3" w:rsidP="005240A3">
            <w:pPr>
              <w:spacing w:after="60"/>
              <w:rPr>
                <w:rFonts w:asciiTheme="minorHAnsi" w:hAnsiTheme="minorHAnsi" w:cstheme="minorHAnsi"/>
                <w:bCs/>
                <w:sz w:val="22"/>
                <w:szCs w:val="22"/>
              </w:rPr>
            </w:pPr>
            <w:r w:rsidRPr="00193AD3">
              <w:rPr>
                <w:rFonts w:asciiTheme="minorHAnsi" w:hAnsiTheme="minorHAnsi" w:cstheme="minorHAnsi"/>
                <w:bCs/>
                <w:sz w:val="22"/>
                <w:szCs w:val="22"/>
              </w:rPr>
              <w:t xml:space="preserve">NJC Pt </w:t>
            </w:r>
            <w:r>
              <w:rPr>
                <w:rFonts w:asciiTheme="minorHAnsi" w:hAnsiTheme="minorHAnsi" w:cstheme="minorHAnsi"/>
                <w:bCs/>
                <w:sz w:val="22"/>
                <w:szCs w:val="22"/>
              </w:rPr>
              <w:t>20,</w:t>
            </w:r>
            <w:r w:rsidRPr="00193AD3">
              <w:rPr>
                <w:rFonts w:asciiTheme="minorHAnsi" w:hAnsiTheme="minorHAnsi" w:cstheme="minorHAnsi"/>
                <w:bCs/>
                <w:sz w:val="22"/>
                <w:szCs w:val="22"/>
              </w:rPr>
              <w:t xml:space="preserve"> pro rata for part time roles.</w:t>
            </w:r>
          </w:p>
        </w:tc>
      </w:tr>
      <w:tr w:rsidR="005240A3" w:rsidRPr="00515CEA" w14:paraId="16570414" w14:textId="77777777" w:rsidTr="005240A3">
        <w:trPr>
          <w:trHeight w:val="376"/>
        </w:trPr>
        <w:tc>
          <w:tcPr>
            <w:tcW w:w="2200" w:type="dxa"/>
            <w:tcBorders>
              <w:right w:val="single" w:sz="4" w:space="0" w:color="auto"/>
            </w:tcBorders>
            <w:vAlign w:val="center"/>
          </w:tcPr>
          <w:p w14:paraId="0A97D63D" w14:textId="34BA79CD" w:rsidR="005240A3" w:rsidRPr="00515CEA" w:rsidRDefault="005240A3" w:rsidP="005240A3">
            <w:pPr>
              <w:pStyle w:val="Heading3"/>
              <w:spacing w:after="60"/>
              <w:rPr>
                <w:rFonts w:asciiTheme="minorHAnsi" w:hAnsiTheme="minorHAnsi" w:cs="Arial"/>
                <w:bCs w:val="0"/>
                <w:sz w:val="22"/>
                <w:szCs w:val="22"/>
              </w:rPr>
            </w:pPr>
            <w:r w:rsidRPr="00193AD3">
              <w:rPr>
                <w:rFonts w:asciiTheme="minorHAnsi" w:hAnsiTheme="minorHAnsi" w:cstheme="minorHAnsi"/>
                <w:bCs w:val="0"/>
                <w:sz w:val="22"/>
                <w:szCs w:val="22"/>
              </w:rPr>
              <w:t>Hours:</w:t>
            </w:r>
          </w:p>
        </w:tc>
        <w:tc>
          <w:tcPr>
            <w:tcW w:w="6102" w:type="dxa"/>
            <w:tcBorders>
              <w:left w:val="single" w:sz="4" w:space="0" w:color="auto"/>
            </w:tcBorders>
            <w:vAlign w:val="center"/>
          </w:tcPr>
          <w:p w14:paraId="0C709F43" w14:textId="77777777" w:rsidR="005240A3" w:rsidRPr="00193AD3" w:rsidRDefault="005240A3" w:rsidP="005240A3">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30 </w:t>
            </w:r>
            <w:r w:rsidRPr="00193AD3">
              <w:rPr>
                <w:rFonts w:asciiTheme="minorHAnsi" w:hAnsiTheme="minorHAnsi" w:cstheme="minorHAnsi"/>
                <w:bCs/>
                <w:sz w:val="22"/>
                <w:szCs w:val="22"/>
                <w:lang w:val="en-US"/>
              </w:rPr>
              <w:t xml:space="preserve">hours per week </w:t>
            </w:r>
            <w:r>
              <w:rPr>
                <w:rFonts w:asciiTheme="minorHAnsi" w:hAnsiTheme="minorHAnsi" w:cstheme="minorHAnsi"/>
                <w:bCs/>
                <w:sz w:val="22"/>
                <w:szCs w:val="22"/>
                <w:lang w:val="en-US"/>
              </w:rPr>
              <w:t>and such additional hours as</w:t>
            </w:r>
            <w:r w:rsidRPr="00193AD3">
              <w:rPr>
                <w:rFonts w:asciiTheme="minorHAnsi" w:hAnsiTheme="minorHAnsi" w:cstheme="minorHAnsi"/>
                <w:bCs/>
                <w:sz w:val="22"/>
                <w:szCs w:val="22"/>
                <w:lang w:val="en-US"/>
              </w:rPr>
              <w:t xml:space="preserve"> required by the business from time to time. </w:t>
            </w:r>
          </w:p>
          <w:p w14:paraId="579A96EB" w14:textId="77777777" w:rsidR="005240A3" w:rsidRPr="00193AD3" w:rsidRDefault="005240A3" w:rsidP="005240A3">
            <w:pPr>
              <w:rPr>
                <w:rFonts w:asciiTheme="minorHAnsi" w:hAnsiTheme="minorHAnsi" w:cstheme="minorHAnsi"/>
                <w:bCs/>
                <w:sz w:val="22"/>
                <w:szCs w:val="22"/>
                <w:lang w:val="en-US"/>
              </w:rPr>
            </w:pPr>
          </w:p>
          <w:p w14:paraId="609C9D72" w14:textId="77777777" w:rsidR="005240A3" w:rsidRPr="00193AD3" w:rsidRDefault="005240A3" w:rsidP="005240A3">
            <w:pPr>
              <w:rPr>
                <w:rFonts w:asciiTheme="minorHAnsi" w:hAnsiTheme="minorHAnsi" w:cstheme="minorHAnsi"/>
                <w:bCs/>
                <w:sz w:val="22"/>
                <w:szCs w:val="22"/>
                <w:lang w:val="en-US"/>
              </w:rPr>
            </w:pPr>
            <w:r>
              <w:rPr>
                <w:rFonts w:asciiTheme="minorHAnsi" w:hAnsiTheme="minorHAnsi" w:cstheme="minorHAnsi"/>
                <w:bCs/>
                <w:sz w:val="22"/>
                <w:szCs w:val="22"/>
                <w:lang w:val="en-US"/>
              </w:rPr>
              <w:t>These could be worked flexibly and might</w:t>
            </w:r>
            <w:r w:rsidRPr="00193AD3">
              <w:rPr>
                <w:rFonts w:asciiTheme="minorHAnsi" w:hAnsiTheme="minorHAnsi" w:cstheme="minorHAnsi"/>
                <w:bCs/>
                <w:sz w:val="22"/>
                <w:szCs w:val="22"/>
                <w:lang w:val="en-US"/>
              </w:rPr>
              <w:t xml:space="preserve"> include some evenings and early mornings to meet service demand.</w:t>
            </w:r>
          </w:p>
          <w:p w14:paraId="735103B7" w14:textId="77777777" w:rsidR="005240A3" w:rsidRPr="00193AD3" w:rsidRDefault="005240A3" w:rsidP="005240A3">
            <w:pPr>
              <w:rPr>
                <w:rFonts w:asciiTheme="minorHAnsi" w:hAnsiTheme="minorHAnsi" w:cstheme="minorHAnsi"/>
                <w:bCs/>
                <w:sz w:val="22"/>
                <w:szCs w:val="22"/>
                <w:lang w:val="en-US"/>
              </w:rPr>
            </w:pPr>
          </w:p>
          <w:p w14:paraId="3B99CCEA" w14:textId="7BE6BBED" w:rsidR="005240A3" w:rsidRPr="00515CEA" w:rsidRDefault="005240A3" w:rsidP="005240A3">
            <w:pPr>
              <w:rPr>
                <w:rFonts w:asciiTheme="minorHAnsi" w:hAnsiTheme="minorHAnsi" w:cs="Arial"/>
                <w:bCs/>
                <w:sz w:val="22"/>
                <w:szCs w:val="22"/>
                <w:lang w:val="en-US"/>
              </w:rPr>
            </w:pPr>
            <w:r w:rsidRPr="00193AD3">
              <w:rPr>
                <w:rFonts w:asciiTheme="minorHAnsi" w:hAnsiTheme="minorHAnsi" w:cstheme="minorHAnsi"/>
                <w:bCs/>
                <w:sz w:val="22"/>
                <w:szCs w:val="22"/>
                <w:lang w:val="en-US"/>
              </w:rPr>
              <w:t>Flexible working may be available subject to the requirements of the service, the business and operational management.</w:t>
            </w:r>
          </w:p>
        </w:tc>
      </w:tr>
      <w:tr w:rsidR="005240A3" w:rsidRPr="00515CEA" w14:paraId="1A0D4E57" w14:textId="77777777" w:rsidTr="005240A3">
        <w:trPr>
          <w:trHeight w:val="587"/>
        </w:trPr>
        <w:tc>
          <w:tcPr>
            <w:tcW w:w="2200" w:type="dxa"/>
            <w:tcBorders>
              <w:right w:val="single" w:sz="4" w:space="0" w:color="auto"/>
            </w:tcBorders>
            <w:vAlign w:val="center"/>
          </w:tcPr>
          <w:p w14:paraId="2344294A" w14:textId="5DC467E9" w:rsidR="005240A3" w:rsidRPr="00515CEA" w:rsidRDefault="005240A3" w:rsidP="005240A3">
            <w:pPr>
              <w:spacing w:after="60"/>
              <w:rPr>
                <w:rFonts w:asciiTheme="minorHAnsi" w:hAnsiTheme="minorHAnsi" w:cs="Arial"/>
                <w:b/>
                <w:sz w:val="22"/>
                <w:szCs w:val="22"/>
              </w:rPr>
            </w:pPr>
            <w:r w:rsidRPr="00193AD3">
              <w:rPr>
                <w:rFonts w:asciiTheme="minorHAnsi" w:hAnsiTheme="minorHAnsi" w:cstheme="minorHAnsi"/>
                <w:b/>
                <w:sz w:val="22"/>
                <w:szCs w:val="22"/>
              </w:rPr>
              <w:t>Annual Leave:</w:t>
            </w:r>
          </w:p>
        </w:tc>
        <w:tc>
          <w:tcPr>
            <w:tcW w:w="6102" w:type="dxa"/>
            <w:tcBorders>
              <w:left w:val="single" w:sz="4" w:space="0" w:color="auto"/>
            </w:tcBorders>
            <w:vAlign w:val="center"/>
          </w:tcPr>
          <w:p w14:paraId="143FA58B" w14:textId="77777777" w:rsidR="005240A3" w:rsidRPr="00193AD3" w:rsidRDefault="005240A3" w:rsidP="005240A3">
            <w:pPr>
              <w:rPr>
                <w:rFonts w:asciiTheme="minorHAnsi" w:hAnsiTheme="minorHAnsi" w:cstheme="minorHAnsi"/>
                <w:bCs/>
                <w:sz w:val="22"/>
                <w:szCs w:val="22"/>
                <w:lang w:val="en-US"/>
              </w:rPr>
            </w:pPr>
            <w:r w:rsidRPr="00193AD3">
              <w:rPr>
                <w:rFonts w:asciiTheme="minorHAnsi" w:hAnsiTheme="minorHAnsi" w:cstheme="minorHAnsi"/>
                <w:bCs/>
                <w:sz w:val="22"/>
                <w:szCs w:val="22"/>
                <w:lang w:val="en-US"/>
              </w:rPr>
              <w:t>26 days plus statutory and bank holidays (1 additional day after each year of service, up to a maximum of 31 days)</w:t>
            </w:r>
            <w:r>
              <w:rPr>
                <w:rFonts w:asciiTheme="minorHAnsi" w:hAnsiTheme="minorHAnsi" w:cstheme="minorHAnsi"/>
                <w:bCs/>
                <w:sz w:val="22"/>
                <w:szCs w:val="22"/>
                <w:lang w:val="en-US"/>
              </w:rPr>
              <w:t xml:space="preserve"> pro rata. </w:t>
            </w:r>
          </w:p>
          <w:p w14:paraId="08F0D44D" w14:textId="52D33660" w:rsidR="005240A3" w:rsidRPr="00515CEA" w:rsidRDefault="005240A3" w:rsidP="005240A3">
            <w:pPr>
              <w:rPr>
                <w:rFonts w:asciiTheme="minorHAnsi" w:hAnsiTheme="minorHAnsi" w:cs="Arial"/>
                <w:bCs/>
                <w:sz w:val="22"/>
                <w:szCs w:val="22"/>
                <w:lang w:val="en-US"/>
              </w:rPr>
            </w:pPr>
          </w:p>
        </w:tc>
      </w:tr>
      <w:tr w:rsidR="005240A3" w:rsidRPr="00515CEA" w14:paraId="40A03DB9" w14:textId="77777777" w:rsidTr="005240A3">
        <w:trPr>
          <w:trHeight w:val="525"/>
        </w:trPr>
        <w:tc>
          <w:tcPr>
            <w:tcW w:w="2200" w:type="dxa"/>
            <w:tcBorders>
              <w:right w:val="single" w:sz="4" w:space="0" w:color="auto"/>
            </w:tcBorders>
            <w:vAlign w:val="center"/>
          </w:tcPr>
          <w:p w14:paraId="0B831435" w14:textId="0BD9EDD3" w:rsidR="005240A3" w:rsidRPr="00515CEA" w:rsidRDefault="005240A3" w:rsidP="005240A3">
            <w:pPr>
              <w:spacing w:after="60"/>
              <w:rPr>
                <w:rFonts w:asciiTheme="minorHAnsi" w:hAnsiTheme="minorHAnsi" w:cs="Arial"/>
                <w:b/>
                <w:sz w:val="22"/>
                <w:szCs w:val="22"/>
              </w:rPr>
            </w:pPr>
            <w:r w:rsidRPr="00193AD3">
              <w:rPr>
                <w:rFonts w:asciiTheme="minorHAnsi" w:hAnsiTheme="minorHAnsi" w:cstheme="minorHAnsi"/>
                <w:b/>
                <w:sz w:val="22"/>
                <w:szCs w:val="22"/>
              </w:rPr>
              <w:t>Location:</w:t>
            </w:r>
          </w:p>
        </w:tc>
        <w:tc>
          <w:tcPr>
            <w:tcW w:w="6102" w:type="dxa"/>
            <w:tcBorders>
              <w:left w:val="single" w:sz="4" w:space="0" w:color="auto"/>
            </w:tcBorders>
            <w:vAlign w:val="center"/>
          </w:tcPr>
          <w:p w14:paraId="30E0E5FB" w14:textId="77777777" w:rsidR="005240A3" w:rsidRDefault="005240A3" w:rsidP="005240A3">
            <w:pPr>
              <w:rPr>
                <w:rFonts w:asciiTheme="minorHAnsi" w:hAnsiTheme="minorHAnsi" w:cstheme="minorHAnsi"/>
                <w:bCs/>
                <w:sz w:val="22"/>
                <w:szCs w:val="22"/>
                <w:lang w:val="en-US"/>
              </w:rPr>
            </w:pPr>
            <w:r>
              <w:rPr>
                <w:rFonts w:asciiTheme="minorHAnsi" w:hAnsiTheme="minorHAnsi" w:cstheme="minorHAnsi"/>
                <w:bCs/>
                <w:sz w:val="22"/>
                <w:szCs w:val="22"/>
                <w:lang w:val="en-US"/>
              </w:rPr>
              <w:t>University Medical Centre and Pulteney Practice.  Occasional presence at other venues might be required for meetings, training and events including The Community Wellbeing Hub at Peasedown St John.</w:t>
            </w:r>
          </w:p>
          <w:p w14:paraId="3EAAFC5C" w14:textId="1406DBAE" w:rsidR="005240A3" w:rsidRPr="00515CEA" w:rsidRDefault="005240A3" w:rsidP="005240A3">
            <w:pPr>
              <w:rPr>
                <w:rFonts w:asciiTheme="minorHAnsi" w:hAnsiTheme="minorHAnsi" w:cs="Arial"/>
                <w:bCs/>
                <w:sz w:val="22"/>
                <w:szCs w:val="22"/>
                <w:lang w:val="en-US"/>
              </w:rPr>
            </w:pPr>
          </w:p>
        </w:tc>
      </w:tr>
      <w:tr w:rsidR="005240A3" w:rsidRPr="00515CEA" w14:paraId="52FBF70B" w14:textId="77777777" w:rsidTr="005240A3">
        <w:trPr>
          <w:trHeight w:val="668"/>
        </w:trPr>
        <w:tc>
          <w:tcPr>
            <w:tcW w:w="2200" w:type="dxa"/>
            <w:tcBorders>
              <w:right w:val="single" w:sz="4" w:space="0" w:color="auto"/>
            </w:tcBorders>
            <w:vAlign w:val="center"/>
          </w:tcPr>
          <w:p w14:paraId="5E6CB60D" w14:textId="66265CE1" w:rsidR="005240A3" w:rsidRPr="00515CEA" w:rsidRDefault="005240A3" w:rsidP="005240A3">
            <w:pPr>
              <w:rPr>
                <w:rFonts w:asciiTheme="minorHAnsi" w:hAnsiTheme="minorHAnsi" w:cs="Arial"/>
                <w:b/>
                <w:bCs/>
                <w:sz w:val="22"/>
                <w:szCs w:val="22"/>
              </w:rPr>
            </w:pPr>
            <w:r w:rsidRPr="00193AD3">
              <w:rPr>
                <w:rFonts w:asciiTheme="minorHAnsi" w:hAnsiTheme="minorHAnsi" w:cstheme="minorHAnsi"/>
                <w:b/>
                <w:bCs/>
                <w:sz w:val="22"/>
                <w:szCs w:val="22"/>
              </w:rPr>
              <w:t>Pension:</w:t>
            </w:r>
          </w:p>
        </w:tc>
        <w:tc>
          <w:tcPr>
            <w:tcW w:w="6102" w:type="dxa"/>
            <w:tcBorders>
              <w:left w:val="single" w:sz="4" w:space="0" w:color="auto"/>
            </w:tcBorders>
            <w:vAlign w:val="center"/>
          </w:tcPr>
          <w:p w14:paraId="2B508B2C" w14:textId="77777777" w:rsidR="005240A3" w:rsidRPr="00193AD3" w:rsidRDefault="005240A3" w:rsidP="005240A3">
            <w:pPr>
              <w:rPr>
                <w:rFonts w:asciiTheme="minorHAnsi" w:hAnsiTheme="minorHAnsi" w:cstheme="minorHAnsi"/>
                <w:bCs/>
                <w:sz w:val="22"/>
                <w:szCs w:val="22"/>
                <w:lang w:val="en-US"/>
              </w:rPr>
            </w:pPr>
            <w:r w:rsidRPr="00193AD3">
              <w:rPr>
                <w:rFonts w:asciiTheme="minorHAnsi" w:hAnsiTheme="minorHAnsi" w:cstheme="minorHAnsi"/>
                <w:bCs/>
                <w:sz w:val="22"/>
                <w:szCs w:val="22"/>
                <w:lang w:val="en-US"/>
              </w:rPr>
              <w:t>Contributory pension scheme (employer’s contribution 7% to a minimum 3% contribution from employee).</w:t>
            </w:r>
          </w:p>
          <w:p w14:paraId="0B90F461" w14:textId="0FE87991" w:rsidR="005240A3" w:rsidRPr="0082589E" w:rsidRDefault="005240A3" w:rsidP="005240A3">
            <w:pPr>
              <w:rPr>
                <w:rFonts w:asciiTheme="minorHAnsi" w:hAnsiTheme="minorHAnsi" w:cs="Arial"/>
                <w:bCs/>
                <w:sz w:val="22"/>
                <w:szCs w:val="22"/>
                <w:lang w:val="en-US"/>
              </w:rPr>
            </w:pPr>
          </w:p>
        </w:tc>
      </w:tr>
      <w:tr w:rsidR="005240A3" w:rsidRPr="00515CEA" w14:paraId="5E51F399" w14:textId="77777777" w:rsidTr="005240A3">
        <w:tc>
          <w:tcPr>
            <w:tcW w:w="2200" w:type="dxa"/>
            <w:tcBorders>
              <w:right w:val="single" w:sz="4" w:space="0" w:color="auto"/>
            </w:tcBorders>
            <w:vAlign w:val="center"/>
          </w:tcPr>
          <w:p w14:paraId="2741379D" w14:textId="648C7B80" w:rsidR="005240A3" w:rsidRPr="00515CEA" w:rsidRDefault="005240A3" w:rsidP="005240A3">
            <w:pPr>
              <w:spacing w:after="60"/>
              <w:rPr>
                <w:rFonts w:asciiTheme="minorHAnsi" w:hAnsiTheme="minorHAnsi" w:cs="Arial"/>
                <w:b/>
                <w:sz w:val="22"/>
                <w:szCs w:val="22"/>
              </w:rPr>
            </w:pPr>
            <w:r w:rsidRPr="00193AD3">
              <w:rPr>
                <w:rFonts w:asciiTheme="minorHAnsi" w:hAnsiTheme="minorHAnsi" w:cstheme="minorHAnsi"/>
                <w:b/>
                <w:sz w:val="22"/>
                <w:szCs w:val="22"/>
              </w:rPr>
              <w:t>Accountable to:</w:t>
            </w:r>
          </w:p>
        </w:tc>
        <w:tc>
          <w:tcPr>
            <w:tcW w:w="6102" w:type="dxa"/>
            <w:tcBorders>
              <w:left w:val="single" w:sz="4" w:space="0" w:color="auto"/>
            </w:tcBorders>
            <w:vAlign w:val="center"/>
          </w:tcPr>
          <w:p w14:paraId="0BFF5AFB" w14:textId="37687569" w:rsidR="005240A3" w:rsidRPr="005240A3" w:rsidRDefault="005240A3" w:rsidP="005240A3">
            <w:pPr>
              <w:spacing w:after="60"/>
              <w:rPr>
                <w:rFonts w:asciiTheme="minorHAnsi" w:hAnsiTheme="minorHAnsi" w:cstheme="minorHAnsi"/>
                <w:sz w:val="22"/>
                <w:szCs w:val="22"/>
              </w:rPr>
            </w:pPr>
            <w:r>
              <w:rPr>
                <w:rFonts w:asciiTheme="minorHAnsi" w:hAnsiTheme="minorHAnsi" w:cstheme="minorHAnsi"/>
                <w:sz w:val="22"/>
                <w:szCs w:val="22"/>
              </w:rPr>
              <w:t xml:space="preserve">Social Prescribing Service Manager </w:t>
            </w:r>
          </w:p>
        </w:tc>
      </w:tr>
      <w:tr w:rsidR="005240A3" w:rsidRPr="00515CEA" w14:paraId="463B5825" w14:textId="77777777" w:rsidTr="005240A3">
        <w:tc>
          <w:tcPr>
            <w:tcW w:w="2200" w:type="dxa"/>
            <w:tcBorders>
              <w:right w:val="single" w:sz="4" w:space="0" w:color="auto"/>
            </w:tcBorders>
            <w:vAlign w:val="center"/>
          </w:tcPr>
          <w:p w14:paraId="08FB1911" w14:textId="3D6D1D34" w:rsidR="005240A3" w:rsidRPr="00515CEA" w:rsidRDefault="005240A3" w:rsidP="005240A3">
            <w:pPr>
              <w:spacing w:after="60"/>
              <w:rPr>
                <w:rFonts w:asciiTheme="minorHAnsi" w:hAnsiTheme="minorHAnsi" w:cs="Arial"/>
                <w:b/>
                <w:sz w:val="22"/>
                <w:szCs w:val="22"/>
              </w:rPr>
            </w:pPr>
            <w:r w:rsidRPr="00193AD3">
              <w:rPr>
                <w:rFonts w:asciiTheme="minorHAnsi" w:hAnsiTheme="minorHAnsi" w:cstheme="minorHAnsi"/>
                <w:b/>
                <w:sz w:val="22"/>
                <w:szCs w:val="22"/>
              </w:rPr>
              <w:t>Accountable for:</w:t>
            </w:r>
          </w:p>
        </w:tc>
        <w:tc>
          <w:tcPr>
            <w:tcW w:w="6102" w:type="dxa"/>
            <w:tcBorders>
              <w:left w:val="single" w:sz="4" w:space="0" w:color="auto"/>
            </w:tcBorders>
            <w:vAlign w:val="center"/>
          </w:tcPr>
          <w:p w14:paraId="23FD448B" w14:textId="1E06287D" w:rsidR="005240A3" w:rsidRPr="005240A3" w:rsidRDefault="005240A3" w:rsidP="005240A3">
            <w:pPr>
              <w:spacing w:after="60"/>
              <w:rPr>
                <w:rFonts w:asciiTheme="minorHAnsi" w:hAnsiTheme="minorHAnsi" w:cstheme="minorHAnsi"/>
                <w:sz w:val="22"/>
                <w:szCs w:val="22"/>
              </w:rPr>
            </w:pPr>
            <w:r>
              <w:rPr>
                <w:rFonts w:asciiTheme="minorHAnsi" w:hAnsiTheme="minorHAnsi" w:cstheme="minorHAnsi"/>
                <w:sz w:val="22"/>
                <w:szCs w:val="22"/>
              </w:rPr>
              <w:t xml:space="preserve">Volunteers </w:t>
            </w:r>
          </w:p>
        </w:tc>
      </w:tr>
    </w:tbl>
    <w:p w14:paraId="6DB16080" w14:textId="77777777" w:rsidR="00CF7792" w:rsidRPr="00515CEA" w:rsidRDefault="00CF7792" w:rsidP="00CF7792">
      <w:pPr>
        <w:pStyle w:val="Header"/>
        <w:tabs>
          <w:tab w:val="clear" w:pos="4153"/>
          <w:tab w:val="clear" w:pos="8306"/>
        </w:tabs>
        <w:spacing w:after="60"/>
        <w:jc w:val="both"/>
        <w:rPr>
          <w:rFonts w:asciiTheme="minorHAnsi" w:hAnsiTheme="minorHAnsi" w:cs="Arial"/>
          <w:b/>
          <w:bCs/>
          <w:sz w:val="22"/>
          <w:szCs w:val="22"/>
        </w:rPr>
      </w:pPr>
    </w:p>
    <w:p w14:paraId="2A9E401F" w14:textId="77777777" w:rsidR="005240A3" w:rsidRPr="00193AD3" w:rsidRDefault="005240A3" w:rsidP="005240A3">
      <w:pPr>
        <w:pStyle w:val="Heading4"/>
        <w:rPr>
          <w:rFonts w:asciiTheme="minorHAnsi" w:hAnsiTheme="minorHAnsi" w:cstheme="minorHAnsi"/>
          <w:szCs w:val="22"/>
        </w:rPr>
      </w:pPr>
      <w:r w:rsidRPr="00193AD3">
        <w:rPr>
          <w:rFonts w:asciiTheme="minorHAnsi" w:hAnsiTheme="minorHAnsi" w:cstheme="minorHAnsi"/>
          <w:szCs w:val="22"/>
        </w:rPr>
        <w:t>Princip</w:t>
      </w:r>
      <w:r>
        <w:rPr>
          <w:rFonts w:asciiTheme="minorHAnsi" w:hAnsiTheme="minorHAnsi" w:cstheme="minorHAnsi"/>
          <w:szCs w:val="22"/>
        </w:rPr>
        <w:t>al</w:t>
      </w:r>
      <w:r w:rsidRPr="00193AD3">
        <w:rPr>
          <w:rFonts w:asciiTheme="minorHAnsi" w:hAnsiTheme="minorHAnsi" w:cstheme="minorHAnsi"/>
          <w:szCs w:val="22"/>
        </w:rPr>
        <w:t xml:space="preserve"> Purpose of the Job</w:t>
      </w:r>
    </w:p>
    <w:p w14:paraId="140EAB2C" w14:textId="77777777" w:rsidR="005240A3" w:rsidRDefault="005240A3" w:rsidP="005240A3">
      <w:pPr>
        <w:jc w:val="both"/>
        <w:rPr>
          <w:rFonts w:asciiTheme="minorHAnsi" w:hAnsiTheme="minorHAnsi" w:cstheme="minorHAnsi"/>
          <w:sz w:val="22"/>
          <w:szCs w:val="22"/>
        </w:rPr>
      </w:pPr>
    </w:p>
    <w:p w14:paraId="11C97C85" w14:textId="77777777" w:rsidR="005240A3" w:rsidRPr="0085630D" w:rsidRDefault="005240A3" w:rsidP="005240A3">
      <w:pPr>
        <w:jc w:val="both"/>
        <w:rPr>
          <w:rFonts w:asciiTheme="minorHAnsi" w:hAnsiTheme="minorHAnsi" w:cstheme="minorHAnsi"/>
          <w:sz w:val="22"/>
          <w:szCs w:val="22"/>
        </w:rPr>
      </w:pPr>
      <w:r w:rsidRPr="0085630D">
        <w:rPr>
          <w:rFonts w:asciiTheme="minorHAnsi" w:hAnsiTheme="minorHAnsi" w:cstheme="minorHAnsi"/>
          <w:sz w:val="22"/>
          <w:szCs w:val="22"/>
        </w:rPr>
        <w:t>Primarily based within GPs practices and working as part of primary care multi-disciplinary teams (MDTS), social prescribers enable people to manage and improve their health, wellbeing and resilience by connecting them into community services, groups, activities and other pursuits following a number of in-depth conversations and comprehensive assessment.</w:t>
      </w:r>
    </w:p>
    <w:p w14:paraId="79BAC35E" w14:textId="77777777" w:rsidR="005240A3" w:rsidRDefault="005240A3" w:rsidP="005240A3">
      <w:pPr>
        <w:jc w:val="both"/>
        <w:rPr>
          <w:rFonts w:asciiTheme="minorHAnsi" w:hAnsiTheme="minorHAnsi" w:cstheme="minorHAnsi"/>
          <w:sz w:val="22"/>
          <w:szCs w:val="22"/>
        </w:rPr>
      </w:pPr>
    </w:p>
    <w:p w14:paraId="0CE5F12D" w14:textId="77777777" w:rsidR="005240A3" w:rsidRPr="004770A0" w:rsidRDefault="005240A3" w:rsidP="005240A3">
      <w:pPr>
        <w:jc w:val="both"/>
        <w:rPr>
          <w:rFonts w:asciiTheme="minorHAnsi" w:hAnsiTheme="minorHAnsi" w:cstheme="minorHAnsi"/>
          <w:sz w:val="22"/>
          <w:szCs w:val="22"/>
        </w:rPr>
      </w:pPr>
      <w:r w:rsidRPr="004770A0">
        <w:rPr>
          <w:rFonts w:asciiTheme="minorHAnsi" w:hAnsiTheme="minorHAnsi" w:cstheme="minorHAnsi"/>
          <w:sz w:val="22"/>
          <w:szCs w:val="22"/>
        </w:rPr>
        <w:t xml:space="preserve">The successful candidate will </w:t>
      </w:r>
      <w:r>
        <w:rPr>
          <w:rFonts w:asciiTheme="minorHAnsi" w:hAnsiTheme="minorHAnsi" w:cstheme="minorHAnsi"/>
          <w:sz w:val="22"/>
          <w:szCs w:val="22"/>
        </w:rPr>
        <w:t>deliver</w:t>
      </w:r>
      <w:r w:rsidRPr="004770A0">
        <w:rPr>
          <w:rFonts w:asciiTheme="minorHAnsi" w:hAnsiTheme="minorHAnsi" w:cstheme="minorHAnsi"/>
          <w:sz w:val="22"/>
          <w:szCs w:val="22"/>
        </w:rPr>
        <w:t xml:space="preserve"> a service at Pulteney Practice and University Medical Centre, the last in one with 90% University students on their patient list. There is a higher than usual number of patients presenting with Mental Health needs in this practice.</w:t>
      </w:r>
    </w:p>
    <w:p w14:paraId="6C6200EB" w14:textId="77777777" w:rsidR="005240A3" w:rsidRDefault="005240A3" w:rsidP="005240A3">
      <w:pPr>
        <w:jc w:val="both"/>
        <w:rPr>
          <w:rFonts w:asciiTheme="minorHAnsi" w:hAnsiTheme="minorHAnsi" w:cstheme="minorHAnsi"/>
          <w:b/>
          <w:sz w:val="22"/>
          <w:szCs w:val="22"/>
        </w:rPr>
      </w:pPr>
    </w:p>
    <w:p w14:paraId="06CA32B5" w14:textId="77777777" w:rsidR="005240A3" w:rsidRPr="001E50FB" w:rsidRDefault="005240A3" w:rsidP="005240A3">
      <w:pPr>
        <w:jc w:val="both"/>
        <w:rPr>
          <w:rFonts w:asciiTheme="minorHAnsi" w:hAnsiTheme="minorHAnsi" w:cstheme="minorHAnsi"/>
          <w:b/>
          <w:sz w:val="22"/>
          <w:szCs w:val="22"/>
        </w:rPr>
      </w:pPr>
      <w:r>
        <w:rPr>
          <w:rFonts w:asciiTheme="minorHAnsi" w:hAnsiTheme="minorHAnsi" w:cstheme="minorHAnsi"/>
          <w:b/>
          <w:sz w:val="22"/>
          <w:szCs w:val="22"/>
        </w:rPr>
        <w:t>Key</w:t>
      </w:r>
      <w:r w:rsidRPr="001E50FB">
        <w:rPr>
          <w:rFonts w:asciiTheme="minorHAnsi" w:hAnsiTheme="minorHAnsi" w:cstheme="minorHAnsi"/>
          <w:b/>
          <w:sz w:val="22"/>
          <w:szCs w:val="22"/>
        </w:rPr>
        <w:t xml:space="preserve"> </w:t>
      </w:r>
      <w:r>
        <w:rPr>
          <w:rFonts w:asciiTheme="minorHAnsi" w:hAnsiTheme="minorHAnsi" w:cstheme="minorHAnsi"/>
          <w:b/>
          <w:sz w:val="22"/>
          <w:szCs w:val="22"/>
        </w:rPr>
        <w:t>R</w:t>
      </w:r>
      <w:r w:rsidRPr="001E50FB">
        <w:rPr>
          <w:rFonts w:asciiTheme="minorHAnsi" w:hAnsiTheme="minorHAnsi" w:cstheme="minorHAnsi"/>
          <w:b/>
          <w:sz w:val="22"/>
          <w:szCs w:val="22"/>
        </w:rPr>
        <w:t xml:space="preserve">esponsibilities </w:t>
      </w:r>
    </w:p>
    <w:p w14:paraId="1607FCA2" w14:textId="77777777" w:rsidR="005240A3" w:rsidRDefault="005240A3" w:rsidP="005240A3">
      <w:pPr>
        <w:jc w:val="both"/>
        <w:rPr>
          <w:rFonts w:asciiTheme="minorHAnsi" w:hAnsiTheme="minorHAnsi" w:cstheme="minorHAnsi"/>
          <w:sz w:val="22"/>
          <w:szCs w:val="22"/>
        </w:rPr>
      </w:pPr>
    </w:p>
    <w:p w14:paraId="4B739324" w14:textId="77777777" w:rsidR="005240A3" w:rsidRPr="00DF5650" w:rsidRDefault="005240A3" w:rsidP="005240A3">
      <w:pPr>
        <w:pStyle w:val="ListParagraph"/>
        <w:numPr>
          <w:ilvl w:val="0"/>
          <w:numId w:val="22"/>
        </w:numPr>
        <w:jc w:val="both"/>
        <w:rPr>
          <w:rFonts w:asciiTheme="minorHAnsi" w:hAnsiTheme="minorHAnsi" w:cstheme="minorHAnsi"/>
          <w:sz w:val="22"/>
          <w:szCs w:val="22"/>
        </w:rPr>
      </w:pPr>
      <w:r w:rsidRPr="00DF5650">
        <w:rPr>
          <w:rFonts w:asciiTheme="minorHAnsi" w:hAnsiTheme="minorHAnsi" w:cstheme="minorHAnsi"/>
          <w:sz w:val="22"/>
          <w:szCs w:val="22"/>
        </w:rPr>
        <w:t xml:space="preserve">Use solution-focused techniques such a motivational interviewing to give people the time and space to identify “what matters most to me” and to consider the impact of wider issues such as debt and poor housing on their health and wellbeing. </w:t>
      </w:r>
    </w:p>
    <w:p w14:paraId="2BE0A013" w14:textId="77777777" w:rsidR="005240A3" w:rsidRDefault="005240A3" w:rsidP="005240A3">
      <w:pPr>
        <w:jc w:val="both"/>
        <w:rPr>
          <w:rFonts w:asciiTheme="minorHAnsi" w:hAnsiTheme="minorHAnsi" w:cstheme="minorHAnsi"/>
          <w:sz w:val="22"/>
          <w:szCs w:val="22"/>
        </w:rPr>
      </w:pPr>
    </w:p>
    <w:p w14:paraId="6369C421" w14:textId="77777777" w:rsidR="005240A3" w:rsidRPr="00DF5650" w:rsidRDefault="005240A3" w:rsidP="005240A3">
      <w:pPr>
        <w:pStyle w:val="ListParagraph"/>
        <w:numPr>
          <w:ilvl w:val="0"/>
          <w:numId w:val="22"/>
        </w:numPr>
        <w:jc w:val="both"/>
        <w:rPr>
          <w:rFonts w:asciiTheme="minorHAnsi" w:hAnsiTheme="minorHAnsi" w:cstheme="minorHAnsi"/>
          <w:sz w:val="22"/>
          <w:szCs w:val="22"/>
        </w:rPr>
      </w:pPr>
      <w:r w:rsidRPr="00DF5650">
        <w:rPr>
          <w:rFonts w:asciiTheme="minorHAnsi" w:hAnsiTheme="minorHAnsi" w:cstheme="minorHAnsi"/>
          <w:sz w:val="22"/>
          <w:szCs w:val="22"/>
        </w:rPr>
        <w:t xml:space="preserve">Work with the person to coproduce a simple and </w:t>
      </w:r>
      <w:r>
        <w:rPr>
          <w:rFonts w:asciiTheme="minorHAnsi" w:hAnsiTheme="minorHAnsi" w:cstheme="minorHAnsi"/>
          <w:sz w:val="22"/>
          <w:szCs w:val="22"/>
        </w:rPr>
        <w:t>bespoke</w:t>
      </w:r>
      <w:r w:rsidRPr="00DF5650">
        <w:rPr>
          <w:rFonts w:asciiTheme="minorHAnsi" w:hAnsiTheme="minorHAnsi" w:cstheme="minorHAnsi"/>
          <w:sz w:val="22"/>
          <w:szCs w:val="22"/>
        </w:rPr>
        <w:t xml:space="preserve"> action plan, which is tailored to their priorities, interests and motivations and is designed to overcome any barriers to success. </w:t>
      </w:r>
    </w:p>
    <w:p w14:paraId="6B960DE9" w14:textId="77777777" w:rsidR="005240A3" w:rsidRDefault="005240A3" w:rsidP="005240A3">
      <w:pPr>
        <w:jc w:val="both"/>
        <w:rPr>
          <w:rFonts w:asciiTheme="minorHAnsi" w:hAnsiTheme="minorHAnsi" w:cstheme="minorHAnsi"/>
          <w:sz w:val="22"/>
          <w:szCs w:val="22"/>
        </w:rPr>
      </w:pPr>
    </w:p>
    <w:p w14:paraId="76A0A15F" w14:textId="77777777" w:rsidR="005240A3" w:rsidRPr="00DF5650" w:rsidRDefault="005240A3" w:rsidP="005240A3">
      <w:pPr>
        <w:pStyle w:val="ListParagraph"/>
        <w:numPr>
          <w:ilvl w:val="0"/>
          <w:numId w:val="22"/>
        </w:numPr>
        <w:jc w:val="both"/>
        <w:rPr>
          <w:rFonts w:asciiTheme="minorHAnsi" w:hAnsiTheme="minorHAnsi" w:cstheme="minorHAnsi"/>
          <w:sz w:val="22"/>
          <w:szCs w:val="22"/>
        </w:rPr>
      </w:pPr>
      <w:r w:rsidRPr="00DF5650">
        <w:rPr>
          <w:rFonts w:asciiTheme="minorHAnsi" w:hAnsiTheme="minorHAnsi" w:cstheme="minorHAnsi"/>
          <w:sz w:val="22"/>
          <w:szCs w:val="22"/>
        </w:rPr>
        <w:lastRenderedPageBreak/>
        <w:t xml:space="preserve">Maintain excellent community knowledge and undertake research to identify the best services, groups, activities and other pursuits for a person’s specific needs and goals. Encourage people to take independent steps to improve their wellbeing. </w:t>
      </w:r>
    </w:p>
    <w:p w14:paraId="0B5BB1ED" w14:textId="77777777" w:rsidR="005240A3" w:rsidRPr="00A23C77" w:rsidRDefault="005240A3" w:rsidP="005240A3">
      <w:pPr>
        <w:jc w:val="both"/>
        <w:rPr>
          <w:rFonts w:asciiTheme="minorHAnsi" w:hAnsiTheme="minorHAnsi" w:cstheme="minorHAnsi"/>
          <w:sz w:val="22"/>
          <w:szCs w:val="22"/>
        </w:rPr>
      </w:pPr>
    </w:p>
    <w:p w14:paraId="57C580AD" w14:textId="77777777" w:rsidR="005240A3" w:rsidRDefault="005240A3" w:rsidP="005240A3">
      <w:pPr>
        <w:pStyle w:val="ListParagraph"/>
        <w:numPr>
          <w:ilvl w:val="0"/>
          <w:numId w:val="22"/>
        </w:numPr>
        <w:jc w:val="both"/>
        <w:rPr>
          <w:rFonts w:asciiTheme="minorHAnsi" w:hAnsiTheme="minorHAnsi" w:cstheme="minorHAnsi"/>
          <w:sz w:val="22"/>
          <w:szCs w:val="22"/>
        </w:rPr>
      </w:pPr>
      <w:r w:rsidRPr="00DF5650">
        <w:rPr>
          <w:rFonts w:asciiTheme="minorHAnsi" w:hAnsiTheme="minorHAnsi" w:cstheme="minorHAnsi"/>
          <w:sz w:val="22"/>
          <w:szCs w:val="22"/>
        </w:rPr>
        <w:t xml:space="preserve">Supervise a small team of volunteers ensuring that they add to and enhance service delivery e.g. by undertaking research and introducing people to community groups, activities and other pursuits. </w:t>
      </w:r>
    </w:p>
    <w:p w14:paraId="4EE653CC" w14:textId="77777777" w:rsidR="005240A3" w:rsidRPr="00DF5650" w:rsidRDefault="005240A3" w:rsidP="005240A3">
      <w:pPr>
        <w:jc w:val="both"/>
        <w:rPr>
          <w:rFonts w:asciiTheme="minorHAnsi" w:hAnsiTheme="minorHAnsi" w:cstheme="minorHAnsi"/>
          <w:sz w:val="22"/>
          <w:szCs w:val="22"/>
        </w:rPr>
      </w:pPr>
    </w:p>
    <w:p w14:paraId="7529A8F9" w14:textId="77777777" w:rsidR="005240A3" w:rsidRPr="00A23C77" w:rsidRDefault="005240A3" w:rsidP="005240A3">
      <w:pPr>
        <w:pStyle w:val="ListParagraph"/>
        <w:numPr>
          <w:ilvl w:val="0"/>
          <w:numId w:val="22"/>
        </w:numPr>
      </w:pPr>
      <w:r w:rsidRPr="00DF5650">
        <w:rPr>
          <w:rFonts w:asciiTheme="minorHAnsi" w:hAnsiTheme="minorHAnsi" w:cstheme="minorHAnsi"/>
          <w:sz w:val="22"/>
          <w:szCs w:val="22"/>
        </w:rPr>
        <w:t xml:space="preserve">Maintain an excellent knowledge of appropriate personal and charity grants; facilitating access for people where this will help them achieve or sustain greater independence. </w:t>
      </w:r>
    </w:p>
    <w:p w14:paraId="5A445FED" w14:textId="77777777" w:rsidR="005240A3" w:rsidRDefault="005240A3" w:rsidP="005240A3">
      <w:pPr>
        <w:jc w:val="both"/>
        <w:rPr>
          <w:rFonts w:asciiTheme="minorHAnsi" w:hAnsiTheme="minorHAnsi" w:cstheme="minorHAnsi"/>
          <w:sz w:val="22"/>
          <w:szCs w:val="22"/>
        </w:rPr>
      </w:pPr>
    </w:p>
    <w:p w14:paraId="0C20F086" w14:textId="77777777" w:rsidR="005240A3" w:rsidRPr="00DF5650" w:rsidRDefault="005240A3" w:rsidP="005240A3">
      <w:pPr>
        <w:pStyle w:val="ListParagraph"/>
        <w:numPr>
          <w:ilvl w:val="0"/>
          <w:numId w:val="22"/>
        </w:numPr>
        <w:jc w:val="both"/>
        <w:rPr>
          <w:rFonts w:asciiTheme="minorHAnsi" w:hAnsiTheme="minorHAnsi" w:cstheme="minorHAnsi"/>
          <w:sz w:val="22"/>
          <w:szCs w:val="22"/>
        </w:rPr>
      </w:pPr>
      <w:r w:rsidRPr="00DF5650">
        <w:rPr>
          <w:rFonts w:asciiTheme="minorHAnsi" w:hAnsiTheme="minorHAnsi" w:cstheme="minorHAnsi"/>
          <w:sz w:val="22"/>
          <w:szCs w:val="22"/>
        </w:rPr>
        <w:t xml:space="preserve">Work as part of the PCN multi-disciplinary teams across allocated PCNs taking part in meetings, promoting the service to colleagues, providing advice and allocating time to each practice. </w:t>
      </w:r>
    </w:p>
    <w:p w14:paraId="66B80DF5" w14:textId="77777777" w:rsidR="005240A3" w:rsidRDefault="005240A3" w:rsidP="005240A3">
      <w:pPr>
        <w:jc w:val="both"/>
        <w:rPr>
          <w:rFonts w:asciiTheme="minorHAnsi" w:hAnsiTheme="minorHAnsi" w:cstheme="minorHAnsi"/>
          <w:sz w:val="22"/>
          <w:szCs w:val="22"/>
        </w:rPr>
      </w:pPr>
    </w:p>
    <w:p w14:paraId="3DFC6292" w14:textId="77777777" w:rsidR="005240A3" w:rsidRPr="00DF5650" w:rsidRDefault="005240A3" w:rsidP="005240A3">
      <w:pPr>
        <w:pStyle w:val="ListParagraph"/>
        <w:numPr>
          <w:ilvl w:val="0"/>
          <w:numId w:val="22"/>
        </w:numPr>
        <w:jc w:val="both"/>
        <w:rPr>
          <w:rFonts w:asciiTheme="minorHAnsi" w:hAnsiTheme="minorHAnsi" w:cstheme="minorHAnsi"/>
          <w:sz w:val="22"/>
          <w:szCs w:val="22"/>
        </w:rPr>
      </w:pPr>
      <w:r w:rsidRPr="00DF5650">
        <w:rPr>
          <w:rFonts w:asciiTheme="minorHAnsi" w:hAnsiTheme="minorHAnsi" w:cstheme="minorHAnsi"/>
          <w:sz w:val="22"/>
          <w:szCs w:val="22"/>
        </w:rPr>
        <w:t>Work as part of DHI’s wider Social Prescribing Team and HCRG’s</w:t>
      </w:r>
      <w:r>
        <w:rPr>
          <w:rFonts w:asciiTheme="minorHAnsi" w:hAnsiTheme="minorHAnsi" w:cstheme="minorHAnsi"/>
          <w:sz w:val="22"/>
          <w:szCs w:val="22"/>
        </w:rPr>
        <w:t xml:space="preserve"> Care Group</w:t>
      </w:r>
      <w:r w:rsidRPr="00DF5650">
        <w:rPr>
          <w:rFonts w:asciiTheme="minorHAnsi" w:hAnsiTheme="minorHAnsi" w:cstheme="minorHAnsi"/>
          <w:sz w:val="22"/>
          <w:szCs w:val="22"/>
        </w:rPr>
        <w:t xml:space="preserve"> Community Wellbeing Service sharing best practice, knowledge, updating community directories and taking part in joint meetings and reflective practice. </w:t>
      </w:r>
    </w:p>
    <w:p w14:paraId="165E4A77" w14:textId="77777777" w:rsidR="005240A3" w:rsidRDefault="005240A3" w:rsidP="005240A3">
      <w:pPr>
        <w:jc w:val="both"/>
        <w:rPr>
          <w:rFonts w:asciiTheme="minorHAnsi" w:hAnsiTheme="minorHAnsi" w:cstheme="minorHAnsi"/>
          <w:sz w:val="22"/>
          <w:szCs w:val="22"/>
        </w:rPr>
      </w:pPr>
    </w:p>
    <w:p w14:paraId="3A5B7F63" w14:textId="77777777" w:rsidR="005240A3" w:rsidRPr="00DF5650" w:rsidRDefault="005240A3" w:rsidP="005240A3">
      <w:pPr>
        <w:pStyle w:val="ListParagraph"/>
        <w:numPr>
          <w:ilvl w:val="0"/>
          <w:numId w:val="22"/>
        </w:numPr>
        <w:jc w:val="both"/>
        <w:rPr>
          <w:rFonts w:asciiTheme="minorHAnsi" w:hAnsiTheme="minorHAnsi" w:cstheme="minorHAnsi"/>
          <w:sz w:val="22"/>
          <w:szCs w:val="22"/>
        </w:rPr>
      </w:pPr>
      <w:r w:rsidRPr="00DF5650">
        <w:rPr>
          <w:rFonts w:asciiTheme="minorHAnsi" w:hAnsiTheme="minorHAnsi" w:cstheme="minorHAnsi"/>
          <w:sz w:val="22"/>
          <w:szCs w:val="22"/>
        </w:rPr>
        <w:t>Effectively manage a varied caseload of u</w:t>
      </w:r>
      <w:r w:rsidRPr="004770A0">
        <w:rPr>
          <w:rFonts w:asciiTheme="minorHAnsi" w:hAnsiTheme="minorHAnsi" w:cstheme="minorHAnsi"/>
          <w:sz w:val="22"/>
          <w:szCs w:val="22"/>
        </w:rPr>
        <w:t>p to 40 clients at one time</w:t>
      </w:r>
      <w:r w:rsidRPr="00DF5650">
        <w:rPr>
          <w:rFonts w:asciiTheme="minorHAnsi" w:hAnsiTheme="minorHAnsi" w:cstheme="minorHAnsi"/>
          <w:sz w:val="22"/>
          <w:szCs w:val="22"/>
        </w:rPr>
        <w:t xml:space="preserve">, ensuring that all quality and monitoring standards are met and that performance information is provided within the required timescales. </w:t>
      </w:r>
    </w:p>
    <w:p w14:paraId="6332CFBB" w14:textId="77777777" w:rsidR="005240A3" w:rsidRPr="004770A0" w:rsidRDefault="005240A3" w:rsidP="005240A3">
      <w:pPr>
        <w:jc w:val="both"/>
        <w:rPr>
          <w:rFonts w:asciiTheme="minorHAnsi" w:hAnsiTheme="minorHAnsi" w:cstheme="minorHAnsi"/>
          <w:sz w:val="22"/>
          <w:szCs w:val="22"/>
        </w:rPr>
      </w:pPr>
    </w:p>
    <w:p w14:paraId="2F581FD0" w14:textId="77777777" w:rsidR="005240A3" w:rsidRPr="004770A0" w:rsidRDefault="005240A3" w:rsidP="005240A3">
      <w:pPr>
        <w:pStyle w:val="ListParagraph"/>
        <w:numPr>
          <w:ilvl w:val="0"/>
          <w:numId w:val="22"/>
        </w:numPr>
        <w:jc w:val="both"/>
        <w:rPr>
          <w:rFonts w:asciiTheme="minorHAnsi" w:hAnsiTheme="minorHAnsi" w:cstheme="minorHAnsi"/>
          <w:sz w:val="22"/>
          <w:szCs w:val="22"/>
        </w:rPr>
      </w:pPr>
      <w:r w:rsidRPr="004770A0">
        <w:rPr>
          <w:rFonts w:asciiTheme="minorHAnsi" w:hAnsiTheme="minorHAnsi" w:cstheme="minorHAnsi"/>
          <w:sz w:val="22"/>
          <w:szCs w:val="22"/>
        </w:rPr>
        <w:t xml:space="preserve">Ensure that national and local targets are met by being proactive, using excellent organisational and communications skills and being an ambassador for Social Prescribing at your PCN and BANES more generally. </w:t>
      </w:r>
    </w:p>
    <w:p w14:paraId="62C93119" w14:textId="77777777" w:rsidR="005240A3" w:rsidRDefault="005240A3" w:rsidP="005240A3">
      <w:pPr>
        <w:jc w:val="both"/>
        <w:rPr>
          <w:rFonts w:asciiTheme="minorHAnsi" w:hAnsiTheme="minorHAnsi" w:cstheme="minorHAnsi"/>
          <w:color w:val="FF0000"/>
          <w:sz w:val="22"/>
          <w:szCs w:val="22"/>
        </w:rPr>
      </w:pPr>
    </w:p>
    <w:p w14:paraId="5B6D714F" w14:textId="77777777" w:rsidR="005240A3" w:rsidRPr="004770A0" w:rsidRDefault="005240A3" w:rsidP="005240A3">
      <w:pPr>
        <w:pStyle w:val="ListParagraph"/>
        <w:numPr>
          <w:ilvl w:val="0"/>
          <w:numId w:val="22"/>
        </w:numPr>
        <w:jc w:val="both"/>
        <w:rPr>
          <w:rFonts w:asciiTheme="minorHAnsi" w:hAnsiTheme="minorHAnsi" w:cstheme="minorHAnsi"/>
          <w:sz w:val="22"/>
          <w:szCs w:val="22"/>
        </w:rPr>
      </w:pPr>
      <w:r w:rsidRPr="004770A0">
        <w:rPr>
          <w:rFonts w:asciiTheme="minorHAnsi" w:hAnsiTheme="minorHAnsi" w:cstheme="minorHAnsi"/>
          <w:sz w:val="22"/>
          <w:szCs w:val="22"/>
        </w:rPr>
        <w:t>Timely and accurate recording of notes using required case management and IT systems.</w:t>
      </w:r>
    </w:p>
    <w:p w14:paraId="10A0CCC0" w14:textId="77777777" w:rsidR="005240A3" w:rsidRPr="00A23C77" w:rsidRDefault="005240A3" w:rsidP="005240A3">
      <w:pPr>
        <w:jc w:val="both"/>
        <w:rPr>
          <w:rFonts w:asciiTheme="minorHAnsi" w:hAnsiTheme="minorHAnsi" w:cstheme="minorHAnsi"/>
          <w:sz w:val="22"/>
          <w:szCs w:val="22"/>
        </w:rPr>
      </w:pPr>
    </w:p>
    <w:p w14:paraId="03DBAE8E" w14:textId="77777777" w:rsidR="005240A3" w:rsidRDefault="005240A3" w:rsidP="005240A3">
      <w:pPr>
        <w:jc w:val="both"/>
        <w:rPr>
          <w:rFonts w:asciiTheme="minorHAnsi" w:hAnsiTheme="minorHAnsi" w:cstheme="minorHAnsi"/>
          <w:sz w:val="22"/>
          <w:szCs w:val="22"/>
        </w:rPr>
      </w:pPr>
    </w:p>
    <w:p w14:paraId="1DC43808" w14:textId="77777777" w:rsidR="005240A3" w:rsidRPr="00193AD3" w:rsidRDefault="005240A3" w:rsidP="005240A3">
      <w:pPr>
        <w:pStyle w:val="Heading4"/>
        <w:ind w:left="709" w:hanging="709"/>
        <w:jc w:val="both"/>
        <w:rPr>
          <w:rFonts w:asciiTheme="minorHAnsi" w:hAnsiTheme="minorHAnsi" w:cstheme="minorHAnsi"/>
          <w:szCs w:val="22"/>
        </w:rPr>
      </w:pPr>
      <w:r w:rsidRPr="00193AD3">
        <w:rPr>
          <w:rFonts w:asciiTheme="minorHAnsi" w:hAnsiTheme="minorHAnsi" w:cstheme="minorHAnsi"/>
          <w:szCs w:val="22"/>
        </w:rPr>
        <w:t>Organisational Responsibilities</w:t>
      </w:r>
    </w:p>
    <w:p w14:paraId="0BA65876" w14:textId="77777777" w:rsidR="005240A3" w:rsidRPr="00193AD3" w:rsidRDefault="005240A3" w:rsidP="005240A3">
      <w:pPr>
        <w:ind w:left="709" w:hanging="709"/>
        <w:jc w:val="both"/>
        <w:rPr>
          <w:rFonts w:asciiTheme="minorHAnsi" w:hAnsiTheme="minorHAnsi" w:cstheme="minorHAnsi"/>
          <w:sz w:val="22"/>
          <w:szCs w:val="22"/>
          <w:u w:val="single"/>
        </w:rPr>
      </w:pPr>
    </w:p>
    <w:p w14:paraId="079C5A46" w14:textId="77777777" w:rsidR="005240A3" w:rsidRPr="00193AD3" w:rsidRDefault="005240A3" w:rsidP="005240A3">
      <w:pPr>
        <w:pStyle w:val="BodyTextIndent2"/>
        <w:numPr>
          <w:ilvl w:val="0"/>
          <w:numId w:val="1"/>
        </w:numPr>
        <w:tabs>
          <w:tab w:val="clear" w:pos="567"/>
        </w:tabs>
        <w:rPr>
          <w:rFonts w:asciiTheme="minorHAnsi" w:hAnsiTheme="minorHAnsi" w:cstheme="minorHAnsi"/>
          <w:sz w:val="22"/>
          <w:szCs w:val="22"/>
        </w:rPr>
      </w:pPr>
      <w:r w:rsidRPr="00193AD3">
        <w:rPr>
          <w:rFonts w:asciiTheme="minorHAnsi" w:hAnsiTheme="minorHAnsi" w:cstheme="minorHAnsi"/>
          <w:sz w:val="22"/>
          <w:szCs w:val="22"/>
        </w:rPr>
        <w:t>At all times adhere to DHI policies and procedures, with specific reference to:</w:t>
      </w:r>
    </w:p>
    <w:p w14:paraId="143FD3C6" w14:textId="77777777" w:rsidR="005240A3" w:rsidRPr="00193AD3" w:rsidRDefault="005240A3" w:rsidP="005240A3">
      <w:pPr>
        <w:pStyle w:val="BodyTextIndent2"/>
        <w:ind w:left="0" w:firstLine="0"/>
        <w:rPr>
          <w:rFonts w:asciiTheme="minorHAnsi" w:hAnsiTheme="minorHAnsi" w:cstheme="minorHAnsi"/>
          <w:sz w:val="22"/>
          <w:szCs w:val="22"/>
        </w:rPr>
      </w:pPr>
    </w:p>
    <w:p w14:paraId="6FAC0A13" w14:textId="77777777" w:rsidR="005240A3" w:rsidRPr="00193AD3" w:rsidRDefault="005240A3" w:rsidP="005240A3">
      <w:pPr>
        <w:pStyle w:val="BodyTextIndent2"/>
        <w:numPr>
          <w:ilvl w:val="0"/>
          <w:numId w:val="21"/>
        </w:numPr>
        <w:rPr>
          <w:rFonts w:asciiTheme="minorHAnsi" w:hAnsiTheme="minorHAnsi" w:cstheme="minorHAnsi"/>
          <w:sz w:val="22"/>
          <w:szCs w:val="22"/>
        </w:rPr>
      </w:pPr>
      <w:r w:rsidRPr="00193AD3">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360B6F1E" w14:textId="77777777" w:rsidR="005240A3" w:rsidRPr="00193AD3" w:rsidRDefault="005240A3" w:rsidP="005240A3">
      <w:pPr>
        <w:pStyle w:val="BodyTextIndent2"/>
        <w:ind w:left="360" w:firstLine="0"/>
        <w:rPr>
          <w:rFonts w:asciiTheme="minorHAnsi" w:hAnsiTheme="minorHAnsi" w:cstheme="minorHAnsi"/>
          <w:sz w:val="22"/>
          <w:szCs w:val="22"/>
        </w:rPr>
      </w:pPr>
    </w:p>
    <w:p w14:paraId="6FB2A13F" w14:textId="77777777" w:rsidR="005240A3" w:rsidRPr="00193AD3" w:rsidRDefault="005240A3" w:rsidP="005240A3">
      <w:pPr>
        <w:pStyle w:val="BodyTextIndent2"/>
        <w:numPr>
          <w:ilvl w:val="0"/>
          <w:numId w:val="21"/>
        </w:numPr>
        <w:rPr>
          <w:rFonts w:asciiTheme="minorHAnsi" w:hAnsiTheme="minorHAnsi" w:cstheme="minorHAnsi"/>
          <w:sz w:val="22"/>
          <w:szCs w:val="22"/>
        </w:rPr>
      </w:pPr>
      <w:r w:rsidRPr="00193AD3">
        <w:rPr>
          <w:rFonts w:asciiTheme="minorHAnsi" w:hAnsiTheme="minorHAnsi" w:cstheme="minorHAnsi"/>
          <w:sz w:val="22"/>
          <w:szCs w:val="22"/>
        </w:rPr>
        <w:t>Data Protection Act and Information Governance: to comply with the requirements of the Data Protection Act and General Data Protection Regulations (GDPR) all policies and procedures relating to Information Governance and security of data.</w:t>
      </w:r>
    </w:p>
    <w:p w14:paraId="32E0D570" w14:textId="77777777" w:rsidR="005240A3" w:rsidRPr="00193AD3" w:rsidRDefault="005240A3" w:rsidP="005240A3">
      <w:pPr>
        <w:pStyle w:val="BodyTextIndent2"/>
        <w:ind w:left="360" w:firstLine="0"/>
        <w:rPr>
          <w:rFonts w:asciiTheme="minorHAnsi" w:hAnsiTheme="minorHAnsi" w:cstheme="minorHAnsi"/>
          <w:sz w:val="22"/>
          <w:szCs w:val="22"/>
        </w:rPr>
      </w:pPr>
    </w:p>
    <w:p w14:paraId="766904B9" w14:textId="77777777" w:rsidR="005240A3" w:rsidRPr="00193AD3" w:rsidRDefault="005240A3" w:rsidP="005240A3">
      <w:pPr>
        <w:pStyle w:val="BodyTextIndent2"/>
        <w:numPr>
          <w:ilvl w:val="0"/>
          <w:numId w:val="21"/>
        </w:numPr>
        <w:rPr>
          <w:rFonts w:asciiTheme="minorHAnsi" w:hAnsiTheme="minorHAnsi" w:cstheme="minorHAnsi"/>
          <w:sz w:val="22"/>
          <w:szCs w:val="22"/>
        </w:rPr>
      </w:pPr>
      <w:r w:rsidRPr="00193AD3">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35E721A6" w14:textId="77777777" w:rsidR="005240A3" w:rsidRPr="00193AD3" w:rsidRDefault="005240A3" w:rsidP="005240A3">
      <w:pPr>
        <w:pStyle w:val="BodyTextIndent2"/>
        <w:ind w:left="360" w:firstLine="0"/>
        <w:rPr>
          <w:rFonts w:asciiTheme="minorHAnsi" w:hAnsiTheme="minorHAnsi" w:cstheme="minorHAnsi"/>
          <w:sz w:val="22"/>
          <w:szCs w:val="22"/>
        </w:rPr>
      </w:pPr>
    </w:p>
    <w:p w14:paraId="7F029B44" w14:textId="77777777" w:rsidR="005240A3" w:rsidRPr="00193AD3" w:rsidRDefault="005240A3" w:rsidP="005240A3">
      <w:pPr>
        <w:pStyle w:val="BodyTextIndent2"/>
        <w:numPr>
          <w:ilvl w:val="0"/>
          <w:numId w:val="21"/>
        </w:numPr>
        <w:rPr>
          <w:rFonts w:asciiTheme="minorHAnsi" w:hAnsiTheme="minorHAnsi" w:cstheme="minorHAnsi"/>
          <w:sz w:val="22"/>
          <w:szCs w:val="22"/>
        </w:rPr>
      </w:pPr>
      <w:r w:rsidRPr="00193AD3">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20B883A" w14:textId="77777777" w:rsidR="005240A3" w:rsidRPr="00193AD3" w:rsidRDefault="005240A3" w:rsidP="005240A3">
      <w:pPr>
        <w:pStyle w:val="BodyTextIndent2"/>
        <w:ind w:left="360" w:firstLine="0"/>
        <w:rPr>
          <w:rFonts w:asciiTheme="minorHAnsi" w:hAnsiTheme="minorHAnsi" w:cstheme="minorHAnsi"/>
          <w:sz w:val="22"/>
          <w:szCs w:val="22"/>
        </w:rPr>
      </w:pPr>
    </w:p>
    <w:p w14:paraId="2F75CAC0" w14:textId="77777777" w:rsidR="005240A3" w:rsidRPr="00193AD3" w:rsidRDefault="005240A3" w:rsidP="005240A3">
      <w:pPr>
        <w:pStyle w:val="BodyTextIndent2"/>
        <w:numPr>
          <w:ilvl w:val="0"/>
          <w:numId w:val="21"/>
        </w:numPr>
        <w:rPr>
          <w:rFonts w:asciiTheme="minorHAnsi" w:hAnsiTheme="minorHAnsi" w:cstheme="minorHAnsi"/>
          <w:sz w:val="22"/>
          <w:szCs w:val="22"/>
        </w:rPr>
      </w:pPr>
      <w:r w:rsidRPr="00193AD3">
        <w:rPr>
          <w:rFonts w:asciiTheme="minorHAnsi" w:hAnsiTheme="minorHAnsi" w:cstheme="minorHAnsi"/>
          <w:sz w:val="22"/>
          <w:szCs w:val="22"/>
        </w:rPr>
        <w:t xml:space="preserve">Quality Assurance: to ensure all activities are managed in a way that supports DHI’s Quality Assurance systems. </w:t>
      </w:r>
    </w:p>
    <w:p w14:paraId="54EFEBA2" w14:textId="77777777" w:rsidR="005240A3" w:rsidRPr="00193AD3" w:rsidRDefault="005240A3" w:rsidP="005240A3">
      <w:pPr>
        <w:pStyle w:val="BodyTextIndent2"/>
        <w:ind w:left="360" w:firstLine="0"/>
        <w:rPr>
          <w:rFonts w:asciiTheme="minorHAnsi" w:hAnsiTheme="minorHAnsi" w:cstheme="minorHAnsi"/>
          <w:sz w:val="22"/>
          <w:szCs w:val="22"/>
        </w:rPr>
      </w:pPr>
    </w:p>
    <w:p w14:paraId="132F956C" w14:textId="77777777" w:rsidR="005240A3" w:rsidRPr="00193AD3" w:rsidRDefault="005240A3" w:rsidP="005240A3">
      <w:pPr>
        <w:pStyle w:val="BodyTextIndent2"/>
        <w:numPr>
          <w:ilvl w:val="0"/>
          <w:numId w:val="21"/>
        </w:numPr>
        <w:rPr>
          <w:rFonts w:asciiTheme="minorHAnsi" w:hAnsiTheme="minorHAnsi" w:cstheme="minorHAnsi"/>
          <w:sz w:val="22"/>
          <w:szCs w:val="22"/>
        </w:rPr>
      </w:pPr>
      <w:r w:rsidRPr="00193AD3">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23841578" w14:textId="77777777" w:rsidR="005240A3" w:rsidRPr="00193AD3" w:rsidRDefault="005240A3" w:rsidP="005240A3">
      <w:pPr>
        <w:pStyle w:val="BodyTextIndent2"/>
        <w:ind w:left="360" w:firstLine="0"/>
        <w:rPr>
          <w:rFonts w:asciiTheme="minorHAnsi" w:hAnsiTheme="minorHAnsi" w:cstheme="minorHAnsi"/>
          <w:sz w:val="22"/>
          <w:szCs w:val="22"/>
        </w:rPr>
      </w:pPr>
    </w:p>
    <w:p w14:paraId="1D387024" w14:textId="77777777" w:rsidR="005240A3" w:rsidRPr="00193AD3" w:rsidRDefault="005240A3" w:rsidP="005240A3">
      <w:pPr>
        <w:pStyle w:val="BodyTextIndent2"/>
        <w:numPr>
          <w:ilvl w:val="0"/>
          <w:numId w:val="21"/>
        </w:numPr>
        <w:rPr>
          <w:rFonts w:asciiTheme="minorHAnsi" w:hAnsiTheme="minorHAnsi" w:cstheme="minorHAnsi"/>
          <w:sz w:val="22"/>
          <w:szCs w:val="22"/>
        </w:rPr>
      </w:pPr>
      <w:r w:rsidRPr="00193AD3">
        <w:rPr>
          <w:rFonts w:asciiTheme="minorHAnsi" w:hAnsiTheme="minorHAnsi" w:cstheme="minorHAnsi"/>
          <w:sz w:val="22"/>
          <w:szCs w:val="22"/>
        </w:rPr>
        <w:t xml:space="preserve">Lone Working: to work in accordance with the DHI Lone Working policy and procedures. </w:t>
      </w:r>
    </w:p>
    <w:p w14:paraId="1932DCDD" w14:textId="77777777" w:rsidR="005240A3" w:rsidRPr="00193AD3" w:rsidRDefault="005240A3" w:rsidP="005240A3">
      <w:pPr>
        <w:pStyle w:val="BodyTextIndent2"/>
        <w:ind w:left="207"/>
        <w:rPr>
          <w:rFonts w:asciiTheme="minorHAnsi" w:hAnsiTheme="minorHAnsi" w:cstheme="minorHAnsi"/>
          <w:sz w:val="22"/>
          <w:szCs w:val="22"/>
        </w:rPr>
      </w:pPr>
    </w:p>
    <w:p w14:paraId="4F4FBE36" w14:textId="77777777" w:rsidR="005240A3" w:rsidRPr="00193AD3" w:rsidRDefault="005240A3" w:rsidP="005240A3">
      <w:pPr>
        <w:pStyle w:val="BodyTextIndent2"/>
        <w:numPr>
          <w:ilvl w:val="0"/>
          <w:numId w:val="1"/>
        </w:numPr>
        <w:tabs>
          <w:tab w:val="clear" w:pos="567"/>
          <w:tab w:val="left" w:pos="0"/>
        </w:tabs>
        <w:rPr>
          <w:rFonts w:asciiTheme="minorHAnsi" w:hAnsiTheme="minorHAnsi" w:cstheme="minorHAnsi"/>
          <w:sz w:val="22"/>
          <w:szCs w:val="22"/>
        </w:rPr>
      </w:pPr>
      <w:r w:rsidRPr="00193AD3">
        <w:rPr>
          <w:rFonts w:asciiTheme="minorHAnsi" w:hAnsiTheme="minorHAnsi" w:cstheme="minorHAnsi"/>
          <w:sz w:val="22"/>
          <w:szCs w:val="22"/>
        </w:rPr>
        <w:t>At all times adhere to contract requirements, relevant legislation, good practice.</w:t>
      </w:r>
    </w:p>
    <w:p w14:paraId="4140F2BC" w14:textId="77777777" w:rsidR="005240A3" w:rsidRPr="00193AD3" w:rsidRDefault="005240A3" w:rsidP="005240A3">
      <w:pPr>
        <w:pStyle w:val="BodyTextIndent2"/>
        <w:tabs>
          <w:tab w:val="left" w:pos="0"/>
        </w:tabs>
        <w:ind w:left="-360" w:firstLine="0"/>
        <w:rPr>
          <w:rFonts w:asciiTheme="minorHAnsi" w:hAnsiTheme="minorHAnsi" w:cstheme="minorHAnsi"/>
          <w:sz w:val="22"/>
          <w:szCs w:val="22"/>
        </w:rPr>
      </w:pPr>
    </w:p>
    <w:p w14:paraId="73ACFD52" w14:textId="77777777" w:rsidR="005240A3" w:rsidRPr="00193AD3" w:rsidRDefault="005240A3" w:rsidP="005240A3">
      <w:pPr>
        <w:pStyle w:val="BodyTextIndent2"/>
        <w:numPr>
          <w:ilvl w:val="0"/>
          <w:numId w:val="1"/>
        </w:numPr>
        <w:tabs>
          <w:tab w:val="clear" w:pos="567"/>
          <w:tab w:val="left" w:pos="0"/>
        </w:tabs>
        <w:rPr>
          <w:rFonts w:asciiTheme="minorHAnsi" w:hAnsiTheme="minorHAnsi" w:cstheme="minorHAnsi"/>
          <w:sz w:val="22"/>
          <w:szCs w:val="22"/>
        </w:rPr>
      </w:pPr>
      <w:r w:rsidRPr="00193AD3">
        <w:rPr>
          <w:rFonts w:asciiTheme="minorHAnsi" w:hAnsiTheme="minorHAnsi" w:cstheme="minorHAnsi"/>
          <w:sz w:val="22"/>
          <w:szCs w:val="22"/>
        </w:rPr>
        <w:t xml:space="preserve">Participate in the organisational planning processes and contribute to the establishment of DHI’s business plan. </w:t>
      </w:r>
    </w:p>
    <w:p w14:paraId="4E7F29A0" w14:textId="77777777" w:rsidR="005240A3" w:rsidRPr="00193AD3" w:rsidRDefault="005240A3" w:rsidP="005240A3">
      <w:pPr>
        <w:pStyle w:val="ListParagraph"/>
        <w:rPr>
          <w:rFonts w:asciiTheme="minorHAnsi" w:hAnsiTheme="minorHAnsi" w:cstheme="minorHAnsi"/>
          <w:sz w:val="22"/>
          <w:szCs w:val="22"/>
        </w:rPr>
      </w:pPr>
    </w:p>
    <w:p w14:paraId="7F6CBC42" w14:textId="77777777" w:rsidR="005240A3" w:rsidRPr="00193AD3" w:rsidRDefault="005240A3" w:rsidP="005240A3">
      <w:pPr>
        <w:pStyle w:val="BodyTextIndent2"/>
        <w:numPr>
          <w:ilvl w:val="0"/>
          <w:numId w:val="1"/>
        </w:numPr>
        <w:tabs>
          <w:tab w:val="clear" w:pos="567"/>
          <w:tab w:val="left" w:pos="0"/>
        </w:tabs>
        <w:rPr>
          <w:rFonts w:asciiTheme="minorHAnsi" w:hAnsiTheme="minorHAnsi" w:cstheme="minorHAnsi"/>
          <w:sz w:val="22"/>
          <w:szCs w:val="22"/>
        </w:rPr>
      </w:pPr>
      <w:r w:rsidRPr="00193AD3">
        <w:rPr>
          <w:rFonts w:asciiTheme="minorHAnsi" w:hAnsiTheme="minorHAnsi" w:cstheme="minorHAnsi"/>
          <w:sz w:val="22"/>
          <w:szCs w:val="22"/>
        </w:rPr>
        <w:t>To participate</w:t>
      </w:r>
      <w:r>
        <w:rPr>
          <w:rFonts w:asciiTheme="minorHAnsi" w:hAnsiTheme="minorHAnsi" w:cstheme="minorHAnsi"/>
          <w:sz w:val="22"/>
          <w:szCs w:val="22"/>
        </w:rPr>
        <w:t xml:space="preserve"> and actively contribute</w:t>
      </w:r>
      <w:r w:rsidRPr="004770A0">
        <w:t xml:space="preserve"> </w:t>
      </w:r>
      <w:r w:rsidRPr="00193AD3">
        <w:rPr>
          <w:rFonts w:asciiTheme="minorHAnsi" w:hAnsiTheme="minorHAnsi" w:cstheme="minorHAnsi"/>
          <w:sz w:val="22"/>
          <w:szCs w:val="22"/>
        </w:rPr>
        <w:t xml:space="preserve">in regular </w:t>
      </w:r>
      <w:r>
        <w:rPr>
          <w:rFonts w:asciiTheme="minorHAnsi" w:hAnsiTheme="minorHAnsi" w:cstheme="minorHAnsi"/>
          <w:sz w:val="22"/>
          <w:szCs w:val="22"/>
        </w:rPr>
        <w:t xml:space="preserve">team meetings, reflective sessions, </w:t>
      </w:r>
      <w:r w:rsidRPr="00193AD3">
        <w:rPr>
          <w:rFonts w:asciiTheme="minorHAnsi" w:hAnsiTheme="minorHAnsi" w:cstheme="minorHAnsi"/>
          <w:sz w:val="22"/>
          <w:szCs w:val="22"/>
        </w:rPr>
        <w:t>supervision and support.</w:t>
      </w:r>
    </w:p>
    <w:p w14:paraId="097F27B7" w14:textId="77777777" w:rsidR="005240A3" w:rsidRPr="00193AD3" w:rsidRDefault="005240A3" w:rsidP="005240A3">
      <w:pPr>
        <w:pStyle w:val="BodyTextIndent2"/>
        <w:ind w:left="567"/>
        <w:rPr>
          <w:rFonts w:asciiTheme="minorHAnsi" w:hAnsiTheme="minorHAnsi" w:cstheme="minorHAnsi"/>
          <w:sz w:val="22"/>
          <w:szCs w:val="22"/>
        </w:rPr>
      </w:pPr>
    </w:p>
    <w:p w14:paraId="6E235525" w14:textId="77777777" w:rsidR="005240A3" w:rsidRPr="00193AD3" w:rsidRDefault="005240A3" w:rsidP="005240A3">
      <w:pPr>
        <w:pStyle w:val="BodyTextIndent2"/>
        <w:tabs>
          <w:tab w:val="left" w:pos="0"/>
        </w:tabs>
        <w:ind w:left="0" w:firstLine="0"/>
        <w:rPr>
          <w:rFonts w:asciiTheme="minorHAnsi" w:hAnsiTheme="minorHAnsi" w:cstheme="minorHAnsi"/>
          <w:sz w:val="22"/>
          <w:szCs w:val="22"/>
        </w:rPr>
      </w:pPr>
      <w:r w:rsidRPr="00193AD3">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5C865916" w14:textId="77777777" w:rsidR="005240A3" w:rsidRPr="00193AD3" w:rsidRDefault="005240A3" w:rsidP="005240A3">
      <w:pPr>
        <w:rPr>
          <w:rFonts w:asciiTheme="minorHAnsi" w:hAnsiTheme="minorHAnsi" w:cstheme="minorHAnsi"/>
          <w:b/>
          <w:bCs/>
          <w:sz w:val="22"/>
          <w:szCs w:val="22"/>
        </w:rPr>
      </w:pPr>
    </w:p>
    <w:p w14:paraId="29148985" w14:textId="77777777" w:rsidR="005240A3" w:rsidRPr="008C4097" w:rsidRDefault="005240A3" w:rsidP="005240A3">
      <w:pPr>
        <w:rPr>
          <w:rFonts w:asciiTheme="minorHAnsi" w:hAnsiTheme="minorHAnsi" w:cstheme="minorHAnsi"/>
          <w:b/>
          <w:sz w:val="22"/>
          <w:szCs w:val="22"/>
          <w:u w:val="single"/>
        </w:rPr>
      </w:pPr>
      <w:r w:rsidRPr="008C4097">
        <w:rPr>
          <w:rFonts w:asciiTheme="minorHAnsi" w:hAnsiTheme="minorHAnsi" w:cstheme="minorHAnsi"/>
          <w:b/>
          <w:sz w:val="22"/>
          <w:szCs w:val="22"/>
          <w:u w:val="single"/>
        </w:rPr>
        <w:t>General Information</w:t>
      </w:r>
    </w:p>
    <w:p w14:paraId="13EC75B5" w14:textId="77777777" w:rsidR="005240A3" w:rsidRPr="00415A7A" w:rsidRDefault="005240A3" w:rsidP="005240A3">
      <w:pPr>
        <w:rPr>
          <w:rFonts w:asciiTheme="minorHAnsi" w:hAnsiTheme="minorHAnsi" w:cstheme="minorHAnsi"/>
          <w:bCs/>
          <w:sz w:val="22"/>
          <w:szCs w:val="22"/>
        </w:rPr>
      </w:pPr>
    </w:p>
    <w:p w14:paraId="716C51AE" w14:textId="77777777" w:rsidR="005240A3" w:rsidRPr="008C4097" w:rsidRDefault="005240A3" w:rsidP="005240A3">
      <w:pPr>
        <w:rPr>
          <w:rFonts w:asciiTheme="minorHAnsi" w:hAnsiTheme="minorHAnsi" w:cstheme="minorHAnsi"/>
          <w:sz w:val="22"/>
          <w:szCs w:val="22"/>
        </w:rPr>
      </w:pPr>
      <w:r w:rsidRPr="00415A7A">
        <w:rPr>
          <w:rFonts w:asciiTheme="minorHAnsi" w:hAnsiTheme="minorHAnsi" w:cstheme="minorHAnsi"/>
          <w:bCs/>
          <w:sz w:val="22"/>
          <w:szCs w:val="22"/>
        </w:rPr>
        <w:t>DHI</w:t>
      </w:r>
      <w:r w:rsidRPr="008C4097">
        <w:rPr>
          <w:rFonts w:asciiTheme="minorHAnsi" w:hAnsiTheme="minorHAnsi" w:cstheme="minorHAnsi"/>
          <w:b/>
          <w:bCs/>
          <w:sz w:val="22"/>
          <w:szCs w:val="22"/>
        </w:rPr>
        <w:t xml:space="preserve"> </w:t>
      </w:r>
      <w:r w:rsidRPr="008C4097">
        <w:rPr>
          <w:rFonts w:asciiTheme="minorHAnsi" w:hAnsiTheme="minorHAnsi" w:cstheme="minorHAnsi"/>
          <w:sz w:val="22"/>
          <w:szCs w:val="22"/>
        </w:rPr>
        <w:t>is an experienced provider of social prescribing services in South Gloucestershire (2009-2014) and BaNES (2015 – present).  On a national level, the charity’s social prescribing service is recognised as example of best practice having presented for the Kings Fund Social Prescribing Conference 2017, as well as providing best practice examples to NHS England and the</w:t>
      </w:r>
      <w:r>
        <w:rPr>
          <w:rFonts w:asciiTheme="minorHAnsi" w:hAnsiTheme="minorHAnsi" w:cstheme="minorHAnsi"/>
          <w:sz w:val="22"/>
          <w:szCs w:val="22"/>
        </w:rPr>
        <w:t xml:space="preserve"> British Medical Journal</w:t>
      </w:r>
      <w:r w:rsidRPr="008C4097">
        <w:rPr>
          <w:rFonts w:asciiTheme="minorHAnsi" w:hAnsiTheme="minorHAnsi" w:cstheme="minorHAnsi"/>
          <w:sz w:val="22"/>
          <w:szCs w:val="22"/>
        </w:rPr>
        <w:t xml:space="preserve">.  </w:t>
      </w:r>
    </w:p>
    <w:p w14:paraId="63867180" w14:textId="77777777" w:rsidR="005240A3" w:rsidRPr="008C4097" w:rsidRDefault="005240A3" w:rsidP="005240A3">
      <w:pPr>
        <w:rPr>
          <w:rFonts w:asciiTheme="minorHAnsi" w:hAnsiTheme="minorHAnsi" w:cstheme="minorHAnsi"/>
          <w:sz w:val="22"/>
          <w:szCs w:val="22"/>
        </w:rPr>
      </w:pPr>
    </w:p>
    <w:p w14:paraId="37BD2DEB" w14:textId="77777777" w:rsidR="005240A3" w:rsidRPr="001663F0" w:rsidRDefault="005240A3" w:rsidP="005240A3">
      <w:pPr>
        <w:jc w:val="both"/>
        <w:rPr>
          <w:rFonts w:asciiTheme="minorHAnsi" w:hAnsiTheme="minorHAnsi" w:cstheme="minorHAnsi"/>
          <w:sz w:val="22"/>
          <w:szCs w:val="22"/>
        </w:rPr>
      </w:pPr>
      <w:r w:rsidRPr="001663F0">
        <w:rPr>
          <w:rFonts w:asciiTheme="minorHAnsi" w:hAnsiTheme="minorHAnsi" w:cstheme="minorHAnsi"/>
          <w:sz w:val="22"/>
          <w:szCs w:val="22"/>
        </w:rPr>
        <w:t>You will be part of a wider team of Social Prescribers working in collaboration. You will have regular supervision with your line manager as well as access to reflective practice sessions. The Social Prescribers are all based in different surgeries but maintain daily communication through Teams.</w:t>
      </w:r>
    </w:p>
    <w:p w14:paraId="6F9751DB" w14:textId="77777777" w:rsidR="005240A3" w:rsidRPr="001663F0" w:rsidRDefault="005240A3" w:rsidP="005240A3">
      <w:pPr>
        <w:jc w:val="both"/>
        <w:rPr>
          <w:rFonts w:asciiTheme="minorHAnsi" w:hAnsiTheme="minorHAnsi" w:cstheme="minorHAnsi"/>
          <w:sz w:val="22"/>
          <w:szCs w:val="22"/>
        </w:rPr>
      </w:pPr>
    </w:p>
    <w:p w14:paraId="1B2C3553" w14:textId="77777777" w:rsidR="005240A3" w:rsidRDefault="005240A3" w:rsidP="005240A3">
      <w:pPr>
        <w:jc w:val="both"/>
        <w:rPr>
          <w:rFonts w:asciiTheme="minorHAnsi" w:hAnsiTheme="minorHAnsi" w:cstheme="minorHAnsi"/>
          <w:sz w:val="22"/>
          <w:szCs w:val="22"/>
        </w:rPr>
      </w:pPr>
      <w:r w:rsidRPr="001663F0">
        <w:rPr>
          <w:rFonts w:asciiTheme="minorHAnsi" w:hAnsiTheme="minorHAnsi" w:cstheme="minorHAnsi"/>
          <w:sz w:val="22"/>
          <w:szCs w:val="22"/>
        </w:rPr>
        <w:t>DHI’s Social Prescribing is one of the first Social Prescribing services in the country and has a proven tracked record of offering an outstanding service with excellent outcomes.</w:t>
      </w:r>
    </w:p>
    <w:p w14:paraId="0287B9D6" w14:textId="0BBA2C07" w:rsidR="00B426C5" w:rsidRPr="00CD7F5C" w:rsidRDefault="00B426C5" w:rsidP="00B426C5">
      <w:pPr>
        <w:jc w:val="both"/>
        <w:rPr>
          <w:rFonts w:ascii="Calibri" w:hAnsi="Calibri" w:cs="Calibri"/>
          <w:sz w:val="22"/>
          <w:szCs w:val="22"/>
          <w:lang w:eastAsia="en-GB"/>
        </w:rPr>
      </w:pPr>
    </w:p>
    <w:p w14:paraId="26543585" w14:textId="77777777" w:rsidR="00133D32" w:rsidRPr="00934DA9" w:rsidRDefault="00133D32" w:rsidP="00133D32">
      <w:pPr>
        <w:pStyle w:val="ListParagraph"/>
        <w:ind w:left="0"/>
        <w:rPr>
          <w:rFonts w:asciiTheme="minorHAnsi" w:hAnsiTheme="minorHAnsi" w:cs="Arial"/>
          <w:sz w:val="22"/>
          <w:szCs w:val="22"/>
          <w:highlight w:val="yellow"/>
        </w:rPr>
      </w:pPr>
    </w:p>
    <w:p w14:paraId="1019C489" w14:textId="77777777" w:rsidR="0033263B" w:rsidRPr="00515CEA" w:rsidRDefault="0033263B" w:rsidP="00923B21">
      <w:pPr>
        <w:jc w:val="both"/>
        <w:rPr>
          <w:rFonts w:asciiTheme="minorHAnsi" w:hAnsiTheme="minorHAnsi" w:cs="Arial"/>
          <w:sz w:val="22"/>
          <w:szCs w:val="22"/>
          <w:u w:val="single"/>
        </w:rPr>
      </w:pPr>
    </w:p>
    <w:p w14:paraId="4795765D" w14:textId="77777777" w:rsidR="00C00011" w:rsidRPr="00515CEA" w:rsidRDefault="00C00011" w:rsidP="00CF7792">
      <w:pPr>
        <w:jc w:val="both"/>
        <w:rPr>
          <w:rFonts w:asciiTheme="minorHAnsi" w:hAnsiTheme="minorHAnsi" w:cs="Arial"/>
          <w:i/>
          <w:sz w:val="22"/>
          <w:szCs w:val="22"/>
        </w:rPr>
      </w:pPr>
    </w:p>
    <w:p w14:paraId="4BEAA946" w14:textId="77777777" w:rsidR="008E64AA" w:rsidRPr="00515CEA" w:rsidRDefault="008E64AA" w:rsidP="008E64AA">
      <w:pPr>
        <w:rPr>
          <w:rFonts w:asciiTheme="minorHAnsi" w:hAnsiTheme="minorHAnsi" w:cs="Arial"/>
          <w:b/>
          <w:bCs/>
          <w:sz w:val="22"/>
          <w:szCs w:val="22"/>
        </w:rPr>
      </w:pPr>
    </w:p>
    <w:p w14:paraId="046CB3F5" w14:textId="77777777" w:rsidR="00284B53" w:rsidRPr="00515CEA" w:rsidRDefault="00284B53">
      <w:pPr>
        <w:rPr>
          <w:rFonts w:asciiTheme="minorHAnsi" w:hAnsiTheme="minorHAnsi" w:cs="Arial"/>
          <w:b/>
          <w:bCs/>
          <w:sz w:val="22"/>
          <w:szCs w:val="22"/>
        </w:rPr>
      </w:pPr>
      <w:r w:rsidRPr="00515CEA">
        <w:rPr>
          <w:rFonts w:asciiTheme="minorHAnsi" w:hAnsiTheme="minorHAnsi" w:cs="Arial"/>
          <w:b/>
          <w:bCs/>
          <w:sz w:val="22"/>
          <w:szCs w:val="22"/>
        </w:rPr>
        <w:br w:type="page"/>
      </w:r>
    </w:p>
    <w:p w14:paraId="1DA18129" w14:textId="77777777" w:rsidR="00E92BC7" w:rsidRDefault="00E92BC7" w:rsidP="00CF7792">
      <w:pPr>
        <w:jc w:val="center"/>
        <w:rPr>
          <w:rFonts w:asciiTheme="minorHAnsi" w:hAnsiTheme="minorHAnsi" w:cs="Arial"/>
          <w:b/>
          <w:bCs/>
          <w:sz w:val="22"/>
          <w:szCs w:val="22"/>
        </w:rPr>
        <w:sectPr w:rsidR="00E92BC7" w:rsidSect="00A25F65">
          <w:headerReference w:type="default" r:id="rId9"/>
          <w:footerReference w:type="default" r:id="rId10"/>
          <w:pgSz w:w="11906" w:h="16838" w:code="9"/>
          <w:pgMar w:top="1077" w:right="1797" w:bottom="1077" w:left="1797" w:header="720" w:footer="680" w:gutter="0"/>
          <w:cols w:space="720"/>
          <w:docGrid w:linePitch="272"/>
        </w:sectPr>
      </w:pPr>
    </w:p>
    <w:p w14:paraId="59406318" w14:textId="2D2C756C" w:rsidR="00CF7792" w:rsidRPr="00515CEA" w:rsidRDefault="00CF7792" w:rsidP="00CF7792">
      <w:pPr>
        <w:jc w:val="center"/>
        <w:rPr>
          <w:rFonts w:asciiTheme="minorHAnsi" w:hAnsiTheme="minorHAnsi" w:cs="Arial"/>
          <w:b/>
          <w:bCs/>
          <w:sz w:val="22"/>
          <w:szCs w:val="22"/>
        </w:rPr>
      </w:pPr>
      <w:r w:rsidRPr="00515CEA">
        <w:rPr>
          <w:rFonts w:asciiTheme="minorHAnsi" w:hAnsiTheme="minorHAnsi" w:cs="Arial"/>
          <w:b/>
          <w:bCs/>
          <w:sz w:val="22"/>
          <w:szCs w:val="22"/>
        </w:rPr>
        <w:t>Developing Health &amp; Independence</w:t>
      </w:r>
    </w:p>
    <w:p w14:paraId="16266630" w14:textId="77777777" w:rsidR="00CF7792" w:rsidRPr="00515CEA" w:rsidRDefault="00CF7792" w:rsidP="00CF7792">
      <w:pPr>
        <w:jc w:val="center"/>
        <w:rPr>
          <w:rFonts w:asciiTheme="minorHAnsi" w:hAnsiTheme="minorHAnsi" w:cs="Arial"/>
          <w:b/>
          <w:bCs/>
          <w:sz w:val="22"/>
          <w:szCs w:val="22"/>
        </w:rPr>
      </w:pPr>
    </w:p>
    <w:p w14:paraId="5A2B0A70" w14:textId="77936233" w:rsidR="00CF7792" w:rsidRPr="00515CEA" w:rsidRDefault="005240A3" w:rsidP="00CF7792">
      <w:pPr>
        <w:jc w:val="center"/>
        <w:rPr>
          <w:rFonts w:asciiTheme="minorHAnsi" w:hAnsiTheme="minorHAnsi" w:cs="Arial"/>
          <w:b/>
          <w:bCs/>
          <w:sz w:val="22"/>
          <w:szCs w:val="22"/>
        </w:rPr>
      </w:pPr>
      <w:r>
        <w:rPr>
          <w:rFonts w:asciiTheme="minorHAnsi" w:hAnsiTheme="minorHAnsi" w:cs="Arial"/>
          <w:b/>
          <w:bCs/>
          <w:sz w:val="22"/>
          <w:szCs w:val="22"/>
        </w:rPr>
        <w:t xml:space="preserve">Social Prescriber </w:t>
      </w:r>
    </w:p>
    <w:p w14:paraId="403C6412" w14:textId="77777777" w:rsidR="00CF7792" w:rsidRPr="00515CEA" w:rsidRDefault="00CF7792" w:rsidP="00CF7792">
      <w:pPr>
        <w:jc w:val="center"/>
        <w:rPr>
          <w:rFonts w:asciiTheme="minorHAnsi" w:hAnsiTheme="minorHAnsi" w:cs="Arial"/>
          <w:b/>
          <w:bCs/>
          <w:sz w:val="22"/>
          <w:szCs w:val="22"/>
        </w:rPr>
      </w:pPr>
    </w:p>
    <w:p w14:paraId="67D7EA44" w14:textId="0BB8903D" w:rsidR="00CF7792" w:rsidRDefault="00CF7792" w:rsidP="00CF7792">
      <w:pPr>
        <w:jc w:val="center"/>
        <w:rPr>
          <w:rFonts w:asciiTheme="minorHAnsi" w:hAnsiTheme="minorHAnsi" w:cs="Arial"/>
          <w:b/>
          <w:bCs/>
          <w:sz w:val="22"/>
          <w:szCs w:val="22"/>
        </w:rPr>
      </w:pPr>
      <w:r w:rsidRPr="00515CEA">
        <w:rPr>
          <w:rFonts w:asciiTheme="minorHAnsi" w:hAnsiTheme="minorHAnsi" w:cs="Arial"/>
          <w:b/>
          <w:bCs/>
          <w:sz w:val="22"/>
          <w:szCs w:val="22"/>
        </w:rPr>
        <w:t>PERSON SPECIFICATION</w:t>
      </w:r>
    </w:p>
    <w:p w14:paraId="428239B2" w14:textId="7C0706FF" w:rsidR="00E92BC7" w:rsidRDefault="00E92BC7" w:rsidP="00CF7792">
      <w:pPr>
        <w:jc w:val="center"/>
        <w:rPr>
          <w:rFonts w:asciiTheme="minorHAnsi" w:hAnsiTheme="minorHAnsi" w:cs="Arial"/>
          <w:b/>
          <w:bCs/>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B426C5" w:rsidRPr="004C481C" w14:paraId="3C8D0DC2" w14:textId="77777777" w:rsidTr="00CA4155">
        <w:trPr>
          <w:trHeight w:val="533"/>
        </w:trPr>
        <w:tc>
          <w:tcPr>
            <w:tcW w:w="2552" w:type="dxa"/>
            <w:tcBorders>
              <w:top w:val="double" w:sz="6" w:space="0" w:color="000000"/>
              <w:left w:val="double" w:sz="6" w:space="0" w:color="000000"/>
              <w:bottom w:val="single" w:sz="8" w:space="0" w:color="000000"/>
              <w:right w:val="single" w:sz="8" w:space="0" w:color="000000"/>
            </w:tcBorders>
          </w:tcPr>
          <w:p w14:paraId="242F111D" w14:textId="77777777" w:rsidR="00B426C5" w:rsidRPr="004C481C" w:rsidRDefault="00B426C5" w:rsidP="00CA4155">
            <w:pPr>
              <w:spacing w:line="120" w:lineRule="exact"/>
              <w:rPr>
                <w:rFonts w:asciiTheme="minorHAnsi" w:hAnsiTheme="minorHAnsi" w:cstheme="minorHAnsi"/>
                <w:sz w:val="22"/>
                <w:szCs w:val="22"/>
              </w:rPr>
            </w:pPr>
          </w:p>
          <w:p w14:paraId="3CB04C1E" w14:textId="77777777" w:rsidR="00B426C5" w:rsidRPr="004C481C" w:rsidRDefault="00B426C5" w:rsidP="00CA4155">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5264F8C8" w14:textId="77777777" w:rsidR="00B426C5" w:rsidRPr="004C481C" w:rsidRDefault="00B426C5" w:rsidP="00CA4155">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06A9015A" w14:textId="77777777" w:rsidR="00B426C5" w:rsidRPr="004C481C" w:rsidRDefault="00B426C5" w:rsidP="00CA4155">
            <w:pPr>
              <w:spacing w:line="120" w:lineRule="exact"/>
              <w:rPr>
                <w:rFonts w:asciiTheme="minorHAnsi" w:hAnsiTheme="minorHAnsi" w:cstheme="minorHAnsi"/>
                <w:b/>
                <w:sz w:val="22"/>
                <w:szCs w:val="22"/>
              </w:rPr>
            </w:pPr>
          </w:p>
          <w:p w14:paraId="1CA5945E" w14:textId="77777777" w:rsidR="00B426C5" w:rsidRPr="004C481C" w:rsidRDefault="00B426C5" w:rsidP="00CA4155">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1739963E" w14:textId="77777777" w:rsidR="00B426C5" w:rsidRPr="004C481C" w:rsidRDefault="00B426C5" w:rsidP="00CA4155">
            <w:pPr>
              <w:spacing w:line="120" w:lineRule="exact"/>
              <w:rPr>
                <w:rFonts w:asciiTheme="minorHAnsi" w:hAnsiTheme="minorHAnsi" w:cstheme="minorHAnsi"/>
                <w:b/>
                <w:sz w:val="22"/>
                <w:szCs w:val="22"/>
              </w:rPr>
            </w:pPr>
          </w:p>
          <w:p w14:paraId="174595ED" w14:textId="77777777" w:rsidR="00B426C5" w:rsidRPr="004C481C" w:rsidRDefault="00B426C5" w:rsidP="00CA4155">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639570EC" w14:textId="77777777" w:rsidR="00B426C5" w:rsidRPr="004C481C" w:rsidRDefault="00B426C5" w:rsidP="00CA4155">
            <w:pPr>
              <w:spacing w:line="120" w:lineRule="exact"/>
              <w:rPr>
                <w:rFonts w:asciiTheme="minorHAnsi" w:hAnsiTheme="minorHAnsi" w:cstheme="minorHAnsi"/>
                <w:b/>
                <w:sz w:val="22"/>
                <w:szCs w:val="22"/>
              </w:rPr>
            </w:pPr>
          </w:p>
          <w:p w14:paraId="771A070A" w14:textId="77777777" w:rsidR="00B426C5" w:rsidRPr="004C481C" w:rsidRDefault="00B426C5" w:rsidP="00CA4155">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5240A3" w:rsidRPr="004C481C" w14:paraId="7839E7F5" w14:textId="77777777" w:rsidTr="00CA4155">
        <w:tc>
          <w:tcPr>
            <w:tcW w:w="2552" w:type="dxa"/>
            <w:tcBorders>
              <w:top w:val="single" w:sz="8" w:space="0" w:color="000000"/>
              <w:left w:val="double" w:sz="6" w:space="0" w:color="000000"/>
              <w:bottom w:val="single" w:sz="8" w:space="0" w:color="000000"/>
              <w:right w:val="single" w:sz="8" w:space="0" w:color="000000"/>
            </w:tcBorders>
          </w:tcPr>
          <w:p w14:paraId="0A55A086" w14:textId="77777777" w:rsidR="005240A3" w:rsidRPr="004C481C" w:rsidRDefault="005240A3" w:rsidP="005240A3">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1FBEE61" w14:textId="77777777" w:rsidR="005240A3" w:rsidRPr="004C481C" w:rsidRDefault="005240A3" w:rsidP="005240A3">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335BD256" w14:textId="77777777" w:rsidR="005240A3" w:rsidRDefault="005240A3" w:rsidP="005240A3">
            <w:pPr>
              <w:pStyle w:val="ListParagraph"/>
              <w:numPr>
                <w:ilvl w:val="0"/>
                <w:numId w:val="23"/>
              </w:numPr>
              <w:jc w:val="both"/>
              <w:rPr>
                <w:rFonts w:asciiTheme="minorHAnsi" w:hAnsiTheme="minorHAnsi" w:cstheme="minorHAnsi"/>
                <w:bCs/>
                <w:sz w:val="22"/>
                <w:szCs w:val="22"/>
              </w:rPr>
            </w:pPr>
            <w:r w:rsidRPr="001663F0">
              <w:rPr>
                <w:rFonts w:asciiTheme="minorHAnsi" w:hAnsiTheme="minorHAnsi" w:cstheme="minorHAnsi"/>
                <w:bCs/>
                <w:sz w:val="22"/>
                <w:szCs w:val="22"/>
              </w:rPr>
              <w:t xml:space="preserve">Experience of </w:t>
            </w:r>
            <w:r>
              <w:rPr>
                <w:rFonts w:asciiTheme="minorHAnsi" w:hAnsiTheme="minorHAnsi" w:cstheme="minorHAnsi"/>
                <w:bCs/>
                <w:sz w:val="22"/>
                <w:szCs w:val="22"/>
              </w:rPr>
              <w:t xml:space="preserve">partnership working practice across a wide range of sectors and disciplines. </w:t>
            </w:r>
          </w:p>
          <w:p w14:paraId="64A0F5D9" w14:textId="77777777" w:rsidR="005240A3" w:rsidRPr="001663F0" w:rsidRDefault="005240A3" w:rsidP="005240A3">
            <w:pPr>
              <w:pStyle w:val="ListParagraph"/>
              <w:numPr>
                <w:ilvl w:val="0"/>
                <w:numId w:val="23"/>
              </w:numPr>
              <w:jc w:val="both"/>
              <w:rPr>
                <w:rFonts w:asciiTheme="minorHAnsi" w:hAnsiTheme="minorHAnsi" w:cstheme="minorHAnsi"/>
                <w:bCs/>
                <w:sz w:val="22"/>
                <w:szCs w:val="22"/>
              </w:rPr>
            </w:pPr>
            <w:r w:rsidRPr="001663F0">
              <w:rPr>
                <w:rFonts w:asciiTheme="minorHAnsi" w:hAnsiTheme="minorHAnsi" w:cstheme="minorHAnsi"/>
                <w:bCs/>
                <w:sz w:val="22"/>
                <w:szCs w:val="22"/>
              </w:rPr>
              <w:t>Proven experience of working with resilience with people who have care or support needs in a paid or voluntary capacity.</w:t>
            </w:r>
          </w:p>
          <w:p w14:paraId="0E04600D" w14:textId="77777777" w:rsidR="005240A3" w:rsidRPr="00961DB7" w:rsidRDefault="005240A3" w:rsidP="005240A3">
            <w:pPr>
              <w:pStyle w:val="ListParagraph"/>
              <w:numPr>
                <w:ilvl w:val="0"/>
                <w:numId w:val="23"/>
              </w:numPr>
              <w:jc w:val="both"/>
              <w:rPr>
                <w:rFonts w:asciiTheme="minorHAnsi" w:hAnsiTheme="minorHAnsi" w:cstheme="minorHAnsi"/>
                <w:bCs/>
                <w:sz w:val="22"/>
                <w:szCs w:val="22"/>
              </w:rPr>
            </w:pPr>
            <w:r w:rsidRPr="001663F0">
              <w:rPr>
                <w:rFonts w:asciiTheme="minorHAnsi" w:hAnsiTheme="minorHAnsi" w:cstheme="minorHAnsi"/>
                <w:bCs/>
                <w:sz w:val="22"/>
                <w:szCs w:val="22"/>
              </w:rPr>
              <w:t xml:space="preserve">Experience </w:t>
            </w:r>
            <w:r>
              <w:rPr>
                <w:rFonts w:asciiTheme="minorHAnsi" w:hAnsiTheme="minorHAnsi" w:cstheme="minorHAnsi"/>
                <w:bCs/>
                <w:sz w:val="22"/>
                <w:szCs w:val="22"/>
              </w:rPr>
              <w:t>managing a caseload and or working in a fast pace environment.</w:t>
            </w:r>
          </w:p>
          <w:p w14:paraId="58E57A82" w14:textId="77777777" w:rsidR="005240A3" w:rsidRDefault="005240A3" w:rsidP="005240A3">
            <w:pPr>
              <w:pStyle w:val="ListParagraph"/>
              <w:numPr>
                <w:ilvl w:val="0"/>
                <w:numId w:val="23"/>
              </w:numPr>
              <w:jc w:val="both"/>
              <w:rPr>
                <w:rFonts w:asciiTheme="minorHAnsi" w:hAnsiTheme="minorHAnsi" w:cstheme="minorHAnsi"/>
                <w:bCs/>
                <w:sz w:val="22"/>
                <w:szCs w:val="22"/>
              </w:rPr>
            </w:pPr>
            <w:r w:rsidRPr="005B00FE">
              <w:rPr>
                <w:rFonts w:asciiTheme="minorHAnsi" w:hAnsiTheme="minorHAnsi" w:cstheme="minorHAnsi"/>
                <w:bCs/>
                <w:sz w:val="22"/>
                <w:szCs w:val="22"/>
              </w:rPr>
              <w:t>Excellent communication and interpersonal skills</w:t>
            </w:r>
            <w:r>
              <w:rPr>
                <w:rFonts w:asciiTheme="minorHAnsi" w:hAnsiTheme="minorHAnsi" w:cstheme="minorHAnsi"/>
                <w:bCs/>
                <w:sz w:val="22"/>
                <w:szCs w:val="22"/>
              </w:rPr>
              <w:t xml:space="preserve">, which can be tailored to meet the needs of different audiences. </w:t>
            </w:r>
          </w:p>
          <w:p w14:paraId="7699B85F" w14:textId="77777777" w:rsidR="005240A3" w:rsidRPr="00961DB7" w:rsidRDefault="005240A3" w:rsidP="005240A3">
            <w:pPr>
              <w:jc w:val="both"/>
              <w:rPr>
                <w:rFonts w:asciiTheme="minorHAnsi" w:hAnsiTheme="minorHAnsi" w:cstheme="minorHAnsi"/>
                <w:bCs/>
                <w:sz w:val="22"/>
                <w:szCs w:val="22"/>
              </w:rPr>
            </w:pPr>
          </w:p>
          <w:p w14:paraId="2DAFB135" w14:textId="17665528" w:rsidR="005240A3" w:rsidRPr="00923B21" w:rsidRDefault="005240A3" w:rsidP="005240A3">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ED96B00" w14:textId="7ADB5F89" w:rsidR="005240A3" w:rsidRPr="005240A3" w:rsidRDefault="005240A3" w:rsidP="005240A3">
            <w:pPr>
              <w:pStyle w:val="ListParagraph"/>
              <w:numPr>
                <w:ilvl w:val="0"/>
                <w:numId w:val="23"/>
              </w:numPr>
              <w:ind w:left="285"/>
              <w:rPr>
                <w:rFonts w:asciiTheme="minorHAnsi" w:hAnsiTheme="minorHAnsi" w:cstheme="minorHAnsi"/>
                <w:sz w:val="22"/>
                <w:szCs w:val="22"/>
              </w:rPr>
            </w:pPr>
            <w:r w:rsidRPr="002C27F2">
              <w:rPr>
                <w:rFonts w:asciiTheme="minorHAnsi" w:hAnsiTheme="minorHAnsi" w:cstheme="minorHAnsi"/>
                <w:sz w:val="22"/>
                <w:szCs w:val="22"/>
              </w:rPr>
              <w:t>Experience of using Motivational Interviewing and similar techniques and behaviour change theories</w:t>
            </w:r>
          </w:p>
          <w:p w14:paraId="6253A14E" w14:textId="77777777" w:rsidR="005240A3" w:rsidRPr="004C481C" w:rsidRDefault="005240A3" w:rsidP="005240A3">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1B788AD8" w14:textId="77777777" w:rsidR="005240A3" w:rsidRPr="004C481C" w:rsidRDefault="005240A3" w:rsidP="005240A3">
            <w:pPr>
              <w:pStyle w:val="ListParagraph"/>
              <w:rPr>
                <w:rFonts w:asciiTheme="minorHAnsi" w:hAnsiTheme="minorHAnsi" w:cstheme="minorHAnsi"/>
                <w:sz w:val="22"/>
                <w:szCs w:val="22"/>
              </w:rPr>
            </w:pPr>
          </w:p>
          <w:p w14:paraId="7A73379D" w14:textId="77777777" w:rsidR="005240A3" w:rsidRPr="004C481C" w:rsidRDefault="005240A3" w:rsidP="005240A3">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31297640" w14:textId="77777777" w:rsidR="005240A3" w:rsidRPr="004C481C" w:rsidRDefault="005240A3" w:rsidP="005240A3">
            <w:pPr>
              <w:pStyle w:val="ListParagraph"/>
              <w:rPr>
                <w:rFonts w:asciiTheme="minorHAnsi" w:hAnsiTheme="minorHAnsi" w:cstheme="minorHAnsi"/>
                <w:color w:val="FF0000"/>
                <w:sz w:val="22"/>
                <w:szCs w:val="22"/>
              </w:rPr>
            </w:pPr>
          </w:p>
          <w:p w14:paraId="078E46AC" w14:textId="77777777" w:rsidR="005240A3" w:rsidRPr="004C481C" w:rsidRDefault="005240A3" w:rsidP="005240A3">
            <w:pPr>
              <w:spacing w:after="58"/>
              <w:rPr>
                <w:rFonts w:asciiTheme="minorHAnsi" w:hAnsiTheme="minorHAnsi" w:cstheme="minorHAnsi"/>
                <w:sz w:val="22"/>
                <w:szCs w:val="22"/>
              </w:rPr>
            </w:pPr>
          </w:p>
        </w:tc>
      </w:tr>
      <w:tr w:rsidR="005240A3" w:rsidRPr="004C481C" w14:paraId="4ADCB672" w14:textId="77777777" w:rsidTr="00CA4155">
        <w:trPr>
          <w:trHeight w:val="728"/>
        </w:trPr>
        <w:tc>
          <w:tcPr>
            <w:tcW w:w="2552" w:type="dxa"/>
            <w:tcBorders>
              <w:top w:val="single" w:sz="8" w:space="0" w:color="000000"/>
              <w:left w:val="double" w:sz="6" w:space="0" w:color="000000"/>
              <w:bottom w:val="single" w:sz="8" w:space="0" w:color="000000"/>
              <w:right w:val="single" w:sz="8" w:space="0" w:color="000000"/>
            </w:tcBorders>
          </w:tcPr>
          <w:p w14:paraId="60849A0A" w14:textId="77777777" w:rsidR="005240A3" w:rsidRPr="004C481C" w:rsidRDefault="005240A3" w:rsidP="005240A3">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5A164B2C" w14:textId="77777777" w:rsidR="005240A3" w:rsidRPr="004C481C" w:rsidRDefault="005240A3" w:rsidP="005240A3">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7383E2A9" w14:textId="77777777" w:rsidR="005240A3" w:rsidRPr="004C481C" w:rsidRDefault="005240A3" w:rsidP="005240A3">
            <w:pPr>
              <w:jc w:val="both"/>
              <w:rPr>
                <w:rFonts w:asciiTheme="minorHAnsi" w:hAnsiTheme="minorHAnsi" w:cstheme="minorHAnsi"/>
                <w:b/>
                <w:bCs/>
                <w:sz w:val="22"/>
                <w:szCs w:val="22"/>
              </w:rPr>
            </w:pPr>
          </w:p>
          <w:p w14:paraId="259B59D1" w14:textId="77777777" w:rsidR="005240A3" w:rsidRDefault="005240A3" w:rsidP="005240A3">
            <w:pPr>
              <w:pStyle w:val="Header"/>
              <w:numPr>
                <w:ilvl w:val="0"/>
                <w:numId w:val="24"/>
              </w:numPr>
              <w:tabs>
                <w:tab w:val="clear" w:pos="4153"/>
                <w:tab w:val="clear" w:pos="8306"/>
              </w:tabs>
              <w:jc w:val="both"/>
              <w:rPr>
                <w:rFonts w:asciiTheme="minorHAnsi" w:hAnsiTheme="minorHAnsi" w:cs="Arial"/>
                <w:sz w:val="22"/>
                <w:szCs w:val="22"/>
              </w:rPr>
            </w:pPr>
            <w:r w:rsidRPr="00080480">
              <w:rPr>
                <w:rFonts w:asciiTheme="minorHAnsi" w:hAnsiTheme="minorHAnsi" w:cs="Arial"/>
                <w:sz w:val="22"/>
                <w:szCs w:val="22"/>
              </w:rPr>
              <w:t>Knowledge and commitment to Adult and Child Safeguarding principles and procedures</w:t>
            </w:r>
            <w:r>
              <w:rPr>
                <w:rFonts w:asciiTheme="minorHAnsi" w:hAnsiTheme="minorHAnsi" w:cs="Arial"/>
                <w:sz w:val="22"/>
                <w:szCs w:val="22"/>
              </w:rPr>
              <w:t>.</w:t>
            </w:r>
          </w:p>
          <w:p w14:paraId="7A3B7C50" w14:textId="708A21C5" w:rsidR="005240A3" w:rsidRPr="00923B21" w:rsidRDefault="005240A3" w:rsidP="005240A3">
            <w:pPr>
              <w:pStyle w:val="ListParagraph"/>
              <w:ind w:left="360"/>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E023E03" w14:textId="77777777" w:rsidR="005240A3" w:rsidRPr="004C481C" w:rsidRDefault="005240A3" w:rsidP="005240A3">
            <w:pPr>
              <w:pStyle w:val="ListParagraph"/>
              <w:ind w:left="36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625F8E65" w14:textId="77777777" w:rsidR="005240A3" w:rsidRPr="004C481C" w:rsidRDefault="005240A3" w:rsidP="005240A3">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0711A467" w14:textId="77777777" w:rsidR="005240A3" w:rsidRPr="004C481C" w:rsidRDefault="005240A3" w:rsidP="005240A3">
            <w:pPr>
              <w:spacing w:after="58"/>
              <w:rPr>
                <w:rFonts w:asciiTheme="minorHAnsi" w:hAnsiTheme="minorHAnsi" w:cstheme="minorHAnsi"/>
                <w:sz w:val="22"/>
                <w:szCs w:val="22"/>
              </w:rPr>
            </w:pPr>
          </w:p>
        </w:tc>
      </w:tr>
      <w:tr w:rsidR="005240A3" w:rsidRPr="004C481C" w14:paraId="4F194B74" w14:textId="77777777" w:rsidTr="00CA4155">
        <w:tc>
          <w:tcPr>
            <w:tcW w:w="2552" w:type="dxa"/>
            <w:tcBorders>
              <w:top w:val="single" w:sz="8" w:space="0" w:color="000000"/>
              <w:left w:val="double" w:sz="6" w:space="0" w:color="000000"/>
              <w:bottom w:val="single" w:sz="8" w:space="0" w:color="000000"/>
              <w:right w:val="single" w:sz="4" w:space="0" w:color="auto"/>
            </w:tcBorders>
          </w:tcPr>
          <w:p w14:paraId="105001A4" w14:textId="77777777" w:rsidR="005240A3" w:rsidRPr="004C481C" w:rsidRDefault="005240A3" w:rsidP="005240A3">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2CE5B386" w14:textId="77777777" w:rsidR="005240A3" w:rsidRDefault="005240A3" w:rsidP="005240A3">
            <w:pPr>
              <w:pStyle w:val="BodyText1"/>
              <w:ind w:firstLine="0"/>
              <w:jc w:val="left"/>
              <w:rPr>
                <w:rFonts w:asciiTheme="minorHAnsi" w:hAnsiTheme="minorHAnsi" w:cstheme="minorHAnsi"/>
              </w:rPr>
            </w:pPr>
          </w:p>
          <w:p w14:paraId="685BBC54" w14:textId="4A6F5A3D" w:rsidR="005240A3" w:rsidRPr="004C481C" w:rsidRDefault="005240A3" w:rsidP="005240A3">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56655C06" w14:textId="77777777" w:rsidR="005240A3" w:rsidRPr="00C50021" w:rsidRDefault="005240A3" w:rsidP="005240A3">
            <w:pPr>
              <w:jc w:val="both"/>
              <w:rPr>
                <w:rFonts w:asciiTheme="minorHAnsi" w:hAnsiTheme="minorHAnsi" w:cstheme="minorHAnsi"/>
                <w:bCs/>
                <w:sz w:val="22"/>
                <w:szCs w:val="22"/>
              </w:rPr>
            </w:pPr>
          </w:p>
          <w:p w14:paraId="09883F0E" w14:textId="77777777" w:rsidR="005240A3" w:rsidRPr="00961DB7" w:rsidRDefault="005240A3" w:rsidP="005240A3">
            <w:pPr>
              <w:pStyle w:val="ListParagraph"/>
              <w:numPr>
                <w:ilvl w:val="0"/>
                <w:numId w:val="25"/>
              </w:numPr>
              <w:jc w:val="both"/>
              <w:rPr>
                <w:rFonts w:asciiTheme="minorHAnsi" w:hAnsiTheme="minorHAnsi" w:cstheme="minorHAnsi"/>
                <w:bCs/>
                <w:sz w:val="22"/>
                <w:szCs w:val="22"/>
              </w:rPr>
            </w:pPr>
            <w:r w:rsidRPr="005B00FE">
              <w:rPr>
                <w:rFonts w:asciiTheme="minorHAnsi" w:hAnsiTheme="minorHAnsi" w:cstheme="minorHAnsi"/>
                <w:bCs/>
                <w:sz w:val="22"/>
                <w:szCs w:val="22"/>
              </w:rPr>
              <w:t>Ability to understand people’s diverse and complex needs and use a “strengths based” approach to meet these needs</w:t>
            </w:r>
            <w:r>
              <w:rPr>
                <w:rFonts w:asciiTheme="minorHAnsi" w:hAnsiTheme="minorHAnsi" w:cstheme="minorHAnsi"/>
                <w:bCs/>
                <w:sz w:val="22"/>
                <w:szCs w:val="22"/>
              </w:rPr>
              <w:t xml:space="preserve"> by linking them to other services. </w:t>
            </w:r>
            <w:r w:rsidRPr="005B00FE">
              <w:rPr>
                <w:rFonts w:asciiTheme="minorHAnsi" w:hAnsiTheme="minorHAnsi" w:cstheme="minorHAnsi"/>
                <w:bCs/>
                <w:sz w:val="22"/>
                <w:szCs w:val="22"/>
              </w:rPr>
              <w:t xml:space="preserve"> </w:t>
            </w:r>
          </w:p>
          <w:p w14:paraId="4AE7ACA4" w14:textId="77777777" w:rsidR="005240A3" w:rsidRPr="00961DB7" w:rsidRDefault="005240A3" w:rsidP="005240A3">
            <w:pPr>
              <w:pStyle w:val="ListParagraph"/>
              <w:numPr>
                <w:ilvl w:val="0"/>
                <w:numId w:val="25"/>
              </w:numPr>
              <w:jc w:val="both"/>
              <w:rPr>
                <w:rFonts w:asciiTheme="minorHAnsi" w:hAnsiTheme="minorHAnsi" w:cstheme="minorHAnsi"/>
                <w:bCs/>
                <w:sz w:val="22"/>
                <w:szCs w:val="22"/>
              </w:rPr>
            </w:pPr>
            <w:r w:rsidRPr="005B00FE">
              <w:rPr>
                <w:rFonts w:asciiTheme="minorHAnsi" w:hAnsiTheme="minorHAnsi" w:cstheme="minorHAnsi"/>
                <w:bCs/>
                <w:sz w:val="22"/>
                <w:szCs w:val="22"/>
              </w:rPr>
              <w:t xml:space="preserve">Ability to work flexibly and independently </w:t>
            </w:r>
            <w:r>
              <w:rPr>
                <w:rFonts w:asciiTheme="minorHAnsi" w:hAnsiTheme="minorHAnsi" w:cstheme="minorHAnsi"/>
                <w:bCs/>
                <w:sz w:val="22"/>
                <w:szCs w:val="22"/>
              </w:rPr>
              <w:t xml:space="preserve">in </w:t>
            </w:r>
            <w:r w:rsidRPr="005B00FE">
              <w:rPr>
                <w:rFonts w:asciiTheme="minorHAnsi" w:hAnsiTheme="minorHAnsi" w:cstheme="minorHAnsi"/>
                <w:bCs/>
                <w:sz w:val="22"/>
                <w:szCs w:val="22"/>
              </w:rPr>
              <w:t>relation to people’s demands a</w:t>
            </w:r>
            <w:r>
              <w:rPr>
                <w:rFonts w:asciiTheme="minorHAnsi" w:hAnsiTheme="minorHAnsi" w:cstheme="minorHAnsi"/>
                <w:bCs/>
                <w:sz w:val="22"/>
                <w:szCs w:val="22"/>
              </w:rPr>
              <w:t xml:space="preserve">nd the requirements of a </w:t>
            </w:r>
            <w:r w:rsidRPr="005B00FE">
              <w:rPr>
                <w:rFonts w:asciiTheme="minorHAnsi" w:hAnsiTheme="minorHAnsi" w:cstheme="minorHAnsi"/>
                <w:bCs/>
                <w:sz w:val="22"/>
                <w:szCs w:val="22"/>
              </w:rPr>
              <w:t xml:space="preserve">developing team. </w:t>
            </w:r>
          </w:p>
          <w:p w14:paraId="34D6DE07" w14:textId="77777777" w:rsidR="005240A3" w:rsidRDefault="005240A3" w:rsidP="005240A3">
            <w:pPr>
              <w:pStyle w:val="Header"/>
              <w:numPr>
                <w:ilvl w:val="0"/>
                <w:numId w:val="2"/>
              </w:numPr>
              <w:tabs>
                <w:tab w:val="clear" w:pos="4153"/>
                <w:tab w:val="clear" w:pos="8306"/>
              </w:tabs>
              <w:jc w:val="both"/>
              <w:rPr>
                <w:rFonts w:asciiTheme="minorHAnsi" w:hAnsiTheme="minorHAnsi" w:cs="Arial"/>
                <w:sz w:val="22"/>
                <w:szCs w:val="22"/>
              </w:rPr>
            </w:pPr>
            <w:r w:rsidRPr="00080480">
              <w:rPr>
                <w:rFonts w:asciiTheme="minorHAnsi" w:hAnsiTheme="minorHAnsi" w:cs="Arial"/>
                <w:sz w:val="22"/>
                <w:szCs w:val="22"/>
              </w:rPr>
              <w:t>Excellent planning, organisational skills,</w:t>
            </w:r>
            <w:r>
              <w:rPr>
                <w:rFonts w:asciiTheme="minorHAnsi" w:hAnsiTheme="minorHAnsi" w:cs="Arial"/>
                <w:sz w:val="22"/>
                <w:szCs w:val="22"/>
              </w:rPr>
              <w:t xml:space="preserve"> and an excellent</w:t>
            </w:r>
            <w:r w:rsidRPr="00080480">
              <w:rPr>
                <w:rFonts w:asciiTheme="minorHAnsi" w:hAnsiTheme="minorHAnsi" w:cs="Arial"/>
                <w:sz w:val="22"/>
                <w:szCs w:val="22"/>
              </w:rPr>
              <w:t xml:space="preserve"> level of literacy in MS Office products and case management systems</w:t>
            </w:r>
            <w:r>
              <w:rPr>
                <w:rFonts w:asciiTheme="minorHAnsi" w:hAnsiTheme="minorHAnsi" w:cs="Arial"/>
                <w:sz w:val="22"/>
                <w:szCs w:val="22"/>
              </w:rPr>
              <w:t>.</w:t>
            </w:r>
            <w:r w:rsidRPr="00080480">
              <w:rPr>
                <w:rFonts w:asciiTheme="minorHAnsi" w:hAnsiTheme="minorHAnsi" w:cs="Arial"/>
                <w:sz w:val="22"/>
                <w:szCs w:val="22"/>
              </w:rPr>
              <w:t xml:space="preserve"> </w:t>
            </w:r>
          </w:p>
          <w:p w14:paraId="6E7773AE" w14:textId="5C973CC1" w:rsidR="005240A3" w:rsidRPr="00684BE0" w:rsidRDefault="005240A3" w:rsidP="005240A3"/>
        </w:tc>
        <w:tc>
          <w:tcPr>
            <w:tcW w:w="3402" w:type="dxa"/>
            <w:tcBorders>
              <w:top w:val="nil"/>
              <w:left w:val="single" w:sz="4" w:space="0" w:color="auto"/>
              <w:bottom w:val="single" w:sz="8" w:space="0" w:color="000000"/>
              <w:right w:val="single" w:sz="8" w:space="0" w:color="000000"/>
            </w:tcBorders>
          </w:tcPr>
          <w:p w14:paraId="369CC3DF" w14:textId="77777777" w:rsidR="005240A3" w:rsidRPr="005B00FE" w:rsidRDefault="005240A3" w:rsidP="005240A3">
            <w:pPr>
              <w:jc w:val="both"/>
              <w:rPr>
                <w:rFonts w:asciiTheme="minorHAnsi" w:hAnsiTheme="minorHAnsi" w:cstheme="minorHAnsi"/>
                <w:b/>
                <w:bCs/>
                <w:sz w:val="22"/>
                <w:szCs w:val="22"/>
              </w:rPr>
            </w:pPr>
          </w:p>
          <w:p w14:paraId="37130BF8" w14:textId="77777777" w:rsidR="005240A3" w:rsidRDefault="005240A3" w:rsidP="005240A3">
            <w:pPr>
              <w:pStyle w:val="ListParagraph"/>
              <w:numPr>
                <w:ilvl w:val="0"/>
                <w:numId w:val="25"/>
              </w:numPr>
              <w:ind w:left="285"/>
              <w:rPr>
                <w:rFonts w:asciiTheme="minorHAnsi" w:hAnsiTheme="minorHAnsi" w:cstheme="minorHAnsi"/>
                <w:bCs/>
                <w:sz w:val="22"/>
                <w:szCs w:val="22"/>
              </w:rPr>
            </w:pPr>
            <w:r w:rsidRPr="00C50021">
              <w:rPr>
                <w:rFonts w:asciiTheme="minorHAnsi" w:hAnsiTheme="minorHAnsi" w:cstheme="minorHAnsi"/>
                <w:bCs/>
                <w:sz w:val="22"/>
                <w:szCs w:val="22"/>
              </w:rPr>
              <w:t>A knowledge of social prescribing and its benefits to recipients, the NHS and the wider community</w:t>
            </w:r>
          </w:p>
          <w:p w14:paraId="70BEE748" w14:textId="77777777" w:rsidR="005240A3" w:rsidRDefault="005240A3" w:rsidP="005240A3">
            <w:pPr>
              <w:pStyle w:val="ListParagraph"/>
              <w:ind w:left="285"/>
              <w:rPr>
                <w:rFonts w:asciiTheme="minorHAnsi" w:hAnsiTheme="minorHAnsi" w:cstheme="minorHAnsi"/>
                <w:bCs/>
                <w:sz w:val="22"/>
                <w:szCs w:val="22"/>
              </w:rPr>
            </w:pPr>
          </w:p>
          <w:p w14:paraId="66BBAC37" w14:textId="77777777" w:rsidR="005240A3" w:rsidRPr="002C27F2" w:rsidRDefault="005240A3" w:rsidP="005240A3">
            <w:pPr>
              <w:pStyle w:val="ListParagraph"/>
              <w:numPr>
                <w:ilvl w:val="0"/>
                <w:numId w:val="25"/>
              </w:numPr>
              <w:ind w:left="285"/>
              <w:rPr>
                <w:rFonts w:asciiTheme="minorHAnsi" w:hAnsiTheme="minorHAnsi" w:cstheme="minorHAnsi"/>
                <w:bCs/>
                <w:sz w:val="22"/>
                <w:szCs w:val="22"/>
              </w:rPr>
            </w:pPr>
            <w:r w:rsidRPr="002C27F2">
              <w:rPr>
                <w:rFonts w:asciiTheme="minorHAnsi" w:hAnsiTheme="minorHAnsi" w:cstheme="minorHAnsi"/>
                <w:bCs/>
                <w:sz w:val="22"/>
                <w:szCs w:val="22"/>
              </w:rPr>
              <w:t>Experience of using SystmOne and Inform to record patient’s notes</w:t>
            </w:r>
          </w:p>
          <w:p w14:paraId="48CAABF2" w14:textId="77777777" w:rsidR="005240A3" w:rsidRPr="002C27F2" w:rsidRDefault="005240A3" w:rsidP="005240A3">
            <w:pPr>
              <w:pStyle w:val="ListParagraph"/>
              <w:ind w:left="285"/>
              <w:rPr>
                <w:rFonts w:asciiTheme="minorHAnsi" w:hAnsiTheme="minorHAnsi" w:cstheme="minorHAnsi"/>
                <w:bCs/>
                <w:sz w:val="22"/>
                <w:szCs w:val="22"/>
              </w:rPr>
            </w:pPr>
          </w:p>
          <w:p w14:paraId="22334752" w14:textId="77777777" w:rsidR="005240A3" w:rsidRDefault="005240A3" w:rsidP="005240A3">
            <w:pPr>
              <w:pStyle w:val="ListParagraph"/>
              <w:numPr>
                <w:ilvl w:val="0"/>
                <w:numId w:val="25"/>
              </w:numPr>
              <w:ind w:left="285"/>
              <w:rPr>
                <w:rFonts w:asciiTheme="minorHAnsi" w:hAnsiTheme="minorHAnsi" w:cstheme="minorHAnsi"/>
                <w:bCs/>
                <w:sz w:val="22"/>
                <w:szCs w:val="22"/>
              </w:rPr>
            </w:pPr>
            <w:r w:rsidRPr="002C27F2">
              <w:rPr>
                <w:rFonts w:asciiTheme="minorHAnsi" w:hAnsiTheme="minorHAnsi" w:cstheme="minorHAnsi"/>
                <w:bCs/>
                <w:sz w:val="22"/>
                <w:szCs w:val="22"/>
              </w:rPr>
              <w:t xml:space="preserve">Experience of dealing with people in crisis and presenting </w:t>
            </w:r>
            <w:r>
              <w:rPr>
                <w:rFonts w:asciiTheme="minorHAnsi" w:hAnsiTheme="minorHAnsi" w:cstheme="minorHAnsi"/>
                <w:bCs/>
                <w:sz w:val="22"/>
                <w:szCs w:val="22"/>
              </w:rPr>
              <w:t>in distress</w:t>
            </w:r>
          </w:p>
          <w:p w14:paraId="2443D78D" w14:textId="77777777" w:rsidR="005240A3" w:rsidRPr="00C50021" w:rsidRDefault="005240A3" w:rsidP="005240A3">
            <w:pPr>
              <w:rPr>
                <w:rFonts w:asciiTheme="minorHAnsi" w:hAnsiTheme="minorHAnsi" w:cstheme="minorHAnsi"/>
                <w:bCs/>
              </w:rPr>
            </w:pPr>
          </w:p>
          <w:p w14:paraId="59B10FFE" w14:textId="77777777" w:rsidR="005240A3" w:rsidRPr="005B00FE" w:rsidRDefault="005240A3" w:rsidP="005240A3">
            <w:pPr>
              <w:pStyle w:val="ListParagraph"/>
              <w:numPr>
                <w:ilvl w:val="0"/>
                <w:numId w:val="25"/>
              </w:numPr>
              <w:ind w:left="285"/>
              <w:rPr>
                <w:rFonts w:asciiTheme="minorHAnsi" w:hAnsiTheme="minorHAnsi" w:cstheme="minorHAnsi"/>
                <w:bCs/>
              </w:rPr>
            </w:pPr>
            <w:r w:rsidRPr="005B00FE">
              <w:rPr>
                <w:rFonts w:asciiTheme="minorHAnsi" w:hAnsiTheme="minorHAnsi" w:cstheme="minorHAnsi"/>
                <w:bCs/>
                <w:sz w:val="22"/>
                <w:szCs w:val="22"/>
              </w:rPr>
              <w:t xml:space="preserve">Experience of strengths based assessment, support planning </w:t>
            </w:r>
          </w:p>
          <w:p w14:paraId="7B9A9FCE" w14:textId="77777777" w:rsidR="005240A3" w:rsidRPr="004C481C" w:rsidRDefault="005240A3" w:rsidP="005240A3">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60D12E4A" w14:textId="77777777" w:rsidR="005240A3" w:rsidRPr="004C481C" w:rsidRDefault="005240A3" w:rsidP="005240A3">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75F18F74" w14:textId="53E9C97D" w:rsidR="005240A3" w:rsidRPr="004C481C" w:rsidRDefault="005240A3" w:rsidP="005240A3">
            <w:pPr>
              <w:spacing w:after="58"/>
              <w:rPr>
                <w:rFonts w:asciiTheme="minorHAnsi" w:hAnsiTheme="minorHAnsi" w:cstheme="minorHAnsi"/>
                <w:sz w:val="22"/>
                <w:szCs w:val="22"/>
              </w:rPr>
            </w:pPr>
            <w:r>
              <w:rPr>
                <w:rFonts w:asciiTheme="minorHAnsi" w:hAnsiTheme="minorHAnsi" w:cstheme="minorHAnsi"/>
                <w:sz w:val="22"/>
                <w:szCs w:val="22"/>
              </w:rPr>
              <w:t>Exercise</w:t>
            </w:r>
          </w:p>
        </w:tc>
      </w:tr>
      <w:tr w:rsidR="005240A3" w:rsidRPr="004C481C" w14:paraId="430F0C5C" w14:textId="77777777" w:rsidTr="00CA4155">
        <w:tc>
          <w:tcPr>
            <w:tcW w:w="2552" w:type="dxa"/>
            <w:tcBorders>
              <w:top w:val="single" w:sz="8" w:space="0" w:color="000000"/>
              <w:left w:val="double" w:sz="6" w:space="0" w:color="000000"/>
              <w:bottom w:val="single" w:sz="8" w:space="0" w:color="000000"/>
              <w:right w:val="single" w:sz="8" w:space="0" w:color="000000"/>
            </w:tcBorders>
            <w:hideMark/>
          </w:tcPr>
          <w:p w14:paraId="66D79A1F" w14:textId="77777777" w:rsidR="005240A3" w:rsidRPr="004F0B31" w:rsidRDefault="005240A3" w:rsidP="005240A3">
            <w:pPr>
              <w:pStyle w:val="BodyText1"/>
              <w:ind w:firstLine="0"/>
              <w:jc w:val="left"/>
              <w:rPr>
                <w:rFonts w:asciiTheme="minorHAnsi" w:hAnsiTheme="minorHAnsi" w:cstheme="minorHAnsi"/>
                <w:b/>
                <w:bCs/>
              </w:rPr>
            </w:pPr>
            <w:r w:rsidRPr="004F0B31">
              <w:rPr>
                <w:rFonts w:asciiTheme="minorHAnsi" w:hAnsiTheme="minorHAnsi" w:cstheme="minorHAnsi"/>
                <w:b/>
                <w:bCs/>
              </w:rPr>
              <w:t xml:space="preserve">Values </w:t>
            </w:r>
          </w:p>
          <w:p w14:paraId="78407ECF" w14:textId="77777777" w:rsidR="005240A3" w:rsidRPr="004F0B31" w:rsidRDefault="005240A3" w:rsidP="005240A3">
            <w:pPr>
              <w:pStyle w:val="BodyText1"/>
              <w:ind w:firstLine="0"/>
              <w:jc w:val="left"/>
              <w:rPr>
                <w:rFonts w:asciiTheme="minorHAnsi" w:hAnsiTheme="minorHAnsi" w:cstheme="minorHAnsi"/>
                <w:b/>
                <w:bCs/>
                <w:sz w:val="18"/>
                <w:szCs w:val="18"/>
              </w:rPr>
            </w:pPr>
            <w:r w:rsidRPr="004F0B31">
              <w:rPr>
                <w:rFonts w:asciiTheme="minorHAnsi" w:hAnsiTheme="minorHAnsi" w:cstheme="minorHAnsi"/>
                <w:bCs/>
                <w:sz w:val="18"/>
                <w:szCs w:val="18"/>
              </w:rPr>
              <w:t>N.B. These values should be evident throughout, however, here are behaviours demonstrable of each core value, of particular relevance to this post.</w:t>
            </w:r>
          </w:p>
          <w:p w14:paraId="187073CA" w14:textId="0426FD7F" w:rsidR="005240A3" w:rsidRPr="004C481C" w:rsidRDefault="005240A3" w:rsidP="005240A3">
            <w:pPr>
              <w:pStyle w:val="BodyText1"/>
              <w:ind w:firstLine="0"/>
              <w:jc w:val="left"/>
              <w:rPr>
                <w:rFonts w:asciiTheme="minorHAnsi" w:hAnsiTheme="minorHAnsi" w:cstheme="minorHAnsi"/>
                <w:b/>
                <w:bCs/>
              </w:rPr>
            </w:pPr>
          </w:p>
        </w:tc>
        <w:tc>
          <w:tcPr>
            <w:tcW w:w="5952" w:type="dxa"/>
            <w:tcBorders>
              <w:top w:val="single" w:sz="4" w:space="0" w:color="auto"/>
              <w:left w:val="single" w:sz="8" w:space="0" w:color="000000"/>
              <w:bottom w:val="single" w:sz="8" w:space="0" w:color="000000"/>
              <w:right w:val="single" w:sz="8" w:space="0" w:color="000000"/>
            </w:tcBorders>
            <w:hideMark/>
          </w:tcPr>
          <w:p w14:paraId="3B0A3FE8" w14:textId="77777777" w:rsidR="005240A3" w:rsidRDefault="005240A3" w:rsidP="005240A3">
            <w:pPr>
              <w:pStyle w:val="ListParagraph"/>
              <w:numPr>
                <w:ilvl w:val="0"/>
                <w:numId w:val="23"/>
              </w:numPr>
              <w:jc w:val="both"/>
              <w:rPr>
                <w:rFonts w:asciiTheme="minorHAnsi" w:hAnsiTheme="minorHAnsi" w:cstheme="minorHAnsi"/>
                <w:bCs/>
                <w:sz w:val="22"/>
                <w:szCs w:val="22"/>
              </w:rPr>
            </w:pPr>
            <w:r w:rsidRPr="001663F0">
              <w:rPr>
                <w:rFonts w:asciiTheme="minorHAnsi" w:hAnsiTheme="minorHAnsi" w:cstheme="minorHAnsi"/>
                <w:bCs/>
                <w:sz w:val="22"/>
                <w:szCs w:val="22"/>
              </w:rPr>
              <w:t xml:space="preserve">Experience of </w:t>
            </w:r>
            <w:r>
              <w:rPr>
                <w:rFonts w:asciiTheme="minorHAnsi" w:hAnsiTheme="minorHAnsi" w:cstheme="minorHAnsi"/>
                <w:bCs/>
                <w:sz w:val="22"/>
                <w:szCs w:val="22"/>
              </w:rPr>
              <w:t xml:space="preserve">partnership working practice across a wide range of sectors and disciplines. </w:t>
            </w:r>
          </w:p>
          <w:p w14:paraId="13428A6A" w14:textId="77777777" w:rsidR="005240A3" w:rsidRPr="001663F0" w:rsidRDefault="005240A3" w:rsidP="005240A3">
            <w:pPr>
              <w:pStyle w:val="ListParagraph"/>
              <w:numPr>
                <w:ilvl w:val="0"/>
                <w:numId w:val="23"/>
              </w:numPr>
              <w:jc w:val="both"/>
              <w:rPr>
                <w:rFonts w:asciiTheme="minorHAnsi" w:hAnsiTheme="minorHAnsi" w:cstheme="minorHAnsi"/>
                <w:bCs/>
                <w:sz w:val="22"/>
                <w:szCs w:val="22"/>
              </w:rPr>
            </w:pPr>
            <w:r w:rsidRPr="001663F0">
              <w:rPr>
                <w:rFonts w:asciiTheme="minorHAnsi" w:hAnsiTheme="minorHAnsi" w:cstheme="minorHAnsi"/>
                <w:bCs/>
                <w:sz w:val="22"/>
                <w:szCs w:val="22"/>
              </w:rPr>
              <w:t>Proven experience of working with resilience with people who have care or support needs in a paid or voluntary capacity.</w:t>
            </w:r>
          </w:p>
          <w:p w14:paraId="7AC4C3E5" w14:textId="77777777" w:rsidR="005240A3" w:rsidRPr="00961DB7" w:rsidRDefault="005240A3" w:rsidP="005240A3">
            <w:pPr>
              <w:pStyle w:val="ListParagraph"/>
              <w:numPr>
                <w:ilvl w:val="0"/>
                <w:numId w:val="23"/>
              </w:numPr>
              <w:jc w:val="both"/>
              <w:rPr>
                <w:rFonts w:asciiTheme="minorHAnsi" w:hAnsiTheme="minorHAnsi" w:cstheme="minorHAnsi"/>
                <w:bCs/>
                <w:sz w:val="22"/>
                <w:szCs w:val="22"/>
              </w:rPr>
            </w:pPr>
            <w:r w:rsidRPr="001663F0">
              <w:rPr>
                <w:rFonts w:asciiTheme="minorHAnsi" w:hAnsiTheme="minorHAnsi" w:cstheme="minorHAnsi"/>
                <w:bCs/>
                <w:sz w:val="22"/>
                <w:szCs w:val="22"/>
              </w:rPr>
              <w:t xml:space="preserve">Experience </w:t>
            </w:r>
            <w:r>
              <w:rPr>
                <w:rFonts w:asciiTheme="minorHAnsi" w:hAnsiTheme="minorHAnsi" w:cstheme="minorHAnsi"/>
                <w:bCs/>
                <w:sz w:val="22"/>
                <w:szCs w:val="22"/>
              </w:rPr>
              <w:t>managing a caseload and or working in a fast pace environment.</w:t>
            </w:r>
          </w:p>
          <w:p w14:paraId="699C1BA7" w14:textId="77777777" w:rsidR="005240A3" w:rsidRDefault="005240A3" w:rsidP="005240A3">
            <w:pPr>
              <w:pStyle w:val="ListParagraph"/>
              <w:numPr>
                <w:ilvl w:val="0"/>
                <w:numId w:val="23"/>
              </w:numPr>
              <w:jc w:val="both"/>
              <w:rPr>
                <w:rFonts w:asciiTheme="minorHAnsi" w:hAnsiTheme="minorHAnsi" w:cstheme="minorHAnsi"/>
                <w:bCs/>
                <w:sz w:val="22"/>
                <w:szCs w:val="22"/>
              </w:rPr>
            </w:pPr>
            <w:r w:rsidRPr="005B00FE">
              <w:rPr>
                <w:rFonts w:asciiTheme="minorHAnsi" w:hAnsiTheme="minorHAnsi" w:cstheme="minorHAnsi"/>
                <w:bCs/>
                <w:sz w:val="22"/>
                <w:szCs w:val="22"/>
              </w:rPr>
              <w:t>Excellent communication and interpersonal skills</w:t>
            </w:r>
            <w:r>
              <w:rPr>
                <w:rFonts w:asciiTheme="minorHAnsi" w:hAnsiTheme="minorHAnsi" w:cstheme="minorHAnsi"/>
                <w:bCs/>
                <w:sz w:val="22"/>
                <w:szCs w:val="22"/>
              </w:rPr>
              <w:t xml:space="preserve">, which can be tailored to meet the needs of different audiences. </w:t>
            </w:r>
          </w:p>
          <w:p w14:paraId="24DDD26D" w14:textId="77777777" w:rsidR="005240A3" w:rsidRPr="00961DB7" w:rsidRDefault="005240A3" w:rsidP="005240A3">
            <w:pPr>
              <w:jc w:val="both"/>
              <w:rPr>
                <w:rFonts w:asciiTheme="minorHAnsi" w:hAnsiTheme="minorHAnsi" w:cstheme="minorHAnsi"/>
                <w:bCs/>
                <w:sz w:val="22"/>
                <w:szCs w:val="22"/>
              </w:rPr>
            </w:pPr>
          </w:p>
          <w:p w14:paraId="5ECDB571" w14:textId="7FDB6FCA" w:rsidR="005240A3" w:rsidRPr="00031C96" w:rsidRDefault="005240A3" w:rsidP="005240A3">
            <w:pPr>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2AA114FF" w14:textId="77777777" w:rsidR="005240A3" w:rsidRPr="002C27F2" w:rsidRDefault="005240A3" w:rsidP="005240A3">
            <w:pPr>
              <w:pStyle w:val="ListParagraph"/>
              <w:numPr>
                <w:ilvl w:val="0"/>
                <w:numId w:val="23"/>
              </w:numPr>
              <w:ind w:left="285"/>
              <w:rPr>
                <w:rFonts w:asciiTheme="minorHAnsi" w:hAnsiTheme="minorHAnsi" w:cstheme="minorHAnsi"/>
                <w:sz w:val="22"/>
                <w:szCs w:val="22"/>
              </w:rPr>
            </w:pPr>
            <w:r w:rsidRPr="002C27F2">
              <w:rPr>
                <w:rFonts w:asciiTheme="minorHAnsi" w:hAnsiTheme="minorHAnsi" w:cstheme="minorHAnsi"/>
                <w:sz w:val="22"/>
                <w:szCs w:val="22"/>
              </w:rPr>
              <w:t>Experience of using Motivational Interviewing and similar techniques and behaviour change theories</w:t>
            </w:r>
          </w:p>
          <w:p w14:paraId="00AF37B5" w14:textId="77777777" w:rsidR="005240A3" w:rsidRDefault="005240A3" w:rsidP="005240A3">
            <w:pPr>
              <w:rPr>
                <w:rFonts w:asciiTheme="minorHAnsi" w:hAnsiTheme="minorHAnsi" w:cstheme="minorHAnsi"/>
                <w:sz w:val="22"/>
                <w:szCs w:val="22"/>
              </w:rPr>
            </w:pPr>
          </w:p>
          <w:p w14:paraId="5CF8CFA7" w14:textId="77777777" w:rsidR="005240A3" w:rsidRPr="002C27F2" w:rsidRDefault="005240A3" w:rsidP="005240A3">
            <w:pPr>
              <w:rPr>
                <w:rFonts w:asciiTheme="minorHAnsi" w:hAnsiTheme="minorHAnsi" w:cstheme="minorHAnsi"/>
                <w:sz w:val="22"/>
                <w:szCs w:val="22"/>
              </w:rPr>
            </w:pPr>
          </w:p>
          <w:p w14:paraId="50431CA6" w14:textId="77777777" w:rsidR="005240A3" w:rsidRPr="004C481C" w:rsidRDefault="005240A3" w:rsidP="005240A3">
            <w:pPr>
              <w:pStyle w:val="Header"/>
              <w:rPr>
                <w:rFonts w:asciiTheme="minorHAnsi" w:hAnsiTheme="minorHAnsi" w:cstheme="minorHAnsi"/>
                <w:sz w:val="22"/>
                <w:szCs w:val="22"/>
              </w:rPr>
            </w:pPr>
          </w:p>
          <w:p w14:paraId="39AEEF96" w14:textId="77777777" w:rsidR="005240A3" w:rsidRPr="004C481C" w:rsidRDefault="005240A3" w:rsidP="005240A3">
            <w:pPr>
              <w:pStyle w:val="ListParagraph"/>
              <w:rPr>
                <w:rFonts w:asciiTheme="minorHAnsi" w:hAnsiTheme="minorHAnsi" w:cstheme="minorHAnsi"/>
                <w:color w:val="FF0000"/>
                <w:sz w:val="22"/>
                <w:szCs w:val="22"/>
              </w:rPr>
            </w:pPr>
          </w:p>
          <w:p w14:paraId="14B6A70A" w14:textId="10A27BE6" w:rsidR="005240A3" w:rsidRPr="004C481C" w:rsidRDefault="005240A3" w:rsidP="005240A3">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6731BE0" w14:textId="77777777" w:rsidR="005240A3" w:rsidRPr="004C481C" w:rsidRDefault="005240A3" w:rsidP="005240A3">
            <w:pPr>
              <w:pStyle w:val="ListParagraph"/>
              <w:rPr>
                <w:rFonts w:asciiTheme="minorHAnsi" w:hAnsiTheme="minorHAnsi" w:cstheme="minorHAnsi"/>
                <w:sz w:val="22"/>
                <w:szCs w:val="22"/>
              </w:rPr>
            </w:pPr>
          </w:p>
          <w:p w14:paraId="2901168D" w14:textId="77777777" w:rsidR="005240A3" w:rsidRPr="004C481C" w:rsidRDefault="005240A3" w:rsidP="005240A3">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29CADF37" w14:textId="77777777" w:rsidR="005240A3" w:rsidRPr="004C481C" w:rsidRDefault="005240A3" w:rsidP="005240A3">
            <w:pPr>
              <w:pStyle w:val="ListParagraph"/>
              <w:rPr>
                <w:rFonts w:asciiTheme="minorHAnsi" w:hAnsiTheme="minorHAnsi" w:cstheme="minorHAnsi"/>
                <w:color w:val="FF0000"/>
                <w:sz w:val="22"/>
                <w:szCs w:val="22"/>
              </w:rPr>
            </w:pPr>
          </w:p>
          <w:p w14:paraId="3E32EF31" w14:textId="77777777" w:rsidR="005240A3" w:rsidRPr="004C481C" w:rsidRDefault="005240A3" w:rsidP="005240A3">
            <w:pPr>
              <w:spacing w:after="58"/>
              <w:rPr>
                <w:rFonts w:asciiTheme="minorHAnsi" w:hAnsiTheme="minorHAnsi" w:cstheme="minorHAnsi"/>
                <w:sz w:val="22"/>
                <w:szCs w:val="22"/>
              </w:rPr>
            </w:pPr>
          </w:p>
        </w:tc>
      </w:tr>
      <w:tr w:rsidR="005240A3" w:rsidRPr="004C481C" w14:paraId="0A9D0C2D" w14:textId="77777777" w:rsidTr="00CA4155">
        <w:tc>
          <w:tcPr>
            <w:tcW w:w="2552" w:type="dxa"/>
            <w:tcBorders>
              <w:top w:val="single" w:sz="8" w:space="0" w:color="000000"/>
              <w:left w:val="double" w:sz="6" w:space="0" w:color="000000"/>
              <w:bottom w:val="single" w:sz="8" w:space="0" w:color="000000"/>
              <w:right w:val="single" w:sz="8" w:space="0" w:color="000000"/>
            </w:tcBorders>
          </w:tcPr>
          <w:p w14:paraId="3359EBEE" w14:textId="2846A9B4" w:rsidR="005240A3" w:rsidRPr="004C481C" w:rsidRDefault="005240A3" w:rsidP="005240A3">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1BBCE061" w14:textId="77777777" w:rsidR="005240A3" w:rsidRPr="004C481C" w:rsidRDefault="005240A3" w:rsidP="005240A3">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70043C68" w14:textId="77777777" w:rsidR="005240A3" w:rsidRDefault="005240A3" w:rsidP="005240A3">
            <w:pPr>
              <w:pStyle w:val="Header"/>
              <w:numPr>
                <w:ilvl w:val="0"/>
                <w:numId w:val="24"/>
              </w:numPr>
              <w:tabs>
                <w:tab w:val="clear" w:pos="4153"/>
                <w:tab w:val="clear" w:pos="8306"/>
              </w:tabs>
              <w:rPr>
                <w:rFonts w:asciiTheme="minorHAnsi" w:hAnsiTheme="minorHAnsi" w:cs="Arial"/>
                <w:sz w:val="22"/>
                <w:szCs w:val="22"/>
              </w:rPr>
            </w:pPr>
            <w:r w:rsidRPr="00080480">
              <w:rPr>
                <w:rFonts w:asciiTheme="minorHAnsi" w:hAnsiTheme="minorHAnsi" w:cs="Arial"/>
                <w:sz w:val="22"/>
                <w:szCs w:val="22"/>
              </w:rPr>
              <w:t>Knowledge and commitment to Adult and Child Safeguarding principles and procedures</w:t>
            </w:r>
            <w:r>
              <w:rPr>
                <w:rFonts w:asciiTheme="minorHAnsi" w:hAnsiTheme="minorHAnsi" w:cs="Arial"/>
                <w:sz w:val="22"/>
                <w:szCs w:val="22"/>
              </w:rPr>
              <w:t>.</w:t>
            </w:r>
          </w:p>
          <w:p w14:paraId="66E1F91A" w14:textId="77777777" w:rsidR="005240A3" w:rsidRPr="004C481C" w:rsidRDefault="005240A3" w:rsidP="005240A3">
            <w:pPr>
              <w:jc w:val="both"/>
              <w:rPr>
                <w:rFonts w:asciiTheme="minorHAnsi" w:hAnsiTheme="minorHAnsi" w:cstheme="minorHAnsi"/>
                <w:b/>
                <w:bCs/>
                <w:sz w:val="22"/>
                <w:szCs w:val="22"/>
              </w:rPr>
            </w:pPr>
          </w:p>
          <w:p w14:paraId="37F8B7B0" w14:textId="1FA62263" w:rsidR="005240A3" w:rsidRPr="004C481C" w:rsidRDefault="005240A3" w:rsidP="005240A3">
            <w:pPr>
              <w:pStyle w:val="Header"/>
              <w:tabs>
                <w:tab w:val="clear" w:pos="4153"/>
                <w:tab w:val="clear" w:pos="8306"/>
              </w:tabs>
              <w:jc w:val="both"/>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5BABBB98" w14:textId="43844722" w:rsidR="005240A3" w:rsidRPr="004C481C" w:rsidRDefault="005240A3" w:rsidP="005240A3">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643C1E18" w14:textId="77777777" w:rsidR="005240A3" w:rsidRPr="004C481C" w:rsidRDefault="005240A3" w:rsidP="005240A3">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66489C32" w14:textId="77777777" w:rsidR="005240A3" w:rsidRPr="004C481C" w:rsidRDefault="005240A3" w:rsidP="005240A3">
            <w:pPr>
              <w:spacing w:after="58"/>
              <w:rPr>
                <w:rFonts w:asciiTheme="minorHAnsi" w:hAnsiTheme="minorHAnsi" w:cstheme="minorHAnsi"/>
                <w:sz w:val="22"/>
                <w:szCs w:val="22"/>
              </w:rPr>
            </w:pPr>
          </w:p>
        </w:tc>
      </w:tr>
    </w:tbl>
    <w:p w14:paraId="6DF32AB0" w14:textId="47714F7C" w:rsidR="00C00011" w:rsidRPr="00E92BC7" w:rsidRDefault="00C00011" w:rsidP="00E92BC7">
      <w:pPr>
        <w:rPr>
          <w:rFonts w:asciiTheme="minorHAnsi" w:hAnsiTheme="minorHAnsi"/>
          <w:sz w:val="22"/>
          <w:szCs w:val="22"/>
        </w:rPr>
      </w:pPr>
    </w:p>
    <w:p w14:paraId="6D58EB86" w14:textId="77777777" w:rsidR="00CD153F" w:rsidRPr="00515CEA" w:rsidRDefault="00CD153F" w:rsidP="00CF7792">
      <w:pPr>
        <w:pStyle w:val="Header"/>
        <w:tabs>
          <w:tab w:val="clear" w:pos="4153"/>
          <w:tab w:val="clear" w:pos="8306"/>
        </w:tabs>
        <w:jc w:val="both"/>
        <w:rPr>
          <w:rFonts w:asciiTheme="minorHAnsi" w:hAnsiTheme="minorHAnsi" w:cs="Arial"/>
          <w:sz w:val="22"/>
          <w:szCs w:val="22"/>
        </w:rPr>
      </w:pPr>
    </w:p>
    <w:p w14:paraId="0750668C" w14:textId="77777777" w:rsidR="00C00011" w:rsidRPr="00515CEA" w:rsidRDefault="00C00011" w:rsidP="00CF7792">
      <w:pPr>
        <w:pStyle w:val="NormalWeb"/>
        <w:widowControl w:val="0"/>
        <w:tabs>
          <w:tab w:val="left" w:pos="720"/>
        </w:tabs>
        <w:spacing w:before="0" w:beforeAutospacing="0" w:after="0" w:afterAutospacing="0"/>
        <w:jc w:val="both"/>
        <w:rPr>
          <w:rFonts w:asciiTheme="minorHAnsi" w:hAnsiTheme="minorHAnsi" w:cs="Arial"/>
          <w:sz w:val="22"/>
          <w:szCs w:val="22"/>
        </w:rPr>
      </w:pPr>
    </w:p>
    <w:sectPr w:rsidR="00C00011" w:rsidRPr="00515CEA" w:rsidSect="00E92BC7">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95EC0" w14:textId="77777777" w:rsidR="00847BBC" w:rsidRDefault="00847BBC">
      <w:r>
        <w:separator/>
      </w:r>
    </w:p>
  </w:endnote>
  <w:endnote w:type="continuationSeparator" w:id="0">
    <w:p w14:paraId="4ED00481" w14:textId="77777777" w:rsidR="00847BBC" w:rsidRDefault="0084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D3720A7" w14:textId="6AFD950D" w:rsidR="00847BBC" w:rsidRDefault="00847BBC">
        <w:pPr>
          <w:pStyle w:val="Footer"/>
          <w:jc w:val="right"/>
        </w:pPr>
        <w:r w:rsidRPr="00CF7792">
          <w:rPr>
            <w:rFonts w:ascii="Arial" w:hAnsi="Arial" w:cs="Arial"/>
            <w:sz w:val="16"/>
            <w:szCs w:val="16"/>
          </w:rPr>
          <w:fldChar w:fldCharType="begin"/>
        </w:r>
        <w:r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39664A">
          <w:rPr>
            <w:rFonts w:ascii="Arial" w:hAnsi="Arial" w:cs="Arial"/>
            <w:noProof/>
            <w:sz w:val="16"/>
            <w:szCs w:val="16"/>
          </w:rPr>
          <w:t>1</w:t>
        </w:r>
        <w:r w:rsidRPr="00CF7792">
          <w:rPr>
            <w:rFonts w:ascii="Arial" w:hAnsi="Arial" w:cs="Arial"/>
            <w:sz w:val="16"/>
            <w:szCs w:val="16"/>
          </w:rPr>
          <w:fldChar w:fldCharType="end"/>
        </w:r>
      </w:p>
    </w:sdtContent>
  </w:sdt>
  <w:p w14:paraId="46EC9C9B" w14:textId="77777777" w:rsidR="00847BBC" w:rsidRDefault="0084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CA73" w14:textId="77777777" w:rsidR="00847BBC" w:rsidRDefault="00847BBC">
      <w:r>
        <w:separator/>
      </w:r>
    </w:p>
  </w:footnote>
  <w:footnote w:type="continuationSeparator" w:id="0">
    <w:p w14:paraId="085E70B1" w14:textId="77777777" w:rsidR="00847BBC" w:rsidRDefault="0084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2BD8" w14:textId="3D4AA3CE" w:rsidR="00847BBC" w:rsidRPr="00CF7792" w:rsidRDefault="00847BBC">
    <w:pPr>
      <w:pStyle w:val="Header"/>
      <w:rPr>
        <w:rFonts w:ascii="Arial" w:hAnsi="Arial" w:cs="Arial"/>
        <w:sz w:val="16"/>
        <w:szCs w:val="16"/>
      </w:rPr>
    </w:pPr>
    <w:r w:rsidRPr="00CF7792">
      <w:rPr>
        <w:rFonts w:ascii="Arial" w:hAnsi="Arial" w:cs="Arial"/>
        <w:sz w:val="16"/>
        <w:szCs w:val="16"/>
      </w:rPr>
      <w:t xml:space="preserve">Job Description: </w:t>
    </w:r>
    <w:r w:rsidR="005240A3">
      <w:rPr>
        <w:rFonts w:ascii="Arial" w:hAnsi="Arial" w:cs="Arial"/>
        <w:sz w:val="16"/>
        <w:szCs w:val="16"/>
      </w:rPr>
      <w:t>Social Prescriber</w:t>
    </w:r>
    <w:r w:rsidRPr="00CF7792">
      <w:rPr>
        <w:rFonts w:ascii="Arial" w:hAnsi="Arial" w:cs="Arial"/>
        <w:sz w:val="16"/>
        <w:szCs w:val="16"/>
      </w:rPr>
      <w:tab/>
    </w:r>
    <w:r w:rsidR="00923B21">
      <w:rPr>
        <w:rFonts w:ascii="Arial" w:hAnsi="Arial" w:cs="Arial"/>
        <w:sz w:val="16"/>
        <w:szCs w:val="16"/>
      </w:rPr>
      <w:t xml:space="preserve">                                                                                            </w:t>
    </w:r>
    <w:r w:rsidR="00B426C5">
      <w:rPr>
        <w:rFonts w:ascii="Arial" w:hAnsi="Arial" w:cs="Arial"/>
        <w:sz w:val="16"/>
        <w:szCs w:val="16"/>
      </w:rPr>
      <w:t>Dec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BAC"/>
    <w:multiLevelType w:val="hybridMultilevel"/>
    <w:tmpl w:val="8142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A47E5"/>
    <w:multiLevelType w:val="hybridMultilevel"/>
    <w:tmpl w:val="B3B2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86CDF"/>
    <w:multiLevelType w:val="hybridMultilevel"/>
    <w:tmpl w:val="3A78A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40089"/>
    <w:multiLevelType w:val="hybridMultilevel"/>
    <w:tmpl w:val="3EBC2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5D5A02"/>
    <w:multiLevelType w:val="hybridMultilevel"/>
    <w:tmpl w:val="72BAE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F339AD"/>
    <w:multiLevelType w:val="hybridMultilevel"/>
    <w:tmpl w:val="C70E12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466F2"/>
    <w:multiLevelType w:val="hybridMultilevel"/>
    <w:tmpl w:val="21F6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C3981"/>
    <w:multiLevelType w:val="hybridMultilevel"/>
    <w:tmpl w:val="BF2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D5B9A"/>
    <w:multiLevelType w:val="hybridMultilevel"/>
    <w:tmpl w:val="D0A0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216F94"/>
    <w:multiLevelType w:val="hybridMultilevel"/>
    <w:tmpl w:val="926E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E03553"/>
    <w:multiLevelType w:val="hybridMultilevel"/>
    <w:tmpl w:val="E10C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420D4"/>
    <w:multiLevelType w:val="hybridMultilevel"/>
    <w:tmpl w:val="2B2493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C6A4A"/>
    <w:multiLevelType w:val="hybridMultilevel"/>
    <w:tmpl w:val="BAFA930E"/>
    <w:lvl w:ilvl="0" w:tplc="0076076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F68E8"/>
    <w:multiLevelType w:val="hybridMultilevel"/>
    <w:tmpl w:val="B3F4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909D9"/>
    <w:multiLevelType w:val="hybridMultilevel"/>
    <w:tmpl w:val="02E4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0B3300"/>
    <w:multiLevelType w:val="multilevel"/>
    <w:tmpl w:val="9612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B664B83"/>
    <w:multiLevelType w:val="hybridMultilevel"/>
    <w:tmpl w:val="FC561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
  </w:num>
  <w:num w:numId="3">
    <w:abstractNumId w:val="6"/>
  </w:num>
  <w:num w:numId="4">
    <w:abstractNumId w:val="11"/>
  </w:num>
  <w:num w:numId="5">
    <w:abstractNumId w:val="1"/>
  </w:num>
  <w:num w:numId="6">
    <w:abstractNumId w:val="0"/>
  </w:num>
  <w:num w:numId="7">
    <w:abstractNumId w:val="12"/>
  </w:num>
  <w:num w:numId="8">
    <w:abstractNumId w:val="5"/>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3"/>
  </w:num>
  <w:num w:numId="20">
    <w:abstractNumId w:val="10"/>
  </w:num>
  <w:num w:numId="21">
    <w:abstractNumId w:val="9"/>
  </w:num>
  <w:num w:numId="22">
    <w:abstractNumId w:val="13"/>
  </w:num>
  <w:num w:numId="23">
    <w:abstractNumId w:val="7"/>
  </w:num>
  <w:num w:numId="24">
    <w:abstractNumId w:val="14"/>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F367A"/>
    <w:rsid w:val="00111836"/>
    <w:rsid w:val="00133AA6"/>
    <w:rsid w:val="00133D32"/>
    <w:rsid w:val="00165C60"/>
    <w:rsid w:val="001A6AFD"/>
    <w:rsid w:val="001E1A29"/>
    <w:rsid w:val="002067C0"/>
    <w:rsid w:val="00214F5C"/>
    <w:rsid w:val="00231C78"/>
    <w:rsid w:val="00263D20"/>
    <w:rsid w:val="00263F93"/>
    <w:rsid w:val="00284B53"/>
    <w:rsid w:val="00286D47"/>
    <w:rsid w:val="003303BA"/>
    <w:rsid w:val="0033263B"/>
    <w:rsid w:val="00395A53"/>
    <w:rsid w:val="0039664A"/>
    <w:rsid w:val="003B52A8"/>
    <w:rsid w:val="003F75DF"/>
    <w:rsid w:val="0041219B"/>
    <w:rsid w:val="0041780F"/>
    <w:rsid w:val="00434F05"/>
    <w:rsid w:val="0044041D"/>
    <w:rsid w:val="00495517"/>
    <w:rsid w:val="004B64C3"/>
    <w:rsid w:val="004C26C6"/>
    <w:rsid w:val="004C3872"/>
    <w:rsid w:val="004E310C"/>
    <w:rsid w:val="00515CEA"/>
    <w:rsid w:val="0052129C"/>
    <w:rsid w:val="005240A3"/>
    <w:rsid w:val="00531A89"/>
    <w:rsid w:val="00540ED2"/>
    <w:rsid w:val="00541CCC"/>
    <w:rsid w:val="00544E09"/>
    <w:rsid w:val="00553B7C"/>
    <w:rsid w:val="00561E29"/>
    <w:rsid w:val="005A54F2"/>
    <w:rsid w:val="005A77B3"/>
    <w:rsid w:val="005C2991"/>
    <w:rsid w:val="006001EF"/>
    <w:rsid w:val="006028D2"/>
    <w:rsid w:val="0060743D"/>
    <w:rsid w:val="006116C7"/>
    <w:rsid w:val="006126E9"/>
    <w:rsid w:val="00635967"/>
    <w:rsid w:val="006A2F9D"/>
    <w:rsid w:val="006C7B32"/>
    <w:rsid w:val="006E6A6D"/>
    <w:rsid w:val="006F214A"/>
    <w:rsid w:val="007637CB"/>
    <w:rsid w:val="00774AA0"/>
    <w:rsid w:val="00780AEF"/>
    <w:rsid w:val="00782D97"/>
    <w:rsid w:val="00784F97"/>
    <w:rsid w:val="00787688"/>
    <w:rsid w:val="007927B9"/>
    <w:rsid w:val="00793A1F"/>
    <w:rsid w:val="007C05E0"/>
    <w:rsid w:val="007D4669"/>
    <w:rsid w:val="007E6D09"/>
    <w:rsid w:val="00804FCB"/>
    <w:rsid w:val="0082589E"/>
    <w:rsid w:val="00835058"/>
    <w:rsid w:val="00847BBC"/>
    <w:rsid w:val="00855B08"/>
    <w:rsid w:val="008566F7"/>
    <w:rsid w:val="00894BF6"/>
    <w:rsid w:val="00894E09"/>
    <w:rsid w:val="008B1342"/>
    <w:rsid w:val="008B2CA9"/>
    <w:rsid w:val="008C72F8"/>
    <w:rsid w:val="008E1F83"/>
    <w:rsid w:val="008E64AA"/>
    <w:rsid w:val="008E6550"/>
    <w:rsid w:val="008F15A4"/>
    <w:rsid w:val="00905985"/>
    <w:rsid w:val="00923B21"/>
    <w:rsid w:val="00934DA9"/>
    <w:rsid w:val="0094339B"/>
    <w:rsid w:val="009A4AA3"/>
    <w:rsid w:val="009F6046"/>
    <w:rsid w:val="00A1791F"/>
    <w:rsid w:val="00A24684"/>
    <w:rsid w:val="00A24BD9"/>
    <w:rsid w:val="00A25F65"/>
    <w:rsid w:val="00A300C0"/>
    <w:rsid w:val="00A429BA"/>
    <w:rsid w:val="00A82EB8"/>
    <w:rsid w:val="00A92F1E"/>
    <w:rsid w:val="00AC7F24"/>
    <w:rsid w:val="00AE1458"/>
    <w:rsid w:val="00AE2A05"/>
    <w:rsid w:val="00B21FCE"/>
    <w:rsid w:val="00B426C5"/>
    <w:rsid w:val="00B43640"/>
    <w:rsid w:val="00B441F8"/>
    <w:rsid w:val="00B557CB"/>
    <w:rsid w:val="00B807F7"/>
    <w:rsid w:val="00B946BD"/>
    <w:rsid w:val="00B97B81"/>
    <w:rsid w:val="00BA466A"/>
    <w:rsid w:val="00BD0DFF"/>
    <w:rsid w:val="00BF7D6F"/>
    <w:rsid w:val="00C00011"/>
    <w:rsid w:val="00C64F0E"/>
    <w:rsid w:val="00CA31AD"/>
    <w:rsid w:val="00CA6FEF"/>
    <w:rsid w:val="00CB11E6"/>
    <w:rsid w:val="00CC5ADA"/>
    <w:rsid w:val="00CD153F"/>
    <w:rsid w:val="00CD7A95"/>
    <w:rsid w:val="00CF7792"/>
    <w:rsid w:val="00D23D2D"/>
    <w:rsid w:val="00D656EB"/>
    <w:rsid w:val="00D663A2"/>
    <w:rsid w:val="00D769FD"/>
    <w:rsid w:val="00D77298"/>
    <w:rsid w:val="00D85597"/>
    <w:rsid w:val="00DB0466"/>
    <w:rsid w:val="00E33502"/>
    <w:rsid w:val="00E8631E"/>
    <w:rsid w:val="00E902BF"/>
    <w:rsid w:val="00E92BC7"/>
    <w:rsid w:val="00EE2C3A"/>
    <w:rsid w:val="00EF1EF2"/>
    <w:rsid w:val="00F04A45"/>
    <w:rsid w:val="00F16A78"/>
    <w:rsid w:val="00F17A64"/>
    <w:rsid w:val="00F6125A"/>
    <w:rsid w:val="00F62B60"/>
    <w:rsid w:val="00F87D29"/>
    <w:rsid w:val="00FA791F"/>
    <w:rsid w:val="00FB67CA"/>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976259"/>
  <w15:docId w15:val="{C07CB5D3-EB3C-4847-9262-6946A1C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link w:val="ListParagraphChar"/>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paragraph" w:styleId="Revision">
    <w:name w:val="Revision"/>
    <w:hidden/>
    <w:uiPriority w:val="99"/>
    <w:semiHidden/>
    <w:rsid w:val="00F04A45"/>
    <w:rPr>
      <w:lang w:eastAsia="en-US"/>
    </w:rPr>
  </w:style>
  <w:style w:type="paragraph" w:customStyle="1" w:styleId="BodyText1">
    <w:name w:val="Body Text1"/>
    <w:basedOn w:val="Normal"/>
    <w:rsid w:val="00E92BC7"/>
    <w:pPr>
      <w:spacing w:after="40"/>
      <w:ind w:firstLine="720"/>
      <w:jc w:val="both"/>
    </w:pPr>
    <w:rPr>
      <w:rFonts w:ascii="Arial" w:hAnsi="Arial" w:cs="Arial"/>
      <w:sz w:val="22"/>
      <w:szCs w:val="22"/>
    </w:rPr>
  </w:style>
  <w:style w:type="character" w:customStyle="1" w:styleId="BodyTextChar">
    <w:name w:val="Body Text Char"/>
    <w:link w:val="BodyText"/>
    <w:rsid w:val="00B426C5"/>
    <w:rPr>
      <w:sz w:val="24"/>
      <w:lang w:eastAsia="en-US"/>
    </w:rPr>
  </w:style>
  <w:style w:type="character" w:customStyle="1" w:styleId="TitleChar">
    <w:name w:val="Title Char"/>
    <w:basedOn w:val="DefaultParagraphFont"/>
    <w:link w:val="Title"/>
    <w:uiPriority w:val="10"/>
    <w:rsid w:val="009F6046"/>
    <w:rPr>
      <w:sz w:val="24"/>
      <w:lang w:eastAsia="en-US"/>
    </w:rPr>
  </w:style>
  <w:style w:type="character" w:customStyle="1" w:styleId="ListParagraphChar">
    <w:name w:val="List Paragraph Char"/>
    <w:link w:val="ListParagraph"/>
    <w:rsid w:val="005240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386994276">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C932-5954-46A2-8A30-AFC8ADA1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Bethany Ware</cp:lastModifiedBy>
  <cp:revision>2</cp:revision>
  <cp:lastPrinted>2010-01-25T15:22:00Z</cp:lastPrinted>
  <dcterms:created xsi:type="dcterms:W3CDTF">2022-12-09T14:44:00Z</dcterms:created>
  <dcterms:modified xsi:type="dcterms:W3CDTF">2022-12-09T14:44:00Z</dcterms:modified>
</cp:coreProperties>
</file>