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pacing w:after="0" w:before="280" w:lineRule="auto"/>
        <w:ind w:right="28"/>
        <w:jc w:val="both"/>
        <w:rPr>
          <w:b w:val="1"/>
          <w:sz w:val="36"/>
          <w:szCs w:val="36"/>
        </w:rPr>
      </w:pPr>
      <w:r w:rsidDel="00000000" w:rsidR="00000000" w:rsidRPr="00000000">
        <w:rPr>
          <w:b w:val="1"/>
          <w:sz w:val="36"/>
          <w:szCs w:val="36"/>
          <w:rtl w:val="0"/>
        </w:rPr>
        <w:t xml:space="preserve">   </w:t>
        <w:tab/>
        <w:t xml:space="preserve">BRISTOL HOSPITALITY NETWORK</w:t>
      </w:r>
      <w:r w:rsidDel="00000000" w:rsidR="00000000" w:rsidRPr="00000000">
        <w:drawing>
          <wp:anchor allowOverlap="1" behindDoc="0" distB="0" distT="0" distL="114300" distR="114300" hidden="0" layoutInCell="1" locked="0" relativeHeight="0" simplePos="0">
            <wp:simplePos x="0" y="0"/>
            <wp:positionH relativeFrom="column">
              <wp:posOffset>125095</wp:posOffset>
            </wp:positionH>
            <wp:positionV relativeFrom="paragraph">
              <wp:posOffset>0</wp:posOffset>
            </wp:positionV>
            <wp:extent cx="1196340" cy="79629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6340" cy="79629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280" w:lineRule="auto"/>
        <w:ind w:right="28"/>
        <w:jc w:val="both"/>
        <w:rPr>
          <w:b w:val="1"/>
          <w:sz w:val="24"/>
          <w:szCs w:val="24"/>
        </w:rPr>
      </w:pPr>
      <w:r w:rsidDel="00000000" w:rsidR="00000000" w:rsidRPr="00000000">
        <w:rPr>
          <w:b w:val="1"/>
          <w:sz w:val="36"/>
          <w:szCs w:val="36"/>
          <w:rtl w:val="0"/>
        </w:rPr>
        <w:tab/>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120" w:lineRule="auto"/>
        <w:ind w:right="28"/>
        <w:jc w:val="both"/>
        <w:rPr>
          <w:b w:val="1"/>
          <w:sz w:val="24"/>
          <w:szCs w:val="24"/>
        </w:rPr>
      </w:pPr>
      <w:r w:rsidDel="00000000" w:rsidR="00000000" w:rsidRPr="00000000">
        <w:rPr>
          <w:b w:val="1"/>
          <w:sz w:val="24"/>
          <w:szCs w:val="24"/>
          <w:rtl w:val="0"/>
        </w:rPr>
        <w:t xml:space="preserve">Job Title</w:t>
      </w:r>
      <w:r w:rsidDel="00000000" w:rsidR="00000000" w:rsidRPr="00000000">
        <w:rPr>
          <w:sz w:val="24"/>
          <w:szCs w:val="24"/>
          <w:rtl w:val="0"/>
        </w:rPr>
        <w:t xml:space="preserve">: Maintenance Coordinator</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120" w:lineRule="auto"/>
        <w:ind w:right="28"/>
        <w:jc w:val="both"/>
        <w:rPr>
          <w:b w:val="1"/>
          <w:sz w:val="24"/>
          <w:szCs w:val="24"/>
        </w:rPr>
      </w:pPr>
      <w:r w:rsidDel="00000000" w:rsidR="00000000" w:rsidRPr="00000000">
        <w:rPr>
          <w:b w:val="1"/>
          <w:sz w:val="24"/>
          <w:szCs w:val="24"/>
          <w:rtl w:val="0"/>
        </w:rPr>
        <w:t xml:space="preserve">Hours of Work</w:t>
      </w:r>
      <w:r w:rsidDel="00000000" w:rsidR="00000000" w:rsidRPr="00000000">
        <w:rPr>
          <w:sz w:val="24"/>
          <w:szCs w:val="24"/>
          <w:rtl w:val="0"/>
        </w:rPr>
        <w:t xml:space="preserve">: 7.5 hours per week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120" w:lineRule="auto"/>
        <w:ind w:right="147"/>
        <w:jc w:val="both"/>
        <w:rPr>
          <w:sz w:val="24"/>
          <w:szCs w:val="24"/>
          <w:highlight w:val="yellow"/>
        </w:rPr>
      </w:pPr>
      <w:r w:rsidDel="00000000" w:rsidR="00000000" w:rsidRPr="00000000">
        <w:rPr>
          <w:b w:val="1"/>
          <w:sz w:val="24"/>
          <w:szCs w:val="24"/>
          <w:rtl w:val="0"/>
        </w:rPr>
        <w:t xml:space="preserve">Salary</w:t>
      </w:r>
      <w:r w:rsidDel="00000000" w:rsidR="00000000" w:rsidRPr="00000000">
        <w:rPr>
          <w:sz w:val="24"/>
          <w:szCs w:val="24"/>
          <w:rtl w:val="0"/>
        </w:rPr>
        <w:t xml:space="preserve">: Pro rata to full time salary around £21,500 (anticipated salary to be set in March 2019 review)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120" w:lineRule="auto"/>
        <w:ind w:right="147"/>
        <w:jc w:val="both"/>
        <w:rPr>
          <w:sz w:val="24"/>
          <w:szCs w:val="24"/>
        </w:rPr>
      </w:pPr>
      <w:r w:rsidDel="00000000" w:rsidR="00000000" w:rsidRPr="00000000">
        <w:rPr>
          <w:b w:val="1"/>
          <w:sz w:val="24"/>
          <w:szCs w:val="24"/>
          <w:rtl w:val="0"/>
        </w:rPr>
        <w:t xml:space="preserve">Probationary period:</w:t>
      </w:r>
      <w:r w:rsidDel="00000000" w:rsidR="00000000" w:rsidRPr="00000000">
        <w:rPr>
          <w:sz w:val="24"/>
          <w:szCs w:val="24"/>
          <w:rtl w:val="0"/>
        </w:rPr>
        <w:t xml:space="preserve"> 6 months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120" w:lineRule="auto"/>
        <w:ind w:right="147"/>
        <w:jc w:val="both"/>
        <w:rPr>
          <w:sz w:val="24"/>
          <w:szCs w:val="24"/>
        </w:rPr>
      </w:pPr>
      <w:r w:rsidDel="00000000" w:rsidR="00000000" w:rsidRPr="00000000">
        <w:rPr>
          <w:b w:val="1"/>
          <w:sz w:val="24"/>
          <w:szCs w:val="24"/>
          <w:rtl w:val="0"/>
        </w:rPr>
        <w:t xml:space="preserve">Duration</w:t>
      </w:r>
      <w:r w:rsidDel="00000000" w:rsidR="00000000" w:rsidRPr="00000000">
        <w:rPr>
          <w:sz w:val="24"/>
          <w:szCs w:val="24"/>
          <w:rtl w:val="0"/>
        </w:rPr>
        <w:t xml:space="preserve">: The post is initially for a 12 month period, after which it will be reviewed</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120" w:lineRule="auto"/>
        <w:ind w:right="147"/>
        <w:jc w:val="both"/>
        <w:rPr>
          <w:b w:val="1"/>
          <w:sz w:val="24"/>
          <w:szCs w:val="24"/>
        </w:rPr>
      </w:pPr>
      <w:r w:rsidDel="00000000" w:rsidR="00000000" w:rsidRPr="00000000">
        <w:rPr>
          <w:b w:val="1"/>
          <w:sz w:val="24"/>
          <w:szCs w:val="24"/>
          <w:rtl w:val="0"/>
        </w:rPr>
        <w:t xml:space="preserve">Holidays:</w:t>
      </w:r>
      <w:r w:rsidDel="00000000" w:rsidR="00000000" w:rsidRPr="00000000">
        <w:rPr>
          <w:sz w:val="24"/>
          <w:szCs w:val="24"/>
          <w:rtl w:val="0"/>
        </w:rPr>
        <w:t xml:space="preserve"> 24 days and bank holidays all pro rata</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120" w:lineRule="auto"/>
        <w:ind w:right="28"/>
        <w:jc w:val="both"/>
        <w:rPr>
          <w:sz w:val="24"/>
          <w:szCs w:val="24"/>
        </w:rPr>
      </w:pPr>
      <w:r w:rsidDel="00000000" w:rsidR="00000000" w:rsidRPr="00000000">
        <w:rPr>
          <w:b w:val="1"/>
          <w:sz w:val="24"/>
          <w:szCs w:val="24"/>
          <w:rtl w:val="0"/>
        </w:rPr>
        <w:t xml:space="preserve">Place of Work</w:t>
      </w:r>
      <w:r w:rsidDel="00000000" w:rsidR="00000000" w:rsidRPr="00000000">
        <w:rPr>
          <w:sz w:val="24"/>
          <w:szCs w:val="24"/>
          <w:rtl w:val="0"/>
        </w:rPr>
        <w:t xml:space="preserve">: Welcome House, Fishponds, Bristol</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120" w:lineRule="auto"/>
        <w:ind w:right="28"/>
        <w:jc w:val="both"/>
        <w:rPr>
          <w:b w:val="1"/>
          <w:sz w:val="24"/>
          <w:szCs w:val="24"/>
        </w:rPr>
      </w:pPr>
      <w:r w:rsidDel="00000000" w:rsidR="00000000" w:rsidRPr="00000000">
        <w:rPr>
          <w:b w:val="1"/>
          <w:sz w:val="24"/>
          <w:szCs w:val="24"/>
          <w:rtl w:val="0"/>
        </w:rPr>
        <w:t xml:space="preserve">Start Date</w:t>
      </w:r>
      <w:r w:rsidDel="00000000" w:rsidR="00000000" w:rsidRPr="00000000">
        <w:rPr>
          <w:sz w:val="24"/>
          <w:szCs w:val="24"/>
          <w:rtl w:val="0"/>
        </w:rPr>
        <w:t xml:space="preserve">: Negotiable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120" w:lineRule="auto"/>
        <w:ind w:right="28"/>
        <w:jc w:val="both"/>
        <w:rPr>
          <w:b w:val="1"/>
          <w:sz w:val="24"/>
          <w:szCs w:val="24"/>
        </w:rPr>
      </w:pPr>
      <w:bookmarkStart w:colFirst="0" w:colLast="0" w:name="_gjdgxs" w:id="0"/>
      <w:bookmarkEnd w:id="0"/>
      <w:r w:rsidDel="00000000" w:rsidR="00000000" w:rsidRPr="00000000">
        <w:rPr>
          <w:b w:val="1"/>
          <w:sz w:val="24"/>
          <w:szCs w:val="24"/>
          <w:rtl w:val="0"/>
        </w:rPr>
        <w:t xml:space="preserve">Responsible to</w:t>
      </w:r>
      <w:r w:rsidDel="00000000" w:rsidR="00000000" w:rsidRPr="00000000">
        <w:rPr>
          <w:sz w:val="24"/>
          <w:szCs w:val="24"/>
          <w:rtl w:val="0"/>
        </w:rPr>
        <w:t xml:space="preserve">: BHN Manager</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244" w:lineRule="auto"/>
        <w:ind w:right="28"/>
        <w:jc w:val="both"/>
        <w:rPr>
          <w:b w:val="1"/>
          <w:sz w:val="24"/>
          <w:szCs w:val="24"/>
        </w:rPr>
      </w:pPr>
      <w:r w:rsidDel="00000000" w:rsidR="00000000" w:rsidRPr="00000000">
        <w:rPr>
          <w:b w:val="1"/>
          <w:sz w:val="24"/>
          <w:szCs w:val="24"/>
          <w:rtl w:val="0"/>
        </w:rPr>
        <w:t xml:space="preserve">Responsible for</w:t>
      </w:r>
      <w:r w:rsidDel="00000000" w:rsidR="00000000" w:rsidRPr="00000000">
        <w:rPr>
          <w:sz w:val="24"/>
          <w:szCs w:val="24"/>
          <w:rtl w:val="0"/>
        </w:rPr>
        <w:t xml:space="preserve">: maintaining a home for asylum seekers in good order, and having the minimum environmental impact, and ensuring all aspects of Health and Safety are adhered to.</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249" w:lineRule="auto"/>
        <w:ind w:right="215"/>
        <w:jc w:val="both"/>
        <w:rPr>
          <w:sz w:val="24"/>
          <w:szCs w:val="24"/>
        </w:rPr>
      </w:pPr>
      <w:r w:rsidDel="00000000" w:rsidR="00000000" w:rsidRPr="00000000">
        <w:rPr>
          <w:b w:val="1"/>
          <w:sz w:val="24"/>
          <w:szCs w:val="24"/>
          <w:rtl w:val="0"/>
        </w:rPr>
        <w:t xml:space="preserve">Context: </w:t>
      </w:r>
      <w:r w:rsidDel="00000000" w:rsidR="00000000" w:rsidRPr="00000000">
        <w:rPr>
          <w:sz w:val="24"/>
          <w:szCs w:val="24"/>
          <w:rtl w:val="0"/>
        </w:rPr>
        <w:t xml:space="preserve">BHN have been given the use of this house, which is 2 Victorian terraced houses knocked together. It accommodates up to 12 people, including 2 or 3 hosts, who look after the day-to-day running of the building. Such a hostel has a high level of wear and tear, and higher than usual H&amp;S risks. We aim to make it safe and comfortable, and a happy home.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249" w:lineRule="auto"/>
        <w:ind w:right="215"/>
        <w:jc w:val="both"/>
        <w:rPr>
          <w:sz w:val="24"/>
          <w:szCs w:val="24"/>
        </w:rPr>
      </w:pPr>
      <w:r w:rsidDel="00000000" w:rsidR="00000000" w:rsidRPr="00000000">
        <w:rPr>
          <w:sz w:val="24"/>
          <w:szCs w:val="24"/>
          <w:rtl w:val="0"/>
        </w:rPr>
        <w:t xml:space="preserve">We have systems in place to facilitate this role, which will be supported by the House Manager, as well as a dedicated Trustee. The dedicated Trustee has held the role of Maintenance Coordinator for the last 4 years, which is becoming vacant as he becomes a Trustee. The post-holder will liaise with the Trustee, who has considerable experience in the field and will give all the support he can. He will also scrutinize any spend, or commitment to spend, for sums exceeding £250, with in an overall budget of £10,000 to £50,000.</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before="249" w:lineRule="auto"/>
        <w:ind w:right="215"/>
        <w:jc w:val="both"/>
        <w:rPr>
          <w:sz w:val="24"/>
          <w:szCs w:val="24"/>
        </w:rPr>
      </w:pPr>
      <w:r w:rsidDel="00000000" w:rsidR="00000000" w:rsidRPr="00000000">
        <w:rPr>
          <w:b w:val="1"/>
          <w:sz w:val="24"/>
          <w:szCs w:val="24"/>
          <w:rtl w:val="0"/>
        </w:rPr>
        <w:t xml:space="preserve">Purpose of Job</w:t>
      </w:r>
      <w:r w:rsidDel="00000000" w:rsidR="00000000" w:rsidRPr="00000000">
        <w:rPr>
          <w:sz w:val="24"/>
          <w:szCs w:val="24"/>
          <w:rtl w:val="0"/>
        </w:rPr>
        <w:t xml:space="preserve">: To carry out the following tasks: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before="249" w:lineRule="auto"/>
        <w:ind w:right="215"/>
        <w:jc w:val="both"/>
        <w:rPr>
          <w:sz w:val="24"/>
          <w:szCs w:val="24"/>
        </w:rPr>
      </w:pPr>
      <w:r w:rsidDel="00000000" w:rsidR="00000000" w:rsidRPr="00000000">
        <w:rPr>
          <w:sz w:val="24"/>
          <w:szCs w:val="24"/>
          <w:rtl w:val="0"/>
        </w:rPr>
        <w:t xml:space="preserve">Maintenance and Health and Safety</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before="249" w:lineRule="auto"/>
        <w:ind w:left="720" w:right="215" w:hanging="360"/>
        <w:jc w:val="both"/>
        <w:rPr>
          <w:sz w:val="24"/>
          <w:szCs w:val="24"/>
        </w:rPr>
      </w:pPr>
      <w:bookmarkStart w:colFirst="0" w:colLast="0" w:name="_30j0zll" w:id="1"/>
      <w:bookmarkEnd w:id="1"/>
      <w:r w:rsidDel="00000000" w:rsidR="00000000" w:rsidRPr="00000000">
        <w:rPr>
          <w:sz w:val="24"/>
          <w:szCs w:val="24"/>
          <w:rtl w:val="0"/>
        </w:rPr>
        <w:t xml:space="preserve">Liaise with contractors to obtain estimates for work needed, award contracts (up to £250 without higher approval) and make all necessary arrangements to facilitate the work.</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before="249" w:lineRule="auto"/>
        <w:ind w:left="720" w:right="215" w:hanging="360"/>
        <w:jc w:val="both"/>
        <w:rPr>
          <w:sz w:val="24"/>
          <w:szCs w:val="24"/>
        </w:rPr>
      </w:pPr>
      <w:r w:rsidDel="00000000" w:rsidR="00000000" w:rsidRPr="00000000">
        <w:rPr>
          <w:sz w:val="24"/>
          <w:szCs w:val="24"/>
          <w:rtl w:val="0"/>
        </w:rPr>
        <w:t xml:space="preserve">Carry out minor DIY tasks and repairs, claiming back any materials costs incurred.</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before="249" w:lineRule="auto"/>
        <w:ind w:left="720" w:right="215" w:hanging="360"/>
        <w:jc w:val="both"/>
        <w:rPr>
          <w:sz w:val="24"/>
          <w:szCs w:val="24"/>
        </w:rPr>
      </w:pPr>
      <w:r w:rsidDel="00000000" w:rsidR="00000000" w:rsidRPr="00000000">
        <w:rPr>
          <w:sz w:val="24"/>
          <w:szCs w:val="24"/>
          <w:rtl w:val="0"/>
        </w:rPr>
        <w:t xml:space="preserve">Plan and manage practical workdays in the house, working with the House Members, decorating, cleaning, or otherwise improving the condition of the house</w:t>
      </w:r>
    </w:p>
    <w:p w:rsidR="00000000" w:rsidDel="00000000" w:rsidP="00000000" w:rsidRDefault="00000000" w:rsidRPr="00000000" w14:paraId="00000013">
      <w:pPr>
        <w:numPr>
          <w:ilvl w:val="0"/>
          <w:numId w:val="1"/>
        </w:numPr>
        <w:spacing w:after="0" w:before="255" w:lineRule="auto"/>
        <w:ind w:left="720" w:right="28" w:hanging="360"/>
        <w:jc w:val="both"/>
        <w:rPr>
          <w:sz w:val="24"/>
          <w:szCs w:val="24"/>
        </w:rPr>
      </w:pPr>
      <w:r w:rsidDel="00000000" w:rsidR="00000000" w:rsidRPr="00000000">
        <w:rPr>
          <w:sz w:val="24"/>
          <w:szCs w:val="24"/>
          <w:rtl w:val="0"/>
        </w:rPr>
        <w:t xml:space="preserve">File copies of all relevant paperwork, and keep records as required</w:t>
      </w:r>
    </w:p>
    <w:p w:rsidR="00000000" w:rsidDel="00000000" w:rsidP="00000000" w:rsidRDefault="00000000" w:rsidRPr="00000000" w14:paraId="00000014">
      <w:pPr>
        <w:numPr>
          <w:ilvl w:val="0"/>
          <w:numId w:val="1"/>
        </w:numPr>
        <w:spacing w:after="0" w:before="255" w:lineRule="auto"/>
        <w:ind w:left="720" w:right="28" w:hanging="360"/>
        <w:jc w:val="both"/>
        <w:rPr>
          <w:sz w:val="24"/>
          <w:szCs w:val="24"/>
        </w:rPr>
      </w:pPr>
      <w:r w:rsidDel="00000000" w:rsidR="00000000" w:rsidRPr="00000000">
        <w:rPr>
          <w:sz w:val="24"/>
          <w:szCs w:val="24"/>
          <w:rtl w:val="0"/>
        </w:rPr>
        <w:t xml:space="preserve">Receive and approve all invoices for work done, and keep a record of invoices passed on for payment on a budget sheet provided</w:t>
      </w:r>
    </w:p>
    <w:p w:rsidR="00000000" w:rsidDel="00000000" w:rsidP="00000000" w:rsidRDefault="00000000" w:rsidRPr="00000000" w14:paraId="00000015">
      <w:pPr>
        <w:numPr>
          <w:ilvl w:val="0"/>
          <w:numId w:val="1"/>
        </w:numPr>
        <w:spacing w:after="0" w:before="249" w:lineRule="auto"/>
        <w:ind w:left="720" w:right="215" w:hanging="360"/>
        <w:jc w:val="both"/>
        <w:rPr>
          <w:sz w:val="24"/>
          <w:szCs w:val="24"/>
        </w:rPr>
      </w:pPr>
      <w:r w:rsidDel="00000000" w:rsidR="00000000" w:rsidRPr="00000000">
        <w:rPr>
          <w:sz w:val="24"/>
          <w:szCs w:val="24"/>
          <w:rtl w:val="0"/>
        </w:rPr>
        <w:t xml:space="preserve">Ensure all routine checks relating to H&amp;S are carried out by the due dates (see Appendix).Report the above, as well as the status of H&amp;S checks to the House Manager (currently every 2 months).</w:t>
      </w:r>
    </w:p>
    <w:p w:rsidR="00000000" w:rsidDel="00000000" w:rsidP="00000000" w:rsidRDefault="00000000" w:rsidRPr="00000000" w14:paraId="00000016">
      <w:pPr>
        <w:numPr>
          <w:ilvl w:val="0"/>
          <w:numId w:val="1"/>
        </w:numPr>
        <w:spacing w:after="0" w:before="249" w:lineRule="auto"/>
        <w:ind w:left="720" w:right="215" w:hanging="360"/>
        <w:jc w:val="both"/>
        <w:rPr>
          <w:sz w:val="24"/>
          <w:szCs w:val="24"/>
        </w:rPr>
      </w:pPr>
      <w:r w:rsidDel="00000000" w:rsidR="00000000" w:rsidRPr="00000000">
        <w:rPr>
          <w:sz w:val="24"/>
          <w:szCs w:val="24"/>
          <w:rtl w:val="0"/>
        </w:rPr>
        <w:t xml:space="preserve">Regularly (at least monthly) check the building for H&amp;S risks as well as its general condition, liaising with the House Hosts (normally a Tuesday evening). Record all observations made concerning these matters from whatever source, and update risk assessments accordingly.</w:t>
      </w:r>
    </w:p>
    <w:p w:rsidR="00000000" w:rsidDel="00000000" w:rsidP="00000000" w:rsidRDefault="00000000" w:rsidRPr="00000000" w14:paraId="00000017">
      <w:pPr>
        <w:numPr>
          <w:ilvl w:val="0"/>
          <w:numId w:val="1"/>
        </w:numPr>
        <w:spacing w:after="0" w:before="249" w:lineRule="auto"/>
        <w:ind w:left="720" w:right="215" w:hanging="360"/>
        <w:jc w:val="both"/>
        <w:rPr>
          <w:sz w:val="24"/>
          <w:szCs w:val="24"/>
        </w:rPr>
      </w:pPr>
      <w:r w:rsidDel="00000000" w:rsidR="00000000" w:rsidRPr="00000000">
        <w:rPr>
          <w:sz w:val="24"/>
          <w:szCs w:val="24"/>
          <w:rtl w:val="0"/>
        </w:rPr>
        <w:t xml:space="preserve">Keep a record of building/H&amp;S defects, as well as actions needed to rectify them, and who by, using the template provided.</w:t>
      </w:r>
    </w:p>
    <w:p w:rsidR="00000000" w:rsidDel="00000000" w:rsidP="00000000" w:rsidRDefault="00000000" w:rsidRPr="00000000" w14:paraId="00000018">
      <w:pPr>
        <w:numPr>
          <w:ilvl w:val="0"/>
          <w:numId w:val="1"/>
        </w:numPr>
        <w:spacing w:after="0" w:before="255" w:lineRule="auto"/>
        <w:ind w:left="720" w:right="28" w:hanging="360"/>
        <w:jc w:val="both"/>
        <w:rPr>
          <w:sz w:val="24"/>
          <w:szCs w:val="24"/>
        </w:rPr>
      </w:pPr>
      <w:r w:rsidDel="00000000" w:rsidR="00000000" w:rsidRPr="00000000">
        <w:rPr>
          <w:sz w:val="24"/>
          <w:szCs w:val="24"/>
          <w:rtl w:val="0"/>
        </w:rPr>
        <w:t xml:space="preserve">Liaise with the House Hosts and the House Manager, as well as the Trustee with oversight of maintenance and H&amp;S, and maintain a constant awareness of H&amp;S in the house</w:t>
      </w:r>
    </w:p>
    <w:p w:rsidR="00000000" w:rsidDel="00000000" w:rsidP="00000000" w:rsidRDefault="00000000" w:rsidRPr="00000000" w14:paraId="00000019">
      <w:pPr>
        <w:spacing w:after="0" w:before="249" w:lineRule="auto"/>
        <w:ind w:right="215"/>
        <w:jc w:val="both"/>
        <w:rPr>
          <w:sz w:val="24"/>
          <w:szCs w:val="24"/>
        </w:rPr>
      </w:pPr>
      <w:r w:rsidDel="00000000" w:rsidR="00000000" w:rsidRPr="00000000">
        <w:rPr>
          <w:sz w:val="24"/>
          <w:szCs w:val="24"/>
          <w:rtl w:val="0"/>
        </w:rPr>
        <w:t xml:space="preserve">General</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before="249" w:lineRule="auto"/>
        <w:ind w:left="720" w:right="215" w:hanging="360"/>
        <w:jc w:val="both"/>
        <w:rPr>
          <w:sz w:val="24"/>
          <w:szCs w:val="24"/>
        </w:rPr>
      </w:pPr>
      <w:r w:rsidDel="00000000" w:rsidR="00000000" w:rsidRPr="00000000">
        <w:rPr>
          <w:sz w:val="24"/>
          <w:szCs w:val="24"/>
          <w:rtl w:val="0"/>
        </w:rPr>
        <w:t xml:space="preserve">Input into the inductions of new House Hosts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before="255" w:lineRule="auto"/>
        <w:ind w:left="720" w:right="28" w:hanging="360"/>
        <w:jc w:val="both"/>
        <w:rPr>
          <w:sz w:val="24"/>
          <w:szCs w:val="24"/>
        </w:rPr>
      </w:pPr>
      <w:r w:rsidDel="00000000" w:rsidR="00000000" w:rsidRPr="00000000">
        <w:rPr>
          <w:sz w:val="24"/>
          <w:szCs w:val="24"/>
          <w:rtl w:val="0"/>
        </w:rPr>
        <w:t xml:space="preserve">Work within the wider staff team of BHN, attend staff meetings and participate in training opportunities appropriate to the post.</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before="255" w:lineRule="auto"/>
        <w:ind w:left="720" w:right="28" w:hanging="360"/>
        <w:jc w:val="both"/>
        <w:rPr>
          <w:sz w:val="24"/>
          <w:szCs w:val="24"/>
        </w:rPr>
      </w:pPr>
      <w:r w:rsidDel="00000000" w:rsidR="00000000" w:rsidRPr="00000000">
        <w:rPr>
          <w:sz w:val="24"/>
          <w:szCs w:val="24"/>
          <w:rtl w:val="0"/>
        </w:rPr>
        <w:t xml:space="preserve">Promote equality and human rights for asylum seekers, model anti-oppressive behaviour and implement BHN's Equality, Diversity and Inclusion policy.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before="255" w:lineRule="auto"/>
        <w:ind w:left="720" w:right="28" w:hanging="360"/>
        <w:jc w:val="both"/>
        <w:rPr>
          <w:sz w:val="24"/>
          <w:szCs w:val="24"/>
        </w:rPr>
      </w:pPr>
      <w:r w:rsidDel="00000000" w:rsidR="00000000" w:rsidRPr="00000000">
        <w:rPr>
          <w:sz w:val="24"/>
          <w:szCs w:val="24"/>
          <w:rtl w:val="0"/>
        </w:rPr>
        <w:t xml:space="preserve">Work within BHN's aims, objectives and policies.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before="255" w:lineRule="auto"/>
        <w:ind w:left="720" w:right="28" w:hanging="360"/>
        <w:jc w:val="both"/>
        <w:rPr>
          <w:sz w:val="24"/>
          <w:szCs w:val="24"/>
        </w:rPr>
      </w:pPr>
      <w:r w:rsidDel="00000000" w:rsidR="00000000" w:rsidRPr="00000000">
        <w:rPr>
          <w:sz w:val="24"/>
          <w:szCs w:val="24"/>
          <w:rtl w:val="0"/>
        </w:rPr>
        <w:t xml:space="preserve">Carry out additional duties in consultation with the line manager as are consistent with the responsibilities of the post.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before="255" w:lineRule="auto"/>
        <w:ind w:right="28"/>
        <w:jc w:val="both"/>
        <w:rPr>
          <w:sz w:val="24"/>
          <w:szCs w:val="24"/>
        </w:rPr>
      </w:pPr>
      <w:r w:rsidDel="00000000" w:rsidR="00000000" w:rsidRPr="00000000">
        <w:rPr>
          <w:sz w:val="24"/>
          <w:szCs w:val="24"/>
          <w:rtl w:val="0"/>
        </w:rPr>
        <w:t xml:space="preserve">Please note: regular evening, and occasional weekend, working may be required. This will include being at the house every second Tuesday from 18:00 to 21:00. Out of hours callout is also possible, but has never happened to date.</w:t>
      </w:r>
    </w:p>
    <w:p w:rsidR="00000000" w:rsidDel="00000000" w:rsidP="00000000" w:rsidRDefault="00000000" w:rsidRPr="00000000" w14:paraId="00000020">
      <w:pPr>
        <w:pStyle w:val="Heading1"/>
        <w:rPr/>
      </w:pPr>
      <w:r w:rsidDel="00000000" w:rsidR="00000000" w:rsidRPr="00000000">
        <w:rPr>
          <w:rtl w:val="0"/>
        </w:rPr>
        <w:t xml:space="preserve">Appendix - Regular H&amp;S checks</w:t>
      </w:r>
    </w:p>
    <w:tbl>
      <w:tblPr>
        <w:tblStyle w:val="Table1"/>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0"/>
        <w:gridCol w:w="5210"/>
        <w:tblGridChange w:id="0">
          <w:tblGrid>
            <w:gridCol w:w="5210"/>
            <w:gridCol w:w="5210"/>
          </w:tblGrid>
        </w:tblGridChange>
      </w:tblGrid>
      <w:tr>
        <w:tc>
          <w:tcPr>
            <w:shd w:fill="ffffff" w:val="clear"/>
          </w:tcPr>
          <w:p w:rsidR="00000000" w:rsidDel="00000000" w:rsidP="00000000" w:rsidRDefault="00000000" w:rsidRPr="00000000" w14:paraId="00000021">
            <w:pPr>
              <w:jc w:val="center"/>
              <w:rPr>
                <w:b w:val="1"/>
              </w:rPr>
            </w:pPr>
            <w:r w:rsidDel="00000000" w:rsidR="00000000" w:rsidRPr="00000000">
              <w:rPr>
                <w:b w:val="1"/>
                <w:rtl w:val="0"/>
              </w:rPr>
              <w:t xml:space="preserve">Check</w:t>
            </w:r>
          </w:p>
        </w:tc>
        <w:tc>
          <w:tcPr>
            <w:shd w:fill="ffffff" w:val="clear"/>
          </w:tcPr>
          <w:p w:rsidR="00000000" w:rsidDel="00000000" w:rsidP="00000000" w:rsidRDefault="00000000" w:rsidRPr="00000000" w14:paraId="00000022">
            <w:pPr>
              <w:jc w:val="center"/>
              <w:rPr>
                <w:b w:val="1"/>
              </w:rPr>
            </w:pPr>
            <w:r w:rsidDel="00000000" w:rsidR="00000000" w:rsidRPr="00000000">
              <w:rPr>
                <w:b w:val="1"/>
                <w:rtl w:val="0"/>
              </w:rPr>
              <w:t xml:space="preserve">Renewal frequency</w:t>
            </w:r>
          </w:p>
        </w:tc>
      </w:tr>
      <w:tr>
        <w:tc>
          <w:tcPr>
            <w:shd w:fill="ffffff" w:val="clear"/>
          </w:tcPr>
          <w:p w:rsidR="00000000" w:rsidDel="00000000" w:rsidP="00000000" w:rsidRDefault="00000000" w:rsidRPr="00000000" w14:paraId="00000023">
            <w:pPr>
              <w:rPr/>
            </w:pPr>
            <w:r w:rsidDel="00000000" w:rsidR="00000000" w:rsidRPr="00000000">
              <w:rPr>
                <w:rtl w:val="0"/>
              </w:rPr>
              <w:t xml:space="preserve">Gas certificate</w:t>
            </w:r>
          </w:p>
        </w:tc>
        <w:tc>
          <w:tcPr>
            <w:shd w:fill="ffffff" w:val="clear"/>
          </w:tcPr>
          <w:p w:rsidR="00000000" w:rsidDel="00000000" w:rsidP="00000000" w:rsidRDefault="00000000" w:rsidRPr="00000000" w14:paraId="00000024">
            <w:pPr>
              <w:rPr/>
            </w:pPr>
            <w:r w:rsidDel="00000000" w:rsidR="00000000" w:rsidRPr="00000000">
              <w:rPr>
                <w:rtl w:val="0"/>
              </w:rPr>
              <w:t xml:space="preserve">Annual</w:t>
            </w:r>
          </w:p>
        </w:tc>
      </w:tr>
      <w:tr>
        <w:tc>
          <w:tcPr>
            <w:shd w:fill="ffffff" w:val="clear"/>
          </w:tcPr>
          <w:p w:rsidR="00000000" w:rsidDel="00000000" w:rsidP="00000000" w:rsidRDefault="00000000" w:rsidRPr="00000000" w14:paraId="00000025">
            <w:pPr>
              <w:rPr/>
            </w:pPr>
            <w:r w:rsidDel="00000000" w:rsidR="00000000" w:rsidRPr="00000000">
              <w:rPr>
                <w:rtl w:val="0"/>
              </w:rPr>
              <w:t xml:space="preserve">Electrical installation</w:t>
            </w:r>
          </w:p>
        </w:tc>
        <w:tc>
          <w:tcPr>
            <w:shd w:fill="ffffff" w:val="clear"/>
          </w:tcPr>
          <w:p w:rsidR="00000000" w:rsidDel="00000000" w:rsidP="00000000" w:rsidRDefault="00000000" w:rsidRPr="00000000" w14:paraId="00000026">
            <w:pPr>
              <w:rPr/>
            </w:pPr>
            <w:r w:rsidDel="00000000" w:rsidR="00000000" w:rsidRPr="00000000">
              <w:rPr>
                <w:rtl w:val="0"/>
              </w:rPr>
              <w:t xml:space="preserve">5-yearly</w:t>
            </w:r>
          </w:p>
        </w:tc>
      </w:tr>
      <w:tr>
        <w:tc>
          <w:tcPr>
            <w:shd w:fill="ffffff" w:val="clear"/>
          </w:tcPr>
          <w:p w:rsidR="00000000" w:rsidDel="00000000" w:rsidP="00000000" w:rsidRDefault="00000000" w:rsidRPr="00000000" w14:paraId="00000027">
            <w:pPr>
              <w:rPr/>
            </w:pPr>
            <w:r w:rsidDel="00000000" w:rsidR="00000000" w:rsidRPr="00000000">
              <w:rPr>
                <w:rtl w:val="0"/>
              </w:rPr>
              <w:t xml:space="preserve">Fire alarm</w:t>
            </w:r>
          </w:p>
        </w:tc>
        <w:tc>
          <w:tcPr>
            <w:shd w:fill="ffffff" w:val="clear"/>
          </w:tcPr>
          <w:p w:rsidR="00000000" w:rsidDel="00000000" w:rsidP="00000000" w:rsidRDefault="00000000" w:rsidRPr="00000000" w14:paraId="00000028">
            <w:pPr>
              <w:rPr/>
            </w:pPr>
            <w:r w:rsidDel="00000000" w:rsidR="00000000" w:rsidRPr="00000000">
              <w:rPr>
                <w:rtl w:val="0"/>
              </w:rPr>
              <w:t xml:space="preserve">Annual</w:t>
            </w:r>
          </w:p>
        </w:tc>
      </w:tr>
      <w:tr>
        <w:tc>
          <w:tcPr>
            <w:shd w:fill="ffffff" w:val="clear"/>
          </w:tcPr>
          <w:p w:rsidR="00000000" w:rsidDel="00000000" w:rsidP="00000000" w:rsidRDefault="00000000" w:rsidRPr="00000000" w14:paraId="00000029">
            <w:pPr>
              <w:rPr/>
            </w:pPr>
            <w:r w:rsidDel="00000000" w:rsidR="00000000" w:rsidRPr="00000000">
              <w:rPr>
                <w:rtl w:val="0"/>
              </w:rPr>
              <w:t xml:space="preserve">Emergency lighting service</w:t>
            </w:r>
          </w:p>
        </w:tc>
        <w:tc>
          <w:tcPr>
            <w:shd w:fill="ffffff" w:val="clear"/>
          </w:tcPr>
          <w:p w:rsidR="00000000" w:rsidDel="00000000" w:rsidP="00000000" w:rsidRDefault="00000000" w:rsidRPr="00000000" w14:paraId="0000002A">
            <w:pPr>
              <w:rPr/>
            </w:pPr>
            <w:r w:rsidDel="00000000" w:rsidR="00000000" w:rsidRPr="00000000">
              <w:rPr>
                <w:rtl w:val="0"/>
              </w:rPr>
              <w:t xml:space="preserve">Annual</w:t>
            </w:r>
          </w:p>
        </w:tc>
      </w:tr>
      <w:tr>
        <w:tc>
          <w:tcPr>
            <w:shd w:fill="ffffff" w:val="clear"/>
          </w:tcPr>
          <w:p w:rsidR="00000000" w:rsidDel="00000000" w:rsidP="00000000" w:rsidRDefault="00000000" w:rsidRPr="00000000" w14:paraId="0000002B">
            <w:pPr>
              <w:rPr/>
            </w:pPr>
            <w:r w:rsidDel="00000000" w:rsidR="00000000" w:rsidRPr="00000000">
              <w:rPr>
                <w:rtl w:val="0"/>
              </w:rPr>
              <w:t xml:space="preserve">Emergency lighting check</w:t>
            </w:r>
          </w:p>
        </w:tc>
        <w:tc>
          <w:tcPr>
            <w:shd w:fill="ffffff" w:val="clear"/>
          </w:tcPr>
          <w:p w:rsidR="00000000" w:rsidDel="00000000" w:rsidP="00000000" w:rsidRDefault="00000000" w:rsidRPr="00000000" w14:paraId="0000002C">
            <w:pPr>
              <w:rPr/>
            </w:pPr>
            <w:r w:rsidDel="00000000" w:rsidR="00000000" w:rsidRPr="00000000">
              <w:rPr>
                <w:rtl w:val="0"/>
              </w:rPr>
              <w:t xml:space="preserve">Monthly</w:t>
            </w:r>
          </w:p>
        </w:tc>
      </w:tr>
      <w:tr>
        <w:tc>
          <w:tcPr>
            <w:shd w:fill="ffffff" w:val="clear"/>
          </w:tcPr>
          <w:p w:rsidR="00000000" w:rsidDel="00000000" w:rsidP="00000000" w:rsidRDefault="00000000" w:rsidRPr="00000000" w14:paraId="0000002D">
            <w:pPr>
              <w:rPr/>
            </w:pPr>
            <w:r w:rsidDel="00000000" w:rsidR="00000000" w:rsidRPr="00000000">
              <w:rPr>
                <w:rtl w:val="0"/>
              </w:rPr>
              <w:t xml:space="preserve">Fire extinguisher maintenance</w:t>
            </w:r>
          </w:p>
        </w:tc>
        <w:tc>
          <w:tcPr>
            <w:shd w:fill="ffffff" w:val="clear"/>
          </w:tcPr>
          <w:p w:rsidR="00000000" w:rsidDel="00000000" w:rsidP="00000000" w:rsidRDefault="00000000" w:rsidRPr="00000000" w14:paraId="0000002E">
            <w:pPr>
              <w:rPr/>
            </w:pPr>
            <w:r w:rsidDel="00000000" w:rsidR="00000000" w:rsidRPr="00000000">
              <w:rPr>
                <w:rtl w:val="0"/>
              </w:rPr>
              <w:t xml:space="preserve">Annual</w:t>
            </w:r>
          </w:p>
        </w:tc>
      </w:tr>
      <w:tr>
        <w:tc>
          <w:tcPr>
            <w:shd w:fill="ffffff" w:val="clear"/>
          </w:tcPr>
          <w:p w:rsidR="00000000" w:rsidDel="00000000" w:rsidP="00000000" w:rsidRDefault="00000000" w:rsidRPr="00000000" w14:paraId="0000002F">
            <w:pPr>
              <w:rPr/>
            </w:pPr>
            <w:r w:rsidDel="00000000" w:rsidR="00000000" w:rsidRPr="00000000">
              <w:rPr>
                <w:rtl w:val="0"/>
              </w:rPr>
              <w:t xml:space="preserve">PAT testing of appliances </w:t>
            </w:r>
          </w:p>
        </w:tc>
        <w:tc>
          <w:tcPr>
            <w:shd w:fill="ffffff" w:val="clear"/>
          </w:tcPr>
          <w:p w:rsidR="00000000" w:rsidDel="00000000" w:rsidP="00000000" w:rsidRDefault="00000000" w:rsidRPr="00000000" w14:paraId="00000030">
            <w:pPr>
              <w:rPr/>
            </w:pPr>
            <w:r w:rsidDel="00000000" w:rsidR="00000000" w:rsidRPr="00000000">
              <w:rPr>
                <w:rtl w:val="0"/>
              </w:rPr>
              <w:t xml:space="preserve">3-yearly</w:t>
            </w:r>
          </w:p>
        </w:tc>
      </w:tr>
      <w:tr>
        <w:tc>
          <w:tcPr>
            <w:shd w:fill="ffffff" w:val="clear"/>
          </w:tcPr>
          <w:p w:rsidR="00000000" w:rsidDel="00000000" w:rsidP="00000000" w:rsidRDefault="00000000" w:rsidRPr="00000000" w14:paraId="00000031">
            <w:pPr>
              <w:rPr/>
            </w:pPr>
            <w:r w:rsidDel="00000000" w:rsidR="00000000" w:rsidRPr="00000000">
              <w:rPr>
                <w:rtl w:val="0"/>
              </w:rPr>
              <w:t xml:space="preserve">Various</w:t>
            </w:r>
          </w:p>
        </w:tc>
        <w:tc>
          <w:tcPr>
            <w:shd w:fill="ffffff" w:val="clear"/>
          </w:tcPr>
          <w:p w:rsidR="00000000" w:rsidDel="00000000" w:rsidP="00000000" w:rsidRDefault="00000000" w:rsidRPr="00000000" w14:paraId="00000032">
            <w:pPr>
              <w:rPr/>
            </w:pPr>
            <w:r w:rsidDel="00000000" w:rsidR="00000000" w:rsidRPr="00000000">
              <w:rPr>
                <w:rtl w:val="0"/>
              </w:rPr>
              <w:t xml:space="preserve">Monthly</w:t>
            </w:r>
          </w:p>
        </w:tc>
      </w:tr>
    </w:tbl>
    <w:p w:rsidR="00000000" w:rsidDel="00000000" w:rsidP="00000000" w:rsidRDefault="00000000" w:rsidRPr="00000000" w14:paraId="00000033">
      <w:pPr>
        <w:spacing w:line="360" w:lineRule="auto"/>
        <w:jc w:val="both"/>
        <w:rPr/>
      </w:pPr>
      <w:r w:rsidDel="00000000" w:rsidR="00000000" w:rsidRPr="00000000">
        <w:rPr>
          <w:rtl w:val="0"/>
        </w:rPr>
      </w:r>
    </w:p>
    <w:sectPr>
      <w:headerReference r:id="rId7" w:type="default"/>
      <w:footerReference r:id="rId8" w:type="default"/>
      <w:pgSz w:h="16838" w:w="11906"/>
      <w:pgMar w:bottom="907" w:top="567" w:left="851" w:right="851" w:header="72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tabs>
        <w:tab w:val="center" w:pos="4513"/>
        <w:tab w:val="right" w:pos="9026"/>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13"/>
        <w:tab w:val="right" w:pos="9026"/>
      </w:tabs>
      <w:spacing w:after="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