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73" w:rsidRDefault="005E7673" w:rsidP="005E7673">
      <w:pPr>
        <w:rPr>
          <w:rFonts w:ascii="Arial" w:hAnsi="Arial" w:cs="Arial"/>
          <w:b/>
          <w:color w:val="333333"/>
          <w:sz w:val="28"/>
          <w:szCs w:val="28"/>
        </w:rPr>
      </w:pPr>
      <w:r>
        <w:rPr>
          <w:rFonts w:ascii="Arial" w:hAnsi="Arial" w:cs="Arial"/>
          <w:b/>
          <w:color w:val="333333"/>
          <w:sz w:val="28"/>
          <w:szCs w:val="28"/>
        </w:rPr>
        <w:t>Clerk’s job description</w:t>
      </w:r>
    </w:p>
    <w:p w:rsidR="005E7673" w:rsidRPr="00AA7CA8" w:rsidRDefault="005E7673" w:rsidP="005E7673">
      <w:pPr>
        <w:rPr>
          <w:rFonts w:ascii="Arial" w:hAnsi="Arial" w:cs="Arial"/>
          <w:sz w:val="22"/>
          <w:szCs w:val="22"/>
        </w:rPr>
      </w:pPr>
      <w:bookmarkStart w:id="0" w:name="_GoBack"/>
      <w:bookmarkEnd w:id="0"/>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rPr>
          <w:rFonts w:ascii="Arial" w:hAnsi="Arial" w:cs="Arial"/>
          <w:bCs/>
          <w:sz w:val="20"/>
          <w:szCs w:val="20"/>
        </w:rPr>
      </w:pPr>
      <w:r w:rsidRPr="00AA7CA8">
        <w:rPr>
          <w:rFonts w:ascii="Arial" w:hAnsi="Arial" w:cs="Arial"/>
          <w:bCs/>
          <w:sz w:val="20"/>
          <w:szCs w:val="20"/>
        </w:rPr>
        <w:t>Department:</w:t>
      </w:r>
      <w:r w:rsidRPr="00AA7CA8">
        <w:rPr>
          <w:rFonts w:ascii="Arial" w:hAnsi="Arial" w:cs="Arial"/>
          <w:bCs/>
          <w:sz w:val="20"/>
          <w:szCs w:val="20"/>
        </w:rPr>
        <w:tab/>
      </w:r>
      <w:r w:rsidRPr="00AA7CA8">
        <w:rPr>
          <w:rFonts w:ascii="Arial" w:hAnsi="Arial" w:cs="Arial"/>
          <w:bCs/>
          <w:sz w:val="20"/>
          <w:szCs w:val="20"/>
        </w:rPr>
        <w:tab/>
      </w:r>
      <w:r w:rsidRPr="00AA7CA8">
        <w:rPr>
          <w:rFonts w:ascii="Arial" w:hAnsi="Arial" w:cs="Arial"/>
          <w:bCs/>
          <w:sz w:val="20"/>
          <w:szCs w:val="20"/>
        </w:rPr>
        <w:tab/>
        <w:t>People</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62" w:firstLine="6"/>
        <w:rPr>
          <w:rFonts w:ascii="Arial" w:hAnsi="Arial" w:cs="Arial"/>
          <w:sz w:val="20"/>
          <w:szCs w:val="20"/>
        </w:rPr>
      </w:pPr>
      <w:r w:rsidRPr="00AA7CA8">
        <w:rPr>
          <w:rFonts w:ascii="Arial" w:hAnsi="Arial" w:cs="Arial"/>
          <w:bCs/>
          <w:sz w:val="20"/>
          <w:szCs w:val="20"/>
        </w:rPr>
        <w:t>Division:</w:t>
      </w:r>
      <w:r w:rsidRPr="00AA7CA8">
        <w:rPr>
          <w:rFonts w:ascii="Arial" w:hAnsi="Arial" w:cs="Arial"/>
          <w:bCs/>
          <w:sz w:val="20"/>
          <w:szCs w:val="20"/>
        </w:rPr>
        <w:tab/>
      </w:r>
      <w:r w:rsidRPr="00AA7CA8">
        <w:rPr>
          <w:rFonts w:ascii="Arial" w:hAnsi="Arial" w:cs="Arial"/>
          <w:bCs/>
          <w:sz w:val="20"/>
          <w:szCs w:val="20"/>
        </w:rPr>
        <w:tab/>
      </w:r>
      <w:r w:rsidRPr="00AA7CA8">
        <w:rPr>
          <w:rFonts w:ascii="Arial" w:hAnsi="Arial" w:cs="Arial"/>
          <w:bCs/>
          <w:sz w:val="20"/>
          <w:szCs w:val="20"/>
        </w:rPr>
        <w:tab/>
      </w:r>
      <w:r w:rsidRPr="00AA7CA8">
        <w:rPr>
          <w:rFonts w:ascii="Arial" w:hAnsi="Arial" w:cs="Arial"/>
          <w:sz w:val="20"/>
          <w:szCs w:val="20"/>
        </w:rPr>
        <w:t>Schools</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s>
        <w:ind w:left="720" w:right="-62" w:hanging="720"/>
        <w:rPr>
          <w:rFonts w:ascii="Arial" w:hAnsi="Arial" w:cs="Arial"/>
          <w:sz w:val="20"/>
          <w:szCs w:val="20"/>
        </w:rPr>
      </w:pPr>
      <w:r w:rsidRPr="00AA7CA8">
        <w:rPr>
          <w:rFonts w:ascii="Arial" w:hAnsi="Arial" w:cs="Arial"/>
          <w:sz w:val="20"/>
          <w:szCs w:val="20"/>
        </w:rPr>
        <w:t xml:space="preserve">Job Title: </w:t>
      </w:r>
      <w:r w:rsidRPr="00AA7CA8">
        <w:rPr>
          <w:rFonts w:ascii="Arial" w:hAnsi="Arial" w:cs="Arial"/>
          <w:sz w:val="20"/>
          <w:szCs w:val="20"/>
        </w:rPr>
        <w:tab/>
      </w:r>
      <w:r w:rsidRPr="00AA7CA8">
        <w:rPr>
          <w:rFonts w:ascii="Arial" w:hAnsi="Arial" w:cs="Arial"/>
          <w:sz w:val="20"/>
          <w:szCs w:val="20"/>
        </w:rPr>
        <w:tab/>
      </w:r>
      <w:r w:rsidRPr="00AA7CA8">
        <w:rPr>
          <w:rFonts w:ascii="Arial" w:hAnsi="Arial" w:cs="Arial"/>
          <w:sz w:val="20"/>
          <w:szCs w:val="20"/>
        </w:rPr>
        <w:tab/>
      </w:r>
      <w:r w:rsidRPr="00AA7CA8">
        <w:rPr>
          <w:rFonts w:ascii="Arial" w:hAnsi="Arial" w:cs="Arial"/>
          <w:bCs/>
          <w:sz w:val="20"/>
          <w:szCs w:val="20"/>
        </w:rPr>
        <w:t>Clerk to Governors</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s>
        <w:ind w:left="720" w:right="-62" w:hanging="720"/>
        <w:rPr>
          <w:rFonts w:ascii="Arial" w:hAnsi="Arial" w:cs="Arial"/>
          <w:sz w:val="20"/>
          <w:szCs w:val="20"/>
        </w:rPr>
      </w:pPr>
      <w:r w:rsidRPr="00AA7CA8">
        <w:rPr>
          <w:rFonts w:ascii="Arial" w:hAnsi="Arial" w:cs="Arial"/>
          <w:sz w:val="20"/>
          <w:szCs w:val="20"/>
        </w:rPr>
        <w:t xml:space="preserve">Grade: </w:t>
      </w:r>
      <w:r w:rsidRPr="00AA7CA8">
        <w:rPr>
          <w:rFonts w:ascii="Arial" w:hAnsi="Arial" w:cs="Arial"/>
          <w:sz w:val="20"/>
          <w:szCs w:val="20"/>
        </w:rPr>
        <w:tab/>
      </w:r>
      <w:r w:rsidRPr="00AA7CA8">
        <w:rPr>
          <w:rFonts w:ascii="Arial" w:hAnsi="Arial" w:cs="Arial"/>
          <w:sz w:val="20"/>
          <w:szCs w:val="20"/>
        </w:rPr>
        <w:tab/>
      </w:r>
      <w:r w:rsidRPr="00AA7CA8">
        <w:rPr>
          <w:rFonts w:ascii="Arial" w:hAnsi="Arial" w:cs="Arial"/>
          <w:sz w:val="20"/>
          <w:szCs w:val="20"/>
        </w:rPr>
        <w:tab/>
      </w:r>
      <w:r w:rsidRPr="00AA7CA8">
        <w:rPr>
          <w:rFonts w:ascii="Arial" w:hAnsi="Arial" w:cs="Arial"/>
          <w:sz w:val="20"/>
          <w:szCs w:val="20"/>
        </w:rPr>
        <w:tab/>
        <w:t>Bristol Grade 8</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left="720" w:right="-62" w:hanging="720"/>
        <w:rPr>
          <w:rFonts w:ascii="Arial" w:hAnsi="Arial" w:cs="Arial"/>
          <w:sz w:val="20"/>
          <w:szCs w:val="20"/>
        </w:rPr>
      </w:pPr>
      <w:r w:rsidRPr="00AA7CA8">
        <w:rPr>
          <w:rFonts w:ascii="Arial" w:hAnsi="Arial" w:cs="Arial"/>
          <w:sz w:val="20"/>
          <w:szCs w:val="20"/>
        </w:rPr>
        <w:t xml:space="preserve">Managed by: </w:t>
      </w:r>
      <w:r w:rsidRPr="00AA7CA8">
        <w:rPr>
          <w:rFonts w:ascii="Arial" w:hAnsi="Arial" w:cs="Arial"/>
          <w:sz w:val="20"/>
          <w:szCs w:val="20"/>
        </w:rPr>
        <w:tab/>
      </w:r>
      <w:r w:rsidRPr="00AA7CA8">
        <w:rPr>
          <w:rFonts w:ascii="Arial" w:hAnsi="Arial" w:cs="Arial"/>
          <w:sz w:val="20"/>
          <w:szCs w:val="20"/>
        </w:rPr>
        <w:tab/>
      </w:r>
      <w:r w:rsidRPr="00AA7CA8">
        <w:rPr>
          <w:rFonts w:ascii="Arial" w:hAnsi="Arial" w:cs="Arial"/>
          <w:sz w:val="20"/>
          <w:szCs w:val="20"/>
        </w:rPr>
        <w:tab/>
        <w:t>Chair of Governors (Chair)</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left="720" w:right="-62" w:hanging="720"/>
        <w:rPr>
          <w:rFonts w:ascii="Arial" w:hAnsi="Arial" w:cs="Arial"/>
          <w:sz w:val="20"/>
          <w:szCs w:val="20"/>
        </w:rPr>
      </w:pPr>
      <w:r w:rsidRPr="00AA7CA8">
        <w:rPr>
          <w:rFonts w:ascii="Arial" w:hAnsi="Arial" w:cs="Arial"/>
          <w:sz w:val="20"/>
          <w:szCs w:val="20"/>
        </w:rPr>
        <w:t xml:space="preserve">Responsible for: </w:t>
      </w:r>
      <w:r w:rsidRPr="00AA7CA8">
        <w:rPr>
          <w:rFonts w:ascii="Arial" w:hAnsi="Arial" w:cs="Arial"/>
          <w:sz w:val="20"/>
          <w:szCs w:val="20"/>
        </w:rPr>
        <w:tab/>
      </w:r>
      <w:r w:rsidRPr="00AA7CA8">
        <w:rPr>
          <w:rFonts w:ascii="Arial" w:hAnsi="Arial" w:cs="Arial"/>
          <w:sz w:val="20"/>
          <w:szCs w:val="20"/>
        </w:rPr>
        <w:tab/>
        <w:t>Nil staff</w:t>
      </w:r>
    </w:p>
    <w:p w:rsidR="005E7673" w:rsidRPr="00AA7CA8" w:rsidRDefault="005E7673" w:rsidP="005E7673">
      <w:pPr>
        <w:pStyle w:val="WP9Heading"/>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6979"/>
          <w:tab w:val="left" w:pos="7200"/>
          <w:tab w:val="left" w:pos="7920"/>
          <w:tab w:val="left" w:pos="8640"/>
        </w:tabs>
        <w:ind w:right="-60"/>
        <w:rPr>
          <w:rFonts w:ascii="Arial" w:hAnsi="Arial" w:cs="Arial"/>
          <w:sz w:val="20"/>
          <w:szCs w:val="20"/>
        </w:rPr>
      </w:pPr>
      <w:r w:rsidRPr="00AA7CA8">
        <w:rPr>
          <w:rFonts w:ascii="Arial" w:hAnsi="Arial" w:cs="Arial"/>
          <w:sz w:val="20"/>
          <w:szCs w:val="20"/>
          <w:lang w:val="en-GB"/>
        </w:rPr>
        <w:t xml:space="preserve">                    </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b/>
          <w:bCs/>
          <w:sz w:val="20"/>
          <w:szCs w:val="20"/>
        </w:rPr>
      </w:pPr>
      <w:r w:rsidRPr="00AA7CA8">
        <w:rPr>
          <w:rFonts w:ascii="Arial" w:hAnsi="Arial" w:cs="Arial"/>
          <w:b/>
          <w:bCs/>
          <w:sz w:val="20"/>
          <w:szCs w:val="20"/>
        </w:rPr>
        <w:t>Purpose of the Job</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sz w:val="20"/>
          <w:szCs w:val="20"/>
        </w:rPr>
      </w:pPr>
      <w:r w:rsidRPr="00AA7CA8">
        <w:rPr>
          <w:rFonts w:ascii="Arial" w:hAnsi="Arial" w:cs="Arial"/>
          <w:sz w:val="20"/>
          <w:szCs w:val="20"/>
        </w:rPr>
        <w:t>To provide effective administrative support, procedural and legislative advice to the governing body.</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b/>
          <w:bCs/>
          <w:sz w:val="20"/>
          <w:szCs w:val="20"/>
        </w:rPr>
      </w:pPr>
      <w:r w:rsidRPr="00AA7CA8">
        <w:rPr>
          <w:rFonts w:ascii="Arial" w:hAnsi="Arial" w:cs="Arial"/>
          <w:b/>
          <w:bCs/>
          <w:sz w:val="20"/>
          <w:szCs w:val="20"/>
        </w:rPr>
        <w:t>Key Job Outcomes</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b/>
          <w:bCs/>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s>
        <w:ind w:right="-60"/>
        <w:rPr>
          <w:rFonts w:ascii="Arial" w:hAnsi="Arial" w:cs="Arial"/>
          <w:sz w:val="20"/>
          <w:szCs w:val="20"/>
        </w:rPr>
      </w:pPr>
      <w:r w:rsidRPr="00AA7CA8">
        <w:rPr>
          <w:rFonts w:ascii="Arial" w:hAnsi="Arial" w:cs="Arial"/>
          <w:sz w:val="20"/>
          <w:szCs w:val="20"/>
        </w:rPr>
        <w:t>1.</w:t>
      </w:r>
      <w:r w:rsidRPr="00AA7CA8">
        <w:rPr>
          <w:rFonts w:ascii="Arial" w:hAnsi="Arial" w:cs="Arial"/>
          <w:sz w:val="20"/>
          <w:szCs w:val="20"/>
        </w:rPr>
        <w:tab/>
        <w:t>Provide effective administrative support to the governing body.</w:t>
      </w:r>
    </w:p>
    <w:p w:rsidR="005E7673" w:rsidRPr="00AA7CA8" w:rsidRDefault="005E7673" w:rsidP="005E7673">
      <w:pPr>
        <w:pStyle w:val="levnl11"/>
        <w:widowControl/>
        <w:numPr>
          <w:ilvl w:val="0"/>
          <w:numId w:val="1"/>
        </w:numPr>
        <w:pBdr>
          <w:top w:val="single" w:sz="6" w:space="0" w:color="FFFFFF"/>
          <w:left w:val="single" w:sz="6" w:space="0" w:color="FFFFFF"/>
          <w:bottom w:val="single" w:sz="6" w:space="0" w:color="FFFFFF"/>
          <w:right w:val="single" w:sz="6" w:space="0" w:color="FFFFFF"/>
        </w:pBdr>
        <w:tabs>
          <w:tab w:val="clear" w:pos="-360"/>
          <w:tab w:val="clear" w:pos="360"/>
          <w:tab w:val="clear" w:pos="1068"/>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0"/>
        <w:rPr>
          <w:rFonts w:ascii="Arial" w:hAnsi="Arial" w:cs="Arial"/>
          <w:sz w:val="20"/>
          <w:szCs w:val="20"/>
          <w:lang w:val="en-GB"/>
        </w:rPr>
      </w:pPr>
      <w:r w:rsidRPr="00AA7CA8">
        <w:rPr>
          <w:rFonts w:ascii="Arial" w:hAnsi="Arial" w:cs="Arial"/>
          <w:sz w:val="20"/>
          <w:szCs w:val="20"/>
        </w:rPr>
        <w:t xml:space="preserve">Respond to a range of enquiries both written and verbal, either directly or in more complex cases refer to the chair. </w:t>
      </w:r>
    </w:p>
    <w:p w:rsidR="005E7673" w:rsidRPr="00AA7CA8" w:rsidRDefault="005E7673" w:rsidP="005E7673">
      <w:pPr>
        <w:pStyle w:val="levnl11"/>
        <w:widowControl/>
        <w:numPr>
          <w:ilvl w:val="0"/>
          <w:numId w:val="1"/>
        </w:numPr>
        <w:pBdr>
          <w:top w:val="single" w:sz="6" w:space="0" w:color="FFFFFF"/>
          <w:left w:val="single" w:sz="6" w:space="0" w:color="FFFFFF"/>
          <w:bottom w:val="single" w:sz="6" w:space="0" w:color="FFFFFF"/>
          <w:right w:val="single" w:sz="6" w:space="0" w:color="FFFFFF"/>
        </w:pBdr>
        <w:tabs>
          <w:tab w:val="clear" w:pos="-360"/>
          <w:tab w:val="clear" w:pos="1068"/>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2160"/>
          <w:tab w:val="left" w:pos="2880"/>
          <w:tab w:val="left" w:pos="3600"/>
          <w:tab w:val="left" w:pos="4320"/>
          <w:tab w:val="left" w:pos="5040"/>
          <w:tab w:val="left" w:pos="5760"/>
          <w:tab w:val="left" w:pos="6480"/>
          <w:tab w:val="left" w:pos="7200"/>
          <w:tab w:val="left" w:pos="7920"/>
          <w:tab w:val="left" w:pos="8640"/>
        </w:tabs>
        <w:ind w:left="720" w:right="-60"/>
        <w:rPr>
          <w:rFonts w:ascii="Arial" w:hAnsi="Arial" w:cs="Arial"/>
          <w:sz w:val="20"/>
          <w:szCs w:val="20"/>
          <w:lang w:val="en-GB"/>
        </w:rPr>
      </w:pPr>
      <w:r w:rsidRPr="00AA7CA8">
        <w:rPr>
          <w:rFonts w:ascii="Arial" w:hAnsi="Arial" w:cs="Arial"/>
          <w:sz w:val="20"/>
          <w:szCs w:val="20"/>
        </w:rPr>
        <w:t xml:space="preserve">Prepare draft documents, letters and maintain spreadsheets (e.g. records, inventories) and databases (e.g. </w:t>
      </w:r>
      <w:proofErr w:type="gramStart"/>
      <w:r w:rsidRPr="00AA7CA8">
        <w:rPr>
          <w:rFonts w:ascii="Arial" w:hAnsi="Arial" w:cs="Arial"/>
          <w:sz w:val="20"/>
          <w:szCs w:val="20"/>
        </w:rPr>
        <w:t>governors</w:t>
      </w:r>
      <w:proofErr w:type="gramEnd"/>
      <w:r w:rsidRPr="00AA7CA8">
        <w:rPr>
          <w:rFonts w:ascii="Arial" w:hAnsi="Arial" w:cs="Arial"/>
          <w:sz w:val="20"/>
          <w:szCs w:val="20"/>
        </w:rPr>
        <w:t xml:space="preserve"> records) to ensure information is kept up to date.</w:t>
      </w:r>
    </w:p>
    <w:p w:rsidR="005E7673" w:rsidRPr="00AA7CA8" w:rsidRDefault="005E7673" w:rsidP="005E7673">
      <w:pPr>
        <w:pStyle w:val="levnl11"/>
        <w:widowControl/>
        <w:numPr>
          <w:ilvl w:val="0"/>
          <w:numId w:val="1"/>
        </w:numPr>
        <w:pBdr>
          <w:top w:val="single" w:sz="6" w:space="0" w:color="FFFFFF"/>
          <w:left w:val="single" w:sz="6" w:space="0" w:color="FFFFFF"/>
          <w:bottom w:val="single" w:sz="6" w:space="0" w:color="FFFFFF"/>
          <w:right w:val="single" w:sz="6" w:space="0" w:color="FFFFFF"/>
        </w:pBdr>
        <w:tabs>
          <w:tab w:val="clear" w:pos="-360"/>
          <w:tab w:val="clear" w:pos="360"/>
          <w:tab w:val="clear" w:pos="1068"/>
          <w:tab w:val="clear" w:pos="1800"/>
          <w:tab w:val="clear" w:pos="2520"/>
          <w:tab w:val="clear" w:pos="3240"/>
          <w:tab w:val="clear" w:pos="3960"/>
          <w:tab w:val="clear" w:pos="4680"/>
          <w:tab w:val="clear" w:pos="5400"/>
          <w:tab w:val="clear" w:pos="6120"/>
          <w:tab w:val="clear" w:pos="6840"/>
          <w:tab w:val="clear" w:pos="7560"/>
          <w:tab w:val="clear" w:pos="8280"/>
          <w:tab w:val="clear" w:pos="900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60"/>
        <w:rPr>
          <w:rFonts w:ascii="Arial" w:hAnsi="Arial" w:cs="Arial"/>
          <w:sz w:val="20"/>
          <w:szCs w:val="20"/>
          <w:lang w:val="en-GB"/>
        </w:rPr>
      </w:pPr>
      <w:r w:rsidRPr="00AA7CA8">
        <w:rPr>
          <w:rFonts w:ascii="Arial" w:hAnsi="Arial" w:cs="Arial"/>
          <w:sz w:val="20"/>
          <w:szCs w:val="20"/>
        </w:rPr>
        <w:t>Ensure secure handling of confidential data and information to comply with Council Policy and the Data Protection Act.</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right="-60"/>
        <w:rPr>
          <w:rFonts w:ascii="Arial" w:hAnsi="Arial" w:cs="Arial"/>
          <w:sz w:val="20"/>
          <w:szCs w:val="20"/>
        </w:rPr>
      </w:pPr>
      <w:r w:rsidRPr="00AA7CA8">
        <w:rPr>
          <w:rFonts w:ascii="Arial" w:hAnsi="Arial" w:cs="Arial"/>
          <w:sz w:val="20"/>
          <w:szCs w:val="20"/>
        </w:rPr>
        <w:t>2.</w:t>
      </w:r>
      <w:r w:rsidRPr="00AA7CA8">
        <w:rPr>
          <w:rFonts w:ascii="Arial" w:hAnsi="Arial" w:cs="Arial"/>
          <w:sz w:val="20"/>
          <w:szCs w:val="20"/>
        </w:rPr>
        <w:tab/>
        <w:t>Organise and co-ordinate the information flow.</w:t>
      </w:r>
    </w:p>
    <w:p w:rsidR="005E7673" w:rsidRPr="00AA7CA8" w:rsidRDefault="005E7673" w:rsidP="005E7673">
      <w:pPr>
        <w:pStyle w:val="levnl11"/>
        <w:widowControl/>
        <w:numPr>
          <w:ilvl w:val="0"/>
          <w:numId w:val="2"/>
        </w:numPr>
        <w:pBdr>
          <w:top w:val="single" w:sz="6" w:space="0" w:color="FFFFFF"/>
          <w:left w:val="single" w:sz="6" w:space="0" w:color="FFFFFF"/>
          <w:bottom w:val="single" w:sz="6" w:space="0" w:color="FFFFFF"/>
          <w:right w:val="single" w:sz="6" w:space="0" w:color="FFFFFF"/>
        </w:pBdr>
        <w:tabs>
          <w:tab w:val="clear" w:pos="-360"/>
          <w:tab w:val="clear" w:pos="360"/>
          <w:tab w:val="clear" w:pos="1065"/>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57"/>
          <w:tab w:val="left" w:pos="63"/>
          <w:tab w:val="num" w:pos="720"/>
          <w:tab w:val="left" w:pos="783"/>
          <w:tab w:val="left" w:pos="1503"/>
          <w:tab w:val="left" w:pos="2223"/>
          <w:tab w:val="left" w:pos="2943"/>
          <w:tab w:val="left" w:pos="3663"/>
          <w:tab w:val="left" w:pos="4383"/>
          <w:tab w:val="left" w:pos="5103"/>
          <w:tab w:val="left" w:pos="5823"/>
          <w:tab w:val="left" w:pos="6543"/>
          <w:tab w:val="left" w:pos="7263"/>
          <w:tab w:val="left" w:pos="7983"/>
          <w:tab w:val="left" w:pos="8483"/>
          <w:tab w:val="left" w:pos="9203"/>
        </w:tabs>
        <w:ind w:left="720" w:right="-60"/>
        <w:rPr>
          <w:rFonts w:ascii="Arial" w:hAnsi="Arial" w:cs="Arial"/>
          <w:sz w:val="20"/>
          <w:szCs w:val="20"/>
          <w:lang w:val="en-GB"/>
        </w:rPr>
      </w:pPr>
      <w:r w:rsidRPr="00AA7CA8">
        <w:rPr>
          <w:rFonts w:ascii="Arial" w:hAnsi="Arial" w:cs="Arial"/>
          <w:sz w:val="20"/>
          <w:szCs w:val="20"/>
          <w:lang w:val="en-GB"/>
        </w:rPr>
        <w:t xml:space="preserve">Liaise with chair, </w:t>
      </w:r>
      <w:proofErr w:type="spellStart"/>
      <w:r w:rsidRPr="00AA7CA8">
        <w:rPr>
          <w:rFonts w:ascii="Arial" w:hAnsi="Arial" w:cs="Arial"/>
          <w:sz w:val="20"/>
          <w:szCs w:val="20"/>
          <w:lang w:val="en-GB"/>
        </w:rPr>
        <w:t>headteacher</w:t>
      </w:r>
      <w:proofErr w:type="spellEnd"/>
      <w:r w:rsidRPr="00AA7CA8">
        <w:rPr>
          <w:rFonts w:ascii="Arial" w:hAnsi="Arial" w:cs="Arial"/>
          <w:sz w:val="20"/>
          <w:szCs w:val="20"/>
          <w:lang w:val="en-GB"/>
        </w:rPr>
        <w:t xml:space="preserve"> and other members of the governing body to agree a calendar of dates for governing body meetings and prepare an agenda which takes account of </w:t>
      </w:r>
      <w:proofErr w:type="spellStart"/>
      <w:r w:rsidRPr="00AA7CA8">
        <w:rPr>
          <w:rFonts w:ascii="Arial" w:hAnsi="Arial" w:cs="Arial"/>
          <w:sz w:val="20"/>
          <w:szCs w:val="20"/>
          <w:lang w:val="en-GB"/>
        </w:rPr>
        <w:t>DfE</w:t>
      </w:r>
      <w:proofErr w:type="spellEnd"/>
      <w:r w:rsidRPr="00AA7CA8">
        <w:rPr>
          <w:rFonts w:ascii="Arial" w:hAnsi="Arial" w:cs="Arial"/>
          <w:sz w:val="20"/>
          <w:szCs w:val="20"/>
          <w:lang w:val="en-GB"/>
        </w:rPr>
        <w:t>, LA and church authority issues.</w:t>
      </w:r>
    </w:p>
    <w:p w:rsidR="005E7673" w:rsidRPr="00AA7CA8" w:rsidRDefault="005E7673" w:rsidP="005E7673">
      <w:pPr>
        <w:pStyle w:val="levnl11"/>
        <w:widowControl/>
        <w:numPr>
          <w:ilvl w:val="0"/>
          <w:numId w:val="2"/>
        </w:numPr>
        <w:pBdr>
          <w:top w:val="single" w:sz="6" w:space="0" w:color="FFFFFF"/>
          <w:left w:val="single" w:sz="6" w:space="0" w:color="FFFFFF"/>
          <w:bottom w:val="single" w:sz="6" w:space="0" w:color="FFFFFF"/>
          <w:right w:val="single" w:sz="6" w:space="0" w:color="FFFFFF"/>
        </w:pBdr>
        <w:tabs>
          <w:tab w:val="clear" w:pos="-360"/>
          <w:tab w:val="clear" w:pos="360"/>
          <w:tab w:val="clear" w:pos="1065"/>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57"/>
          <w:tab w:val="left" w:pos="63"/>
          <w:tab w:val="num" w:pos="720"/>
          <w:tab w:val="left" w:pos="783"/>
          <w:tab w:val="left" w:pos="1503"/>
          <w:tab w:val="left" w:pos="2223"/>
          <w:tab w:val="left" w:pos="2943"/>
          <w:tab w:val="left" w:pos="3663"/>
          <w:tab w:val="left" w:pos="4383"/>
          <w:tab w:val="left" w:pos="5103"/>
          <w:tab w:val="left" w:pos="5823"/>
          <w:tab w:val="left" w:pos="6543"/>
          <w:tab w:val="left" w:pos="7263"/>
          <w:tab w:val="left" w:pos="7983"/>
          <w:tab w:val="left" w:pos="8483"/>
          <w:tab w:val="left" w:pos="9203"/>
        </w:tabs>
        <w:ind w:left="720" w:right="-60"/>
        <w:rPr>
          <w:rFonts w:ascii="Arial" w:hAnsi="Arial" w:cs="Arial"/>
          <w:sz w:val="20"/>
          <w:szCs w:val="20"/>
          <w:lang w:val="en-GB"/>
        </w:rPr>
      </w:pPr>
      <w:r w:rsidRPr="00AA7CA8">
        <w:rPr>
          <w:rFonts w:ascii="Arial" w:hAnsi="Arial" w:cs="Arial"/>
          <w:sz w:val="20"/>
          <w:szCs w:val="20"/>
        </w:rPr>
        <w:t xml:space="preserve">Make notes at governing body meetings for the preparation of minutes and, under the direction of the chair, ensure that all decisions are recorded accurately and objectively, including timescales for actions. </w:t>
      </w:r>
    </w:p>
    <w:p w:rsidR="005E7673" w:rsidRPr="00AA7CA8" w:rsidRDefault="005E7673" w:rsidP="005E7673">
      <w:pPr>
        <w:pStyle w:val="levnl11"/>
        <w:widowControl/>
        <w:numPr>
          <w:ilvl w:val="0"/>
          <w:numId w:val="2"/>
        </w:numPr>
        <w:pBdr>
          <w:top w:val="single" w:sz="6" w:space="0" w:color="FFFFFF"/>
          <w:left w:val="single" w:sz="6" w:space="0" w:color="FFFFFF"/>
          <w:bottom w:val="single" w:sz="6" w:space="0" w:color="FFFFFF"/>
          <w:right w:val="single" w:sz="6" w:space="0" w:color="FFFFFF"/>
        </w:pBdr>
        <w:tabs>
          <w:tab w:val="clear" w:pos="-360"/>
          <w:tab w:val="clear" w:pos="360"/>
          <w:tab w:val="clear" w:pos="1065"/>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57"/>
          <w:tab w:val="left" w:pos="63"/>
          <w:tab w:val="num" w:pos="720"/>
          <w:tab w:val="left" w:pos="783"/>
          <w:tab w:val="left" w:pos="1503"/>
          <w:tab w:val="left" w:pos="2223"/>
          <w:tab w:val="left" w:pos="2943"/>
          <w:tab w:val="left" w:pos="3663"/>
          <w:tab w:val="left" w:pos="4383"/>
          <w:tab w:val="left" w:pos="5103"/>
          <w:tab w:val="left" w:pos="5823"/>
          <w:tab w:val="left" w:pos="6543"/>
          <w:tab w:val="left" w:pos="7263"/>
          <w:tab w:val="left" w:pos="7983"/>
          <w:tab w:val="left" w:pos="8483"/>
          <w:tab w:val="left" w:pos="9203"/>
        </w:tabs>
        <w:ind w:left="720" w:right="-60"/>
        <w:rPr>
          <w:rFonts w:ascii="Arial" w:hAnsi="Arial" w:cs="Arial"/>
          <w:sz w:val="20"/>
          <w:szCs w:val="20"/>
          <w:lang w:val="en-GB"/>
        </w:rPr>
      </w:pPr>
      <w:r w:rsidRPr="00AA7CA8">
        <w:rPr>
          <w:rFonts w:ascii="Arial" w:hAnsi="Arial" w:cs="Arial"/>
          <w:sz w:val="20"/>
          <w:szCs w:val="20"/>
        </w:rPr>
        <w:t>Under the direction of the chair collate and disseminate information prior to meetings.</w:t>
      </w:r>
    </w:p>
    <w:p w:rsidR="005E7673" w:rsidRPr="00AA7CA8" w:rsidRDefault="005E7673" w:rsidP="005E7673">
      <w:pPr>
        <w:pStyle w:val="levnl11"/>
        <w:widowControl/>
        <w:numPr>
          <w:ilvl w:val="0"/>
          <w:numId w:val="2"/>
        </w:numPr>
        <w:pBdr>
          <w:top w:val="single" w:sz="6" w:space="0" w:color="FFFFFF"/>
          <w:left w:val="single" w:sz="6" w:space="0" w:color="FFFFFF"/>
          <w:bottom w:val="single" w:sz="6" w:space="0" w:color="FFFFFF"/>
          <w:right w:val="single" w:sz="6" w:space="0" w:color="FFFFFF"/>
        </w:pBdr>
        <w:tabs>
          <w:tab w:val="clear" w:pos="-360"/>
          <w:tab w:val="clear" w:pos="360"/>
          <w:tab w:val="clear" w:pos="1065"/>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657"/>
          <w:tab w:val="left" w:pos="63"/>
          <w:tab w:val="num" w:pos="720"/>
          <w:tab w:val="left" w:pos="783"/>
          <w:tab w:val="left" w:pos="1503"/>
          <w:tab w:val="left" w:pos="2223"/>
          <w:tab w:val="left" w:pos="2943"/>
          <w:tab w:val="left" w:pos="3663"/>
          <w:tab w:val="left" w:pos="4383"/>
          <w:tab w:val="left" w:pos="5103"/>
          <w:tab w:val="left" w:pos="5823"/>
          <w:tab w:val="left" w:pos="6543"/>
          <w:tab w:val="left" w:pos="7263"/>
          <w:tab w:val="left" w:pos="7983"/>
          <w:tab w:val="left" w:pos="8483"/>
          <w:tab w:val="left" w:pos="9203"/>
        </w:tabs>
        <w:ind w:left="720" w:right="-60"/>
        <w:rPr>
          <w:rFonts w:ascii="Arial" w:hAnsi="Arial" w:cs="Arial"/>
          <w:sz w:val="20"/>
          <w:szCs w:val="20"/>
          <w:lang w:val="en-GB"/>
        </w:rPr>
      </w:pPr>
      <w:r w:rsidRPr="00AA7CA8">
        <w:rPr>
          <w:rFonts w:ascii="Arial" w:hAnsi="Arial" w:cs="Arial"/>
          <w:sz w:val="20"/>
          <w:szCs w:val="20"/>
        </w:rPr>
        <w:t>Maintain a filing system to log and record all incoming and outgoing information.</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1"/>
          <w:tab w:val="left" w:pos="360"/>
          <w:tab w:val="left" w:pos="1438"/>
          <w:tab w:val="left" w:pos="2158"/>
          <w:tab w:val="left" w:pos="2878"/>
          <w:tab w:val="left" w:pos="3598"/>
          <w:tab w:val="left" w:pos="4318"/>
          <w:tab w:val="left" w:pos="5038"/>
          <w:tab w:val="left" w:pos="5758"/>
          <w:tab w:val="left" w:pos="6478"/>
          <w:tab w:val="left" w:pos="7198"/>
          <w:tab w:val="left" w:pos="7918"/>
          <w:tab w:val="left" w:pos="8638"/>
          <w:tab w:val="left" w:pos="9139"/>
          <w:tab w:val="left" w:pos="9204"/>
        </w:tabs>
        <w:ind w:left="360"/>
        <w:rPr>
          <w:rFonts w:ascii="Arial" w:hAnsi="Arial" w:cs="Arial"/>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1"/>
          <w:tab w:val="left" w:pos="360"/>
          <w:tab w:val="left" w:pos="1438"/>
          <w:tab w:val="left" w:pos="2158"/>
          <w:tab w:val="left" w:pos="2878"/>
          <w:tab w:val="left" w:pos="3598"/>
          <w:tab w:val="left" w:pos="4318"/>
          <w:tab w:val="left" w:pos="5038"/>
          <w:tab w:val="left" w:pos="5758"/>
          <w:tab w:val="left" w:pos="6478"/>
          <w:tab w:val="left" w:pos="7198"/>
          <w:tab w:val="left" w:pos="7918"/>
          <w:tab w:val="left" w:pos="8638"/>
          <w:tab w:val="left" w:pos="9139"/>
          <w:tab w:val="left" w:pos="9204"/>
        </w:tabs>
        <w:ind w:left="360" w:hanging="360"/>
        <w:rPr>
          <w:rFonts w:ascii="Arial" w:hAnsi="Arial" w:cs="Arial"/>
          <w:sz w:val="20"/>
          <w:szCs w:val="20"/>
        </w:rPr>
      </w:pPr>
      <w:r w:rsidRPr="00AA7CA8">
        <w:rPr>
          <w:rFonts w:ascii="Arial" w:hAnsi="Arial" w:cs="Arial"/>
          <w:sz w:val="20"/>
          <w:szCs w:val="20"/>
        </w:rPr>
        <w:t>3.   Provide legislative and procedural advice to the governing body.</w:t>
      </w:r>
    </w:p>
    <w:p w:rsidR="005E7673" w:rsidRPr="00AA7CA8" w:rsidRDefault="005E7673" w:rsidP="005E7673">
      <w:pPr>
        <w:pStyle w:val="levnl11"/>
        <w:numPr>
          <w:ilvl w:val="1"/>
          <w:numId w:val="2"/>
        </w:numPr>
        <w:pBdr>
          <w:top w:val="single" w:sz="6" w:space="0" w:color="FFFFFF"/>
          <w:left w:val="single" w:sz="6" w:space="0" w:color="FFFFFF"/>
          <w:bottom w:val="single" w:sz="6" w:space="0" w:color="FFFFFF"/>
          <w:right w:val="single" w:sz="6" w:space="0" w:color="FFFFFF"/>
        </w:pBdr>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left" w:pos="-912"/>
          <w:tab w:val="left" w:pos="-658"/>
          <w:tab w:val="left" w:pos="180"/>
          <w:tab w:val="left" w:pos="720"/>
          <w:tab w:val="left" w:pos="900"/>
          <w:tab w:val="left" w:pos="2328"/>
          <w:tab w:val="left" w:pos="3048"/>
          <w:tab w:val="left" w:pos="3768"/>
          <w:tab w:val="left" w:pos="4488"/>
          <w:tab w:val="left" w:pos="5208"/>
          <w:tab w:val="left" w:pos="5928"/>
          <w:tab w:val="left" w:pos="6648"/>
          <w:tab w:val="left" w:pos="7368"/>
          <w:tab w:val="left" w:pos="8088"/>
          <w:tab w:val="left" w:pos="8808"/>
        </w:tabs>
        <w:ind w:left="714" w:right="-62" w:hanging="357"/>
        <w:rPr>
          <w:rFonts w:ascii="Arial" w:hAnsi="Arial" w:cs="Arial"/>
          <w:sz w:val="20"/>
          <w:szCs w:val="20"/>
          <w:lang w:val="en-GB"/>
        </w:rPr>
      </w:pPr>
      <w:r w:rsidRPr="00AA7CA8">
        <w:rPr>
          <w:rFonts w:ascii="Arial" w:hAnsi="Arial" w:cs="Arial"/>
          <w:sz w:val="20"/>
          <w:szCs w:val="20"/>
        </w:rPr>
        <w:t>Provide the governing body with guidance on governance legislation and procedural matters.</w:t>
      </w:r>
    </w:p>
    <w:p w:rsidR="005E7673" w:rsidRPr="00AA7CA8" w:rsidRDefault="005E7673" w:rsidP="005E7673">
      <w:pPr>
        <w:pStyle w:val="levnl11"/>
        <w:numPr>
          <w:ilvl w:val="1"/>
          <w:numId w:val="2"/>
        </w:numPr>
        <w:pBdr>
          <w:top w:val="single" w:sz="6" w:space="0" w:color="FFFFFF"/>
          <w:left w:val="single" w:sz="6" w:space="0" w:color="FFFFFF"/>
          <w:bottom w:val="single" w:sz="6" w:space="0" w:color="FFFFFF"/>
          <w:right w:val="single" w:sz="6" w:space="0" w:color="FFFFFF"/>
        </w:pBdr>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left" w:pos="-912"/>
          <w:tab w:val="left" w:pos="-658"/>
          <w:tab w:val="left" w:pos="720"/>
          <w:tab w:val="left" w:pos="2328"/>
          <w:tab w:val="left" w:pos="3048"/>
          <w:tab w:val="left" w:pos="3768"/>
          <w:tab w:val="left" w:pos="4488"/>
          <w:tab w:val="left" w:pos="5208"/>
          <w:tab w:val="left" w:pos="5928"/>
          <w:tab w:val="left" w:pos="6648"/>
          <w:tab w:val="left" w:pos="7368"/>
          <w:tab w:val="left" w:pos="8088"/>
          <w:tab w:val="left" w:pos="8808"/>
        </w:tabs>
        <w:ind w:left="714" w:right="-62" w:hanging="357"/>
        <w:rPr>
          <w:rFonts w:ascii="Arial" w:hAnsi="Arial" w:cs="Arial"/>
          <w:sz w:val="20"/>
          <w:szCs w:val="20"/>
          <w:lang w:val="en-GB"/>
        </w:rPr>
      </w:pPr>
      <w:r w:rsidRPr="00AA7CA8">
        <w:rPr>
          <w:rFonts w:ascii="Arial" w:hAnsi="Arial" w:cs="Arial"/>
          <w:sz w:val="20"/>
          <w:szCs w:val="20"/>
        </w:rPr>
        <w:t>Provide governors with relevant legislative information, to include a copy of the DfES Governance Handbook and associated legislation.</w:t>
      </w:r>
    </w:p>
    <w:p w:rsidR="005E7673" w:rsidRPr="00AA7CA8" w:rsidRDefault="005E7673" w:rsidP="005E7673">
      <w:pPr>
        <w:pStyle w:val="levnl11"/>
        <w:numPr>
          <w:ilvl w:val="1"/>
          <w:numId w:val="2"/>
        </w:numPr>
        <w:pBdr>
          <w:top w:val="single" w:sz="6" w:space="0" w:color="FFFFFF"/>
          <w:left w:val="single" w:sz="6" w:space="0" w:color="FFFFFF"/>
          <w:bottom w:val="single" w:sz="6" w:space="0" w:color="FFFFFF"/>
          <w:right w:val="single" w:sz="6" w:space="0" w:color="FFFFFF"/>
        </w:pBdr>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left" w:pos="-912"/>
          <w:tab w:val="left" w:pos="-658"/>
          <w:tab w:val="left" w:pos="720"/>
          <w:tab w:val="left" w:pos="2328"/>
          <w:tab w:val="left" w:pos="3048"/>
          <w:tab w:val="left" w:pos="3768"/>
          <w:tab w:val="left" w:pos="4488"/>
          <w:tab w:val="left" w:pos="5208"/>
          <w:tab w:val="left" w:pos="5928"/>
          <w:tab w:val="left" w:pos="6648"/>
          <w:tab w:val="left" w:pos="7368"/>
          <w:tab w:val="left" w:pos="8088"/>
          <w:tab w:val="left" w:pos="8808"/>
        </w:tabs>
        <w:ind w:left="714" w:right="-62" w:hanging="357"/>
        <w:rPr>
          <w:rFonts w:ascii="Arial" w:hAnsi="Arial" w:cs="Arial"/>
          <w:sz w:val="20"/>
          <w:szCs w:val="20"/>
          <w:lang w:val="en-GB"/>
        </w:rPr>
      </w:pPr>
      <w:r w:rsidRPr="00AA7CA8">
        <w:rPr>
          <w:rFonts w:ascii="Arial" w:hAnsi="Arial" w:cs="Arial"/>
          <w:sz w:val="20"/>
          <w:szCs w:val="20"/>
        </w:rPr>
        <w:t xml:space="preserve">Notify the governing body of changes to policy and procedure. If they do not comply with the changes the </w:t>
      </w:r>
      <w:proofErr w:type="spellStart"/>
      <w:r w:rsidRPr="00AA7CA8">
        <w:rPr>
          <w:rFonts w:ascii="Arial" w:hAnsi="Arial" w:cs="Arial"/>
          <w:sz w:val="20"/>
          <w:szCs w:val="20"/>
        </w:rPr>
        <w:t>postholder</w:t>
      </w:r>
      <w:proofErr w:type="spellEnd"/>
      <w:r w:rsidRPr="00AA7CA8">
        <w:rPr>
          <w:rFonts w:ascii="Arial" w:hAnsi="Arial" w:cs="Arial"/>
          <w:sz w:val="20"/>
          <w:szCs w:val="20"/>
        </w:rPr>
        <w:t xml:space="preserve"> must inform the LA.</w:t>
      </w:r>
    </w:p>
    <w:p w:rsidR="005E7673" w:rsidRPr="00AA7CA8" w:rsidRDefault="005E7673" w:rsidP="005E7673">
      <w:pPr>
        <w:pStyle w:val="levnl11"/>
        <w:numPr>
          <w:ilvl w:val="1"/>
          <w:numId w:val="2"/>
        </w:numPr>
        <w:pBdr>
          <w:top w:val="single" w:sz="6" w:space="0" w:color="FFFFFF"/>
          <w:left w:val="single" w:sz="6" w:space="0" w:color="FFFFFF"/>
          <w:bottom w:val="single" w:sz="6" w:space="0" w:color="FFFFFF"/>
          <w:right w:val="single" w:sz="6" w:space="0" w:color="FFFFFF"/>
        </w:pBdr>
        <w:tabs>
          <w:tab w:val="clear" w:pos="-360"/>
          <w:tab w:val="clear" w:pos="1080"/>
          <w:tab w:val="clear" w:pos="2520"/>
          <w:tab w:val="clear" w:pos="3240"/>
          <w:tab w:val="clear" w:pos="3960"/>
          <w:tab w:val="clear" w:pos="4680"/>
          <w:tab w:val="clear" w:pos="5400"/>
          <w:tab w:val="clear" w:pos="6120"/>
          <w:tab w:val="clear" w:pos="6840"/>
          <w:tab w:val="clear" w:pos="7560"/>
          <w:tab w:val="clear" w:pos="8280"/>
          <w:tab w:val="clear" w:pos="9000"/>
          <w:tab w:val="left" w:pos="-912"/>
          <w:tab w:val="left" w:pos="-658"/>
          <w:tab w:val="left" w:pos="720"/>
          <w:tab w:val="left" w:pos="2328"/>
          <w:tab w:val="left" w:pos="3048"/>
          <w:tab w:val="left" w:pos="3768"/>
          <w:tab w:val="left" w:pos="4488"/>
          <w:tab w:val="left" w:pos="5208"/>
          <w:tab w:val="left" w:pos="5928"/>
          <w:tab w:val="left" w:pos="6648"/>
          <w:tab w:val="left" w:pos="7368"/>
          <w:tab w:val="left" w:pos="8088"/>
          <w:tab w:val="left" w:pos="8808"/>
        </w:tabs>
        <w:ind w:left="714" w:right="-62" w:hanging="357"/>
        <w:rPr>
          <w:rFonts w:ascii="Arial" w:hAnsi="Arial" w:cs="Arial"/>
          <w:sz w:val="20"/>
          <w:szCs w:val="20"/>
          <w:lang w:val="en-GB"/>
        </w:rPr>
      </w:pPr>
      <w:r w:rsidRPr="00AA7CA8">
        <w:rPr>
          <w:rFonts w:ascii="Arial" w:hAnsi="Arial" w:cs="Arial"/>
          <w:sz w:val="20"/>
          <w:szCs w:val="20"/>
        </w:rPr>
        <w:t xml:space="preserve">Update and maintain a database of Governor </w:t>
      </w:r>
      <w:proofErr w:type="gramStart"/>
      <w:r w:rsidRPr="00AA7CA8">
        <w:rPr>
          <w:rFonts w:ascii="Arial" w:hAnsi="Arial" w:cs="Arial"/>
          <w:sz w:val="20"/>
          <w:szCs w:val="20"/>
        </w:rPr>
        <w:t>information</w:t>
      </w:r>
      <w:proofErr w:type="gramEnd"/>
      <w:r w:rsidRPr="00AA7CA8">
        <w:rPr>
          <w:rFonts w:ascii="Arial" w:hAnsi="Arial" w:cs="Arial"/>
          <w:sz w:val="20"/>
          <w:szCs w:val="20"/>
        </w:rPr>
        <w:t>, to include a category of governors and terms of office.</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1"/>
          <w:tab w:val="left" w:pos="360"/>
          <w:tab w:val="left" w:pos="1438"/>
          <w:tab w:val="left" w:pos="2158"/>
          <w:tab w:val="left" w:pos="2878"/>
          <w:tab w:val="left" w:pos="3598"/>
          <w:tab w:val="left" w:pos="4318"/>
          <w:tab w:val="left" w:pos="5038"/>
          <w:tab w:val="left" w:pos="5758"/>
          <w:tab w:val="left" w:pos="6478"/>
          <w:tab w:val="left" w:pos="7198"/>
          <w:tab w:val="left" w:pos="7918"/>
          <w:tab w:val="left" w:pos="8638"/>
          <w:tab w:val="left" w:pos="9139"/>
          <w:tab w:val="left" w:pos="9204"/>
        </w:tabs>
        <w:ind w:left="360" w:hanging="360"/>
        <w:rPr>
          <w:rFonts w:ascii="Arial" w:hAnsi="Arial" w:cs="Arial"/>
          <w:sz w:val="20"/>
          <w:szCs w:val="20"/>
        </w:rPr>
      </w:pP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rPr>
          <w:rFonts w:ascii="Arial" w:hAnsi="Arial" w:cs="Arial"/>
          <w:b/>
          <w:sz w:val="20"/>
          <w:szCs w:val="20"/>
        </w:rPr>
      </w:pPr>
      <w:r w:rsidRPr="00AA7CA8">
        <w:rPr>
          <w:rFonts w:ascii="Arial" w:hAnsi="Arial" w:cs="Arial"/>
          <w:b/>
          <w:sz w:val="20"/>
          <w:szCs w:val="20"/>
        </w:rPr>
        <w:t>General Accountabilities</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rPr>
          <w:rFonts w:ascii="Arial" w:hAnsi="Arial" w:cs="Arial"/>
          <w:b/>
          <w:sz w:val="20"/>
          <w:szCs w:val="20"/>
        </w:rPr>
      </w:pPr>
    </w:p>
    <w:p w:rsidR="005E7673" w:rsidRPr="00AA7CA8" w:rsidRDefault="005E7673" w:rsidP="005E7673">
      <w:pPr>
        <w:pStyle w:val="level1"/>
        <w:pBdr>
          <w:top w:val="single" w:sz="6" w:space="0" w:color="FFFFFF"/>
          <w:left w:val="single" w:sz="6" w:space="0" w:color="FFFFFF"/>
          <w:bottom w:val="single" w:sz="6" w:space="0" w:color="FFFFFF"/>
          <w:right w:val="single" w:sz="6" w:space="0" w:color="FFFFFF"/>
        </w:pBdr>
        <w:tabs>
          <w:tab w:val="clear" w:pos="0"/>
          <w:tab w:val="clear" w:pos="9115"/>
          <w:tab w:val="left" w:pos="9139"/>
          <w:tab w:val="left" w:pos="9204"/>
        </w:tabs>
        <w:rPr>
          <w:rFonts w:ascii="Arial" w:hAnsi="Arial" w:cs="Arial"/>
          <w:sz w:val="20"/>
          <w:szCs w:val="20"/>
        </w:rPr>
      </w:pPr>
      <w:r w:rsidRPr="00AA7CA8">
        <w:rPr>
          <w:rFonts w:ascii="Arial" w:hAnsi="Arial" w:cs="Arial"/>
          <w:sz w:val="20"/>
          <w:szCs w:val="20"/>
        </w:rPr>
        <w:t>A.</w:t>
      </w:r>
      <w:r w:rsidRPr="00AA7CA8">
        <w:rPr>
          <w:rFonts w:ascii="Arial" w:hAnsi="Arial" w:cs="Arial"/>
          <w:sz w:val="20"/>
          <w:szCs w:val="20"/>
        </w:rPr>
        <w:tab/>
        <w:t xml:space="preserve">So far as is reasonably practicable, the </w:t>
      </w:r>
      <w:proofErr w:type="spellStart"/>
      <w:r w:rsidRPr="00AA7CA8">
        <w:rPr>
          <w:rFonts w:ascii="Arial" w:hAnsi="Arial" w:cs="Arial"/>
          <w:sz w:val="20"/>
          <w:szCs w:val="20"/>
        </w:rPr>
        <w:t>postholder</w:t>
      </w:r>
      <w:proofErr w:type="spellEnd"/>
      <w:r w:rsidRPr="00AA7CA8">
        <w:rPr>
          <w:rFonts w:ascii="Arial" w:hAnsi="Arial" w:cs="Arial"/>
          <w:sz w:val="20"/>
          <w:szCs w:val="20"/>
        </w:rPr>
        <w:t xml:space="preserve"> must ensure that safe working practices are adopted by employees, and in premises / work areas for which the </w:t>
      </w:r>
      <w:proofErr w:type="spellStart"/>
      <w:r w:rsidRPr="00AA7CA8">
        <w:rPr>
          <w:rFonts w:ascii="Arial" w:hAnsi="Arial" w:cs="Arial"/>
          <w:sz w:val="20"/>
          <w:szCs w:val="20"/>
        </w:rPr>
        <w:t>postholder</w:t>
      </w:r>
      <w:proofErr w:type="spellEnd"/>
      <w:r w:rsidRPr="00AA7CA8">
        <w:rPr>
          <w:rFonts w:ascii="Arial" w:hAnsi="Arial" w:cs="Arial"/>
          <w:sz w:val="20"/>
          <w:szCs w:val="20"/>
        </w:rPr>
        <w:t xml:space="preserve"> is responsible, to maintain a safe working environment for employees and service users.  These are defined in the Corporate Health, Safety and Welfare policy, departmental policies and Codes of Practice</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left="360" w:hanging="360"/>
        <w:rPr>
          <w:rFonts w:ascii="Arial" w:hAnsi="Arial" w:cs="Arial"/>
          <w:sz w:val="20"/>
          <w:szCs w:val="20"/>
        </w:rPr>
      </w:pPr>
      <w:r w:rsidRPr="00AA7CA8">
        <w:rPr>
          <w:rFonts w:ascii="Arial" w:hAnsi="Arial" w:cs="Arial"/>
          <w:sz w:val="20"/>
          <w:szCs w:val="20"/>
        </w:rPr>
        <w:t>B.</w:t>
      </w:r>
      <w:r w:rsidRPr="00AA7CA8">
        <w:rPr>
          <w:rFonts w:ascii="Arial" w:hAnsi="Arial" w:cs="Arial"/>
          <w:sz w:val="20"/>
          <w:szCs w:val="20"/>
        </w:rPr>
        <w:tab/>
        <w:t>Work in compliance with the Codes of Conduct, Regulations and policies of the City Council, and its commitment to equal opportunities</w:t>
      </w:r>
    </w:p>
    <w:p w:rsidR="005E7673" w:rsidRPr="00AA7CA8" w:rsidRDefault="005E7673" w:rsidP="005E7673">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left="360" w:hanging="360"/>
        <w:rPr>
          <w:rFonts w:ascii="Arial" w:hAnsi="Arial" w:cs="Arial"/>
          <w:sz w:val="20"/>
          <w:szCs w:val="20"/>
        </w:rPr>
      </w:pPr>
      <w:r w:rsidRPr="00AA7CA8">
        <w:rPr>
          <w:rFonts w:ascii="Arial" w:hAnsi="Arial" w:cs="Arial"/>
          <w:sz w:val="20"/>
          <w:szCs w:val="20"/>
        </w:rPr>
        <w:t xml:space="preserve">C.    Ensure that output and quality of work is of a high standard and complies with current legislation / standards </w:t>
      </w:r>
    </w:p>
    <w:p w:rsidR="005E7673" w:rsidRDefault="005E7673" w:rsidP="005E7673">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139"/>
          <w:tab w:val="left" w:pos="9204"/>
        </w:tabs>
        <w:ind w:left="360" w:hanging="360"/>
        <w:rPr>
          <w:rFonts w:ascii="Arial" w:hAnsi="Arial" w:cs="Arial"/>
          <w:b/>
          <w:i/>
          <w:color w:val="333333"/>
          <w:sz w:val="28"/>
          <w:szCs w:val="28"/>
        </w:rPr>
      </w:pP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r w:rsidRPr="00AA7CA8">
        <w:rPr>
          <w:rFonts w:ascii="Arial" w:hAnsi="Arial" w:cs="Arial"/>
          <w:b/>
          <w:i/>
          <w:color w:val="333333"/>
          <w:sz w:val="28"/>
          <w:szCs w:val="28"/>
        </w:rPr>
        <w:tab/>
      </w:r>
    </w:p>
    <w:p w:rsidR="00E7251E" w:rsidRDefault="00E7251E"/>
    <w:sectPr w:rsidR="00E72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172F9"/>
    <w:multiLevelType w:val="hybridMultilevel"/>
    <w:tmpl w:val="31D4FB78"/>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DB667B7"/>
    <w:multiLevelType w:val="hybridMultilevel"/>
    <w:tmpl w:val="EDB0137A"/>
    <w:lvl w:ilvl="0" w:tplc="04090001">
      <w:start w:val="1"/>
      <w:numFmt w:val="bullet"/>
      <w:lvlText w:val=""/>
      <w:lvlJc w:val="left"/>
      <w:pPr>
        <w:tabs>
          <w:tab w:val="num" w:pos="1065"/>
        </w:tabs>
        <w:ind w:left="1065" w:hanging="360"/>
      </w:pPr>
      <w:rPr>
        <w:rFonts w:ascii="Symbol" w:hAnsi="Symbol" w:hint="default"/>
      </w:rPr>
    </w:lvl>
    <w:lvl w:ilvl="1" w:tplc="F544E07A">
      <w:start w:val="1"/>
      <w:numFmt w:val="bullet"/>
      <w:lvlText w:val=""/>
      <w:lvlJc w:val="left"/>
      <w:pPr>
        <w:tabs>
          <w:tab w:val="num" w:pos="1785"/>
        </w:tabs>
        <w:ind w:left="1785" w:hanging="360"/>
      </w:pPr>
      <w:rPr>
        <w:rFonts w:ascii="Wingdings" w:hAnsi="Wingdings" w:hint="default"/>
        <w:color w:val="auto"/>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73"/>
    <w:rsid w:val="005E7673"/>
    <w:rsid w:val="00E7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7D12C-322C-4402-9602-EAB525B2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6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5E7673"/>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hanging="360"/>
    </w:pPr>
    <w:rPr>
      <w:lang w:val="en-US" w:eastAsia="en-US"/>
    </w:rPr>
  </w:style>
  <w:style w:type="paragraph" w:customStyle="1" w:styleId="WP9Heading">
    <w:name w:val="WP9_Heading"/>
    <w:basedOn w:val="Normal"/>
    <w:rsid w:val="005E7673"/>
    <w:pPr>
      <w:widowControl w:val="0"/>
      <w:autoSpaceDE w:val="0"/>
      <w:autoSpaceDN w:val="0"/>
      <w:adjustRightInd w:val="0"/>
    </w:pPr>
    <w:rPr>
      <w:rFonts w:ascii="Tahoma" w:hAnsi="Tahoma" w:cs="Tahoma"/>
      <w:b/>
      <w:bCs/>
      <w:lang w:val="en-US" w:eastAsia="en-US"/>
    </w:rPr>
  </w:style>
  <w:style w:type="paragraph" w:customStyle="1" w:styleId="level1">
    <w:name w:val="_level1"/>
    <w:basedOn w:val="Normal"/>
    <w:rsid w:val="005E7673"/>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115"/>
      </w:tabs>
      <w:autoSpaceDE w:val="0"/>
      <w:autoSpaceDN w:val="0"/>
      <w:adjustRightInd w:val="0"/>
      <w:ind w:left="360" w:hanging="3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Gossan</dc:creator>
  <cp:keywords/>
  <dc:description/>
  <cp:lastModifiedBy>Eva Gossan</cp:lastModifiedBy>
  <cp:revision>1</cp:revision>
  <dcterms:created xsi:type="dcterms:W3CDTF">2017-05-02T13:05:00Z</dcterms:created>
  <dcterms:modified xsi:type="dcterms:W3CDTF">2017-05-02T13:05:00Z</dcterms:modified>
</cp:coreProperties>
</file>