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265685905"/>
        <w:docPartObj>
          <w:docPartGallery w:val="Cover Pages"/>
          <w:docPartUnique/>
        </w:docPartObj>
      </w:sdtPr>
      <w:sdtEndPr>
        <w:rPr>
          <w:rFonts w:cstheme="minorHAnsi"/>
        </w:rPr>
      </w:sdtEndPr>
      <w:sdtContent>
        <w:p w14:paraId="1FED5075" w14:textId="2868DF36" w:rsidR="00F455DC" w:rsidRDefault="00F455DC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E345844" wp14:editId="692B18A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77D37C0E" w14:textId="7D243538" w:rsidR="00F455DC" w:rsidRDefault="00F455DC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Linda Forlemu</w:t>
                                      </w:r>
                                    </w:p>
                                  </w:sdtContent>
                                </w:sdt>
                                <w:p w14:paraId="074B29CA" w14:textId="378CC91E" w:rsidR="00F455DC" w:rsidRDefault="00E408BE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A00737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716274A" w14:textId="7874BA0D" w:rsidR="00F455DC" w:rsidRDefault="00F455DC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 xml:space="preserve">Context analysis of </w:t>
                                      </w:r>
                                      <w:r w:rsidR="00A00737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full circle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6E345844"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4472c4 [3204]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4472c4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14:paraId="77D37C0E" w14:textId="7D243538" w:rsidR="00F455DC" w:rsidRDefault="00F455DC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Linda Forlemu</w:t>
                                </w:r>
                              </w:p>
                            </w:sdtContent>
                          </w:sdt>
                          <w:p w14:paraId="074B29CA" w14:textId="378CC91E" w:rsidR="00F455DC" w:rsidRDefault="00F455DC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A00737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2716274A" w14:textId="7874BA0D" w:rsidR="00F455DC" w:rsidRDefault="00F455DC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 xml:space="preserve">Context analysis of </w:t>
                                </w:r>
                                <w:r w:rsidR="00A00737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full circle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3340C6B2" w14:textId="5958F07F" w:rsidR="00F455DC" w:rsidRDefault="00F455DC">
          <w:pPr>
            <w:rPr>
              <w:rFonts w:cstheme="minorHAnsi"/>
            </w:rPr>
          </w:pPr>
          <w:r>
            <w:rPr>
              <w:rFonts w:cstheme="minorHAnsi"/>
            </w:rPr>
            <w:br w:type="page"/>
          </w:r>
        </w:p>
      </w:sdtContent>
    </w:sdt>
    <w:p w14:paraId="65602F83" w14:textId="77777777" w:rsidR="00140D09" w:rsidRPr="00763E6F" w:rsidRDefault="00140D09" w:rsidP="00763E6F">
      <w:pPr>
        <w:rPr>
          <w:rFonts w:cstheme="minorHAnsi"/>
        </w:rPr>
      </w:pPr>
    </w:p>
    <w:p w14:paraId="6D0DE8FE" w14:textId="403439DE" w:rsidR="004C16AF" w:rsidRPr="004C16AF" w:rsidRDefault="000C2E62" w:rsidP="0062112D">
      <w:pPr>
        <w:spacing w:line="360" w:lineRule="auto"/>
        <w:jc w:val="both"/>
      </w:pPr>
      <w:r>
        <w:t>I am undertaking my first-year placement with Full Circle</w:t>
      </w:r>
      <w:r w:rsidR="00763E6F">
        <w:t xml:space="preserve"> (FC) </w:t>
      </w:r>
      <w:r>
        <w:t>@Docklands.</w:t>
      </w:r>
      <w:r w:rsidR="00EE1120">
        <w:t xml:space="preserve"> FC </w:t>
      </w:r>
      <w:r w:rsidR="003C0789">
        <w:t>has been running since the 1</w:t>
      </w:r>
      <w:r w:rsidR="00E8538E">
        <w:t>980s and delivers youth ser</w:t>
      </w:r>
      <w:r w:rsidR="004E4AEC">
        <w:t>vices</w:t>
      </w:r>
      <w:r>
        <w:t xml:space="preserve">. </w:t>
      </w:r>
      <w:r w:rsidR="00356235">
        <w:t xml:space="preserve">The FC </w:t>
      </w:r>
      <w:r w:rsidR="00CB5C6A">
        <w:t xml:space="preserve">project </w:t>
      </w:r>
      <w:r w:rsidR="00356235">
        <w:t>is an independent organisation at the</w:t>
      </w:r>
      <w:r w:rsidR="00857880">
        <w:t xml:space="preserve"> heart</w:t>
      </w:r>
      <w:r w:rsidR="00356235">
        <w:t xml:space="preserve"> of St. Pauls</w:t>
      </w:r>
      <w:r w:rsidR="00857880">
        <w:t xml:space="preserve"> that is</w:t>
      </w:r>
      <w:r w:rsidR="00356235">
        <w:t xml:space="preserve"> led and run by the community.</w:t>
      </w:r>
      <w:r w:rsidR="005C3571">
        <w:t xml:space="preserve"> </w:t>
      </w:r>
      <w:r w:rsidR="005C3571">
        <w:rPr>
          <w:rFonts w:ascii="Calibri" w:hAnsi="Calibri" w:cs="Calibri"/>
          <w:color w:val="000000"/>
          <w:shd w:val="clear" w:color="auto" w:fill="FFFFFF"/>
        </w:rPr>
        <w:t>In 2015 in partnership with Aspiration, Creation, Elevation Community Interest Company (ACE CIC)</w:t>
      </w:r>
      <w:r w:rsidR="002D3352">
        <w:t xml:space="preserve">, </w:t>
      </w:r>
      <w:r w:rsidR="00356235">
        <w:t>FC took over ownership of the Docklands building in the community asset transfer (CAT) (Powell, 2019)</w:t>
      </w:r>
      <w:r w:rsidR="002F42D5">
        <w:t xml:space="preserve"> and</w:t>
      </w:r>
      <w:r w:rsidR="00E7709A">
        <w:t xml:space="preserve"> within the agreement</w:t>
      </w:r>
      <w:r w:rsidR="003A4162">
        <w:t xml:space="preserve"> made with ACE</w:t>
      </w:r>
      <w:r w:rsidR="00550760">
        <w:t>,</w:t>
      </w:r>
      <w:r w:rsidR="00492BF7">
        <w:t xml:space="preserve"> </w:t>
      </w:r>
      <w:r w:rsidR="00331841">
        <w:t xml:space="preserve">FC </w:t>
      </w:r>
      <w:r w:rsidR="00DC5C85">
        <w:rPr>
          <w:rFonts w:cstheme="minorHAnsi"/>
        </w:rPr>
        <w:t>became</w:t>
      </w:r>
      <w:r w:rsidR="00331841" w:rsidRPr="004C16AF">
        <w:rPr>
          <w:rFonts w:cstheme="minorHAnsi"/>
        </w:rPr>
        <w:t xml:space="preserve"> largely responsible for the lease and management of Docklands</w:t>
      </w:r>
      <w:r w:rsidR="004C16AF" w:rsidRPr="004C16AF">
        <w:rPr>
          <w:rFonts w:cstheme="minorHAnsi"/>
        </w:rPr>
        <w:t xml:space="preserve"> (Newey 2019)</w:t>
      </w:r>
      <w:r w:rsidR="002F42D5" w:rsidRPr="004C16AF">
        <w:t xml:space="preserve"> </w:t>
      </w:r>
      <w:r w:rsidR="00356235" w:rsidRPr="004C16AF">
        <w:t>.</w:t>
      </w:r>
    </w:p>
    <w:p w14:paraId="2C773C8D" w14:textId="3053A19E" w:rsidR="00BA3D69" w:rsidRDefault="00FD6441" w:rsidP="0062112D">
      <w:pPr>
        <w:spacing w:line="360" w:lineRule="auto"/>
        <w:jc w:val="both"/>
      </w:pPr>
      <w:r>
        <w:t xml:space="preserve">FC </w:t>
      </w:r>
      <w:r w:rsidR="00CB5C6A">
        <w:t>works to promote</w:t>
      </w:r>
      <w:r w:rsidR="001164D5">
        <w:t xml:space="preserve"> social inclusion and </w:t>
      </w:r>
      <w:r w:rsidR="00CB5C6A">
        <w:t xml:space="preserve">equality </w:t>
      </w:r>
      <w:r w:rsidR="001164D5">
        <w:t>by</w:t>
      </w:r>
      <w:r w:rsidR="00CB5C6A">
        <w:t xml:space="preserve"> encourag</w:t>
      </w:r>
      <w:r w:rsidR="001164D5">
        <w:t>ing</w:t>
      </w:r>
      <w:r w:rsidR="00CB5C6A">
        <w:t xml:space="preserve"> all young people in the </w:t>
      </w:r>
      <w:r w:rsidR="001164D5">
        <w:t xml:space="preserve">neighbourhood, </w:t>
      </w:r>
      <w:r w:rsidR="00CB5C6A">
        <w:t>community and around Bristol to reac</w:t>
      </w:r>
      <w:r w:rsidR="009429B6">
        <w:t>h their</w:t>
      </w:r>
      <w:r w:rsidR="00DC5C85">
        <w:t xml:space="preserve"> </w:t>
      </w:r>
      <w:r w:rsidR="009429B6">
        <w:t xml:space="preserve">potential irrespective of their circumstances and social economic, </w:t>
      </w:r>
      <w:r w:rsidR="001164D5">
        <w:t>through</w:t>
      </w:r>
      <w:r w:rsidR="009429B6">
        <w:t xml:space="preserve"> creating a ‘learning’ environment which is inspirational and nurturing for young people. </w:t>
      </w:r>
      <w:r w:rsidR="001164D5">
        <w:t xml:space="preserve">FC’s vision is </w:t>
      </w:r>
      <w:r w:rsidR="000855C5">
        <w:t>“</w:t>
      </w:r>
      <w:r w:rsidR="001164D5">
        <w:t xml:space="preserve">to </w:t>
      </w:r>
      <w:r w:rsidR="000855C5" w:rsidRPr="000855C5">
        <w:t>enable every child to have a healthy, active and creative childhood</w:t>
      </w:r>
      <w:r w:rsidR="000855C5">
        <w:t xml:space="preserve"> and</w:t>
      </w:r>
      <w:r w:rsidR="000855C5" w:rsidRPr="000855C5">
        <w:t xml:space="preserve"> </w:t>
      </w:r>
      <w:r w:rsidR="000855C5">
        <w:t>t</w:t>
      </w:r>
      <w:r w:rsidR="000855C5" w:rsidRPr="000855C5">
        <w:t xml:space="preserve">o see all members of </w:t>
      </w:r>
      <w:r w:rsidR="00461FB4">
        <w:t>its</w:t>
      </w:r>
      <w:r w:rsidR="000855C5" w:rsidRPr="000855C5">
        <w:t xml:space="preserve"> community reach their potential regardless of their circumstances</w:t>
      </w:r>
      <w:r w:rsidR="000855C5">
        <w:t>”</w:t>
      </w:r>
      <w:r w:rsidR="007F7E34">
        <w:t xml:space="preserve"> (</w:t>
      </w:r>
      <w:r w:rsidR="00E22A6A">
        <w:t>Newey, 2019).</w:t>
      </w:r>
      <w:r w:rsidR="00570961">
        <w:t xml:space="preserve"> FC </w:t>
      </w:r>
      <w:r w:rsidR="00E22A6A">
        <w:t>operates</w:t>
      </w:r>
      <w:r w:rsidR="00570961">
        <w:t xml:space="preserve"> to</w:t>
      </w:r>
      <w:r w:rsidR="00317347">
        <w:t xml:space="preserve"> achieve this vision by supporting </w:t>
      </w:r>
      <w:r w:rsidR="001164D5">
        <w:t xml:space="preserve">young people through </w:t>
      </w:r>
      <w:r w:rsidR="001164D5" w:rsidRPr="00CB5C6A">
        <w:t>creative arts, media, sports, education and training programmes</w:t>
      </w:r>
      <w:r w:rsidR="00317347">
        <w:t xml:space="preserve"> such as</w:t>
      </w:r>
      <w:r w:rsidR="00E3141E">
        <w:t xml:space="preserve"> computer</w:t>
      </w:r>
      <w:r w:rsidR="00317347">
        <w:t xml:space="preserve"> coding</w:t>
      </w:r>
      <w:r w:rsidR="001164D5">
        <w:t>.</w:t>
      </w:r>
      <w:r w:rsidR="0083183D">
        <w:t xml:space="preserve"> </w:t>
      </w:r>
      <w:r w:rsidR="00EA3E79">
        <w:t>FC has a mission to use the space in the community centre to create a posit</w:t>
      </w:r>
      <w:r w:rsidR="005251A1">
        <w:t xml:space="preserve">ive impact on some of the most vulnerable </w:t>
      </w:r>
      <w:r w:rsidR="00F73058">
        <w:t>people in the city</w:t>
      </w:r>
      <w:r w:rsidR="00661D9A">
        <w:t>.</w:t>
      </w:r>
      <w:r w:rsidR="008D663A">
        <w:t xml:space="preserve"> </w:t>
      </w:r>
      <w:r w:rsidR="008219BE">
        <w:t xml:space="preserve">FC strives to </w:t>
      </w:r>
      <w:r w:rsidR="008917F9">
        <w:t xml:space="preserve">build </w:t>
      </w:r>
      <w:r w:rsidR="005F3E70">
        <w:t xml:space="preserve">liable business practice where it is able to provide </w:t>
      </w:r>
      <w:r w:rsidR="00DA38B8">
        <w:t xml:space="preserve">consistent and reliable youth </w:t>
      </w:r>
      <w:r w:rsidR="00CB1F1D">
        <w:t>activity to the</w:t>
      </w:r>
      <w:r w:rsidR="007E218E">
        <w:t xml:space="preserve"> </w:t>
      </w:r>
      <w:r w:rsidR="007E218E">
        <w:rPr>
          <w:rFonts w:cstheme="minorHAnsi"/>
        </w:rPr>
        <w:t>black and minority ethnic</w:t>
      </w:r>
      <w:r w:rsidR="00CB1F1D">
        <w:t xml:space="preserve"> </w:t>
      </w:r>
      <w:r w:rsidR="007E218E">
        <w:t>(</w:t>
      </w:r>
      <w:r w:rsidR="00CB1F1D">
        <w:t>BME</w:t>
      </w:r>
      <w:r w:rsidR="007E218E">
        <w:t>)</w:t>
      </w:r>
      <w:r w:rsidR="00CB1F1D">
        <w:t xml:space="preserve"> </w:t>
      </w:r>
      <w:r w:rsidR="00B22B11">
        <w:t>communities in Bristol regardless of grants (Ibid).</w:t>
      </w:r>
      <w:r w:rsidR="00826EBF">
        <w:t xml:space="preserve"> </w:t>
      </w:r>
      <w:r w:rsidR="0091416D">
        <w:t>FC values the power of community</w:t>
      </w:r>
      <w:r w:rsidR="00B04B1A">
        <w:t xml:space="preserve">, and so by supporting </w:t>
      </w:r>
      <w:r w:rsidR="00672AD9">
        <w:t xml:space="preserve">the young people, residents and </w:t>
      </w:r>
      <w:r w:rsidR="009A1CB1">
        <w:t xml:space="preserve">organisations that focus on the community, </w:t>
      </w:r>
      <w:r w:rsidR="0097627F">
        <w:t xml:space="preserve">FC aims to </w:t>
      </w:r>
      <w:r w:rsidR="002754D0">
        <w:t>enhance equality</w:t>
      </w:r>
      <w:r w:rsidR="007A6C71">
        <w:t xml:space="preserve"> </w:t>
      </w:r>
      <w:r w:rsidR="00D80EFF">
        <w:t xml:space="preserve">in Bristol </w:t>
      </w:r>
      <w:r w:rsidR="00313EDA">
        <w:t>that creates opportunities for everyone (Newey, 2019).</w:t>
      </w:r>
      <w:r w:rsidR="00CC1050">
        <w:t xml:space="preserve"> </w:t>
      </w:r>
      <w:r w:rsidR="002D1859">
        <w:t xml:space="preserve">   </w:t>
      </w:r>
      <w:bookmarkStart w:id="0" w:name="_GoBack"/>
      <w:bookmarkEnd w:id="0"/>
    </w:p>
    <w:p w14:paraId="66F069D2" w14:textId="0817F063" w:rsidR="00FF06C7" w:rsidRPr="00763E6F" w:rsidRDefault="00700BE2" w:rsidP="00763E6F">
      <w:pPr>
        <w:spacing w:line="360" w:lineRule="auto"/>
        <w:jc w:val="both"/>
      </w:pPr>
      <w:r>
        <w:t xml:space="preserve">FC has </w:t>
      </w:r>
      <w:r w:rsidR="00FA7ACB">
        <w:t>developed policies to help guide</w:t>
      </w:r>
      <w:r w:rsidR="00741F37">
        <w:t xml:space="preserve"> the work they do</w:t>
      </w:r>
      <w:r w:rsidR="00FA7ACB">
        <w:t xml:space="preserve"> with young people. Some of the polices</w:t>
      </w:r>
      <w:r w:rsidR="00AD6DF4">
        <w:t xml:space="preserve"> include </w:t>
      </w:r>
      <w:r w:rsidR="00A83A00">
        <w:t>B</w:t>
      </w:r>
      <w:r w:rsidR="00AD6DF4">
        <w:t xml:space="preserve">ehavioural </w:t>
      </w:r>
      <w:r w:rsidR="00A83A00">
        <w:t>P</w:t>
      </w:r>
      <w:r w:rsidR="00AD6DF4">
        <w:t>olicy</w:t>
      </w:r>
      <w:r w:rsidR="00A83A00">
        <w:t xml:space="preserve"> Youth Services</w:t>
      </w:r>
      <w:r w:rsidR="00AD6DF4">
        <w:t xml:space="preserve">, </w:t>
      </w:r>
      <w:r w:rsidR="00A83A00">
        <w:t>I</w:t>
      </w:r>
      <w:r w:rsidR="00FB3EF7">
        <w:t xml:space="preserve">ncident </w:t>
      </w:r>
      <w:r w:rsidR="00A83A00">
        <w:t>M</w:t>
      </w:r>
      <w:r w:rsidR="00FB3EF7">
        <w:t>anagement policy,</w:t>
      </w:r>
      <w:r w:rsidR="00DE2F89">
        <w:t xml:space="preserve"> Child Protection Safeguarding Policy</w:t>
      </w:r>
      <w:r w:rsidR="00FB0709">
        <w:t>, Data Protection and Confidentiality policy</w:t>
      </w:r>
      <w:r w:rsidR="00A53FF7">
        <w:t>, Drug and Alcohol policy</w:t>
      </w:r>
      <w:r w:rsidR="00217656">
        <w:t>, Lone Working policy, Safeguarding Vulnerable Adults from Abuse policy and more</w:t>
      </w:r>
      <w:r w:rsidR="00FA7ACB">
        <w:t>.</w:t>
      </w:r>
      <w:r w:rsidR="00894DA3">
        <w:t xml:space="preserve"> These policies are </w:t>
      </w:r>
      <w:r w:rsidR="0069174C">
        <w:t xml:space="preserve">put in place to protect the </w:t>
      </w:r>
      <w:r w:rsidR="00911B93">
        <w:t xml:space="preserve">young people </w:t>
      </w:r>
      <w:r w:rsidR="00CC42BF" w:rsidRPr="00CC42BF">
        <w:t xml:space="preserve">from </w:t>
      </w:r>
      <w:r w:rsidR="00F85DEB">
        <w:t xml:space="preserve">risk of </w:t>
      </w:r>
      <w:r w:rsidR="00CC42BF" w:rsidRPr="00CC42BF">
        <w:t>harm o</w:t>
      </w:r>
      <w:r w:rsidR="00F85DEB">
        <w:t>r</w:t>
      </w:r>
      <w:r w:rsidR="00CC42BF" w:rsidRPr="00CC42BF">
        <w:t xml:space="preserve"> abuse</w:t>
      </w:r>
      <w:r w:rsidR="00F85DEB">
        <w:t>,</w:t>
      </w:r>
      <w:r w:rsidR="0069174C">
        <w:t xml:space="preserve"> protect the young </w:t>
      </w:r>
      <w:r w:rsidR="00DE314B">
        <w:t>people when th</w:t>
      </w:r>
      <w:r w:rsidR="00B41A21">
        <w:t>ey</w:t>
      </w:r>
      <w:r w:rsidR="00DE314B">
        <w:t xml:space="preserve"> are in the community building</w:t>
      </w:r>
      <w:r w:rsidR="00F85DEB">
        <w:t xml:space="preserve"> and</w:t>
      </w:r>
      <w:r w:rsidR="00DE314B">
        <w:t xml:space="preserve"> protect</w:t>
      </w:r>
      <w:r w:rsidR="00431730">
        <w:t xml:space="preserve"> members of staff.</w:t>
      </w:r>
      <w:r w:rsidR="00CC42BF" w:rsidRPr="00CC42BF">
        <w:t xml:space="preserve"> </w:t>
      </w:r>
    </w:p>
    <w:p w14:paraId="0C99E06C" w14:textId="2D5FF776" w:rsidR="00646A9B" w:rsidRDefault="00087CD3" w:rsidP="00FF06C7">
      <w:pPr>
        <w:spacing w:line="360" w:lineRule="auto"/>
        <w:jc w:val="both"/>
      </w:pPr>
      <w:r>
        <w:t xml:space="preserve">After activities, young people are encouraged to provide feedback </w:t>
      </w:r>
      <w:r w:rsidR="000F7A51">
        <w:t xml:space="preserve">about how they found the activities </w:t>
      </w:r>
      <w:r w:rsidR="005A0132">
        <w:t xml:space="preserve">they were involved in </w:t>
      </w:r>
      <w:r w:rsidR="000F7A51">
        <w:t>and whether they are any recommendations for improvement</w:t>
      </w:r>
      <w:r w:rsidR="00891DD0">
        <w:t>s</w:t>
      </w:r>
      <w:r w:rsidR="005A0132">
        <w:t xml:space="preserve"> or change</w:t>
      </w:r>
      <w:r w:rsidR="00891DD0">
        <w:t>.</w:t>
      </w:r>
      <w:r w:rsidR="005A0132">
        <w:t xml:space="preserve"> </w:t>
      </w:r>
      <w:r w:rsidR="009A37BE">
        <w:t xml:space="preserve">Further, </w:t>
      </w:r>
      <w:r w:rsidR="005B276A">
        <w:t xml:space="preserve">after every session, staff get the opportunity to debrief, discussing what went well and </w:t>
      </w:r>
      <w:r w:rsidR="002673A3">
        <w:t xml:space="preserve">whether there </w:t>
      </w:r>
      <w:r w:rsidR="00963DB3">
        <w:t>were</w:t>
      </w:r>
      <w:r w:rsidR="002673A3">
        <w:t xml:space="preserve"> any changes in young people such as </w:t>
      </w:r>
      <w:r w:rsidR="00387556">
        <w:t xml:space="preserve">improvement in their </w:t>
      </w:r>
      <w:r w:rsidR="00963DB3">
        <w:t>self-esteem</w:t>
      </w:r>
      <w:r w:rsidR="00387556">
        <w:t xml:space="preserve"> and </w:t>
      </w:r>
      <w:r w:rsidR="00963DB3">
        <w:t>confidence throughout</w:t>
      </w:r>
      <w:r w:rsidR="00BF60C7">
        <w:t xml:space="preserve"> the session. Th</w:t>
      </w:r>
      <w:r w:rsidR="00963DB3">
        <w:t xml:space="preserve">ese comments are put down in a monitoring form which are </w:t>
      </w:r>
      <w:r w:rsidR="008F6318">
        <w:t>further evaluated and used for</w:t>
      </w:r>
      <w:r w:rsidR="00B41A21">
        <w:t xml:space="preserve"> some</w:t>
      </w:r>
      <w:r w:rsidR="008F6318">
        <w:t xml:space="preserve"> funding application</w:t>
      </w:r>
      <w:r w:rsidR="00B41A21">
        <w:t>s</w:t>
      </w:r>
      <w:r w:rsidR="008F6318">
        <w:t xml:space="preserve">. </w:t>
      </w:r>
      <w:r w:rsidR="00252347">
        <w:t>Although the</w:t>
      </w:r>
      <w:r w:rsidR="0018650B">
        <w:t xml:space="preserve"> monitoring form provides good observation about the young people, </w:t>
      </w:r>
      <w:r w:rsidR="009F7009">
        <w:t xml:space="preserve">I have identified that young people’s voices are not always </w:t>
      </w:r>
      <w:r w:rsidR="009F7009">
        <w:lastRenderedPageBreak/>
        <w:t xml:space="preserve">been heard directly. </w:t>
      </w:r>
      <w:r w:rsidR="004516E9">
        <w:t xml:space="preserve"> I believe that if</w:t>
      </w:r>
      <w:r w:rsidR="00011433">
        <w:t xml:space="preserve"> </w:t>
      </w:r>
      <w:r w:rsidR="004516E9">
        <w:t xml:space="preserve">a </w:t>
      </w:r>
      <w:r w:rsidR="00011433">
        <w:t xml:space="preserve">young person is able to </w:t>
      </w:r>
      <w:r w:rsidR="00CA0EBE">
        <w:t>say</w:t>
      </w:r>
      <w:r w:rsidR="00011433">
        <w:t xml:space="preserve"> directly that </w:t>
      </w:r>
      <w:r w:rsidR="00814262">
        <w:t>the</w:t>
      </w:r>
      <w:r w:rsidR="004516E9">
        <w:t xml:space="preserve"> sessions have helped increased their confidence, it is more effective than </w:t>
      </w:r>
      <w:r w:rsidR="00CA0EBE">
        <w:t xml:space="preserve">the </w:t>
      </w:r>
      <w:r w:rsidR="00946AB7">
        <w:t>observations from</w:t>
      </w:r>
      <w:r w:rsidR="00646A9B">
        <w:t xml:space="preserve"> staff.</w:t>
      </w:r>
    </w:p>
    <w:p w14:paraId="0BD0BC64" w14:textId="24F30B0F" w:rsidR="00B23593" w:rsidRPr="00763E6F" w:rsidRDefault="00607973" w:rsidP="00763E6F">
      <w:pPr>
        <w:spacing w:line="360" w:lineRule="auto"/>
        <w:jc w:val="both"/>
      </w:pPr>
      <w:r>
        <w:t>FC also run</w:t>
      </w:r>
      <w:r w:rsidR="004C2354">
        <w:t xml:space="preserve">s </w:t>
      </w:r>
      <w:r w:rsidR="005E5CE0">
        <w:t>parents/carers</w:t>
      </w:r>
      <w:r w:rsidR="004C2354">
        <w:t xml:space="preserve"> group every first Monday of the mont</w:t>
      </w:r>
      <w:r w:rsidR="00D004E4">
        <w:t>h which supports parents in the community</w:t>
      </w:r>
      <w:r w:rsidR="008E4DAA">
        <w:t xml:space="preserve"> and in the city</w:t>
      </w:r>
      <w:r w:rsidR="00D004E4">
        <w:t xml:space="preserve">. </w:t>
      </w:r>
      <w:r w:rsidR="00924918">
        <w:t xml:space="preserve">The parents/carers aim to provide a safe space to share concerns, worries, ideas and support. </w:t>
      </w:r>
      <w:r w:rsidR="00ED46BD">
        <w:t>There is a need for development in this group and at present, FC is finding ways of</w:t>
      </w:r>
      <w:r w:rsidR="005E5CE0">
        <w:t xml:space="preserve"> combining</w:t>
      </w:r>
      <w:r w:rsidR="008E4DAA">
        <w:t xml:space="preserve"> the</w:t>
      </w:r>
      <w:r w:rsidR="005E5CE0">
        <w:t xml:space="preserve"> parents</w:t>
      </w:r>
      <w:r w:rsidR="008E4DAA">
        <w:t>/carers</w:t>
      </w:r>
      <w:r w:rsidR="005E5CE0">
        <w:t xml:space="preserve"> </w:t>
      </w:r>
      <w:r w:rsidR="00443653">
        <w:t>with</w:t>
      </w:r>
      <w:r w:rsidR="005E5CE0">
        <w:t xml:space="preserve"> young people</w:t>
      </w:r>
      <w:r w:rsidR="007C7B64">
        <w:t xml:space="preserve"> group</w:t>
      </w:r>
      <w:r w:rsidR="00443653">
        <w:t>s</w:t>
      </w:r>
      <w:r w:rsidR="00042C64">
        <w:t>.</w:t>
      </w:r>
      <w:r w:rsidR="001F0B17">
        <w:t xml:space="preserve"> </w:t>
      </w:r>
    </w:p>
    <w:p w14:paraId="643D6EBB" w14:textId="752F9C0D" w:rsidR="00532BCB" w:rsidRDefault="00E14A60" w:rsidP="004B639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New </w:t>
      </w:r>
      <w:r w:rsidR="00A72761">
        <w:rPr>
          <w:rFonts w:cstheme="minorHAnsi"/>
        </w:rPr>
        <w:t xml:space="preserve">business </w:t>
      </w:r>
      <w:r w:rsidR="00490566">
        <w:rPr>
          <w:rFonts w:cstheme="minorHAnsi"/>
        </w:rPr>
        <w:t>developments</w:t>
      </w:r>
      <w:r w:rsidR="00A72761">
        <w:rPr>
          <w:rFonts w:cstheme="minorHAnsi"/>
        </w:rPr>
        <w:t xml:space="preserve"> and flats build</w:t>
      </w:r>
      <w:r w:rsidR="00490566">
        <w:rPr>
          <w:rFonts w:cstheme="minorHAnsi"/>
        </w:rPr>
        <w:t xml:space="preserve"> may</w:t>
      </w:r>
      <w:r w:rsidR="00A72761">
        <w:rPr>
          <w:rFonts w:cstheme="minorHAnsi"/>
        </w:rPr>
        <w:t>be argue</w:t>
      </w:r>
      <w:r w:rsidR="00051E4B">
        <w:rPr>
          <w:rFonts w:cstheme="minorHAnsi"/>
        </w:rPr>
        <w:t>d</w:t>
      </w:r>
      <w:r w:rsidR="00A72761">
        <w:rPr>
          <w:rFonts w:cstheme="minorHAnsi"/>
        </w:rPr>
        <w:t xml:space="preserve"> to have </w:t>
      </w:r>
      <w:r w:rsidR="00D6369B">
        <w:rPr>
          <w:rFonts w:cstheme="minorHAnsi"/>
        </w:rPr>
        <w:t>brought investments and perhaps ‘reduced crime’</w:t>
      </w:r>
      <w:r w:rsidR="007C1BFB">
        <w:rPr>
          <w:rFonts w:cstheme="minorHAnsi"/>
        </w:rPr>
        <w:t xml:space="preserve"> </w:t>
      </w:r>
      <w:r w:rsidR="00051E4B">
        <w:rPr>
          <w:rFonts w:cstheme="minorHAnsi"/>
        </w:rPr>
        <w:t xml:space="preserve">in St. Pauls </w:t>
      </w:r>
      <w:r w:rsidR="007C1BFB">
        <w:rPr>
          <w:rFonts w:cstheme="minorHAnsi"/>
        </w:rPr>
        <w:t>(</w:t>
      </w:r>
      <w:r w:rsidR="00865FAE">
        <w:rPr>
          <w:rFonts w:cstheme="minorHAnsi"/>
        </w:rPr>
        <w:t>Palmer, 2019)</w:t>
      </w:r>
      <w:r w:rsidR="00D6369B">
        <w:rPr>
          <w:rFonts w:cstheme="minorHAnsi"/>
        </w:rPr>
        <w:t>.</w:t>
      </w:r>
      <w:r w:rsidR="007F34AC">
        <w:rPr>
          <w:rFonts w:cstheme="minorHAnsi"/>
        </w:rPr>
        <w:t xml:space="preserve"> Even though</w:t>
      </w:r>
      <w:r w:rsidR="00D6369B">
        <w:rPr>
          <w:rFonts w:cstheme="minorHAnsi"/>
        </w:rPr>
        <w:t xml:space="preserve"> </w:t>
      </w:r>
      <w:r w:rsidR="007F34AC">
        <w:rPr>
          <w:rFonts w:cstheme="minorHAnsi"/>
        </w:rPr>
        <w:t>m</w:t>
      </w:r>
      <w:r w:rsidR="00AD5095">
        <w:rPr>
          <w:rFonts w:cstheme="minorHAnsi"/>
        </w:rPr>
        <w:t xml:space="preserve">ore investment may be seen as a good thing for </w:t>
      </w:r>
      <w:r w:rsidR="00F60E48">
        <w:rPr>
          <w:rFonts w:cstheme="minorHAnsi"/>
        </w:rPr>
        <w:t xml:space="preserve">St. </w:t>
      </w:r>
      <w:r w:rsidR="00110893">
        <w:rPr>
          <w:rFonts w:cstheme="minorHAnsi"/>
        </w:rPr>
        <w:t>Pauls</w:t>
      </w:r>
      <w:r w:rsidR="007F34AC">
        <w:rPr>
          <w:rFonts w:cstheme="minorHAnsi"/>
        </w:rPr>
        <w:t>,</w:t>
      </w:r>
      <w:r w:rsidR="00F60E48">
        <w:rPr>
          <w:rFonts w:cstheme="minorHAnsi"/>
        </w:rPr>
        <w:t xml:space="preserve"> it brings with it </w:t>
      </w:r>
      <w:r w:rsidR="00C32E1B">
        <w:rPr>
          <w:rFonts w:cstheme="minorHAnsi"/>
        </w:rPr>
        <w:t>other</w:t>
      </w:r>
      <w:r w:rsidR="00F60E48">
        <w:rPr>
          <w:rFonts w:cstheme="minorHAnsi"/>
        </w:rPr>
        <w:t xml:space="preserve"> problems</w:t>
      </w:r>
      <w:r w:rsidR="00DD109E">
        <w:rPr>
          <w:rFonts w:cstheme="minorHAnsi"/>
        </w:rPr>
        <w:t xml:space="preserve"> to the community</w:t>
      </w:r>
      <w:r w:rsidR="007F34AC">
        <w:rPr>
          <w:rFonts w:cstheme="minorHAnsi"/>
        </w:rPr>
        <w:t xml:space="preserve"> such as</w:t>
      </w:r>
      <w:r w:rsidR="00F60E48">
        <w:rPr>
          <w:rFonts w:cstheme="minorHAnsi"/>
        </w:rPr>
        <w:t xml:space="preserve"> </w:t>
      </w:r>
      <w:r w:rsidR="0065005C">
        <w:rPr>
          <w:rFonts w:cstheme="minorHAnsi"/>
        </w:rPr>
        <w:t>gentrif</w:t>
      </w:r>
      <w:r w:rsidR="00DD109E">
        <w:rPr>
          <w:rFonts w:cstheme="minorHAnsi"/>
        </w:rPr>
        <w:t>i</w:t>
      </w:r>
      <w:r w:rsidR="0065005C">
        <w:rPr>
          <w:rFonts w:cstheme="minorHAnsi"/>
        </w:rPr>
        <w:t>c</w:t>
      </w:r>
      <w:r w:rsidR="00DD109E">
        <w:rPr>
          <w:rFonts w:cstheme="minorHAnsi"/>
        </w:rPr>
        <w:t>a</w:t>
      </w:r>
      <w:r w:rsidR="0065005C">
        <w:rPr>
          <w:rFonts w:cstheme="minorHAnsi"/>
        </w:rPr>
        <w:t>tion</w:t>
      </w:r>
      <w:r w:rsidR="00A55A48">
        <w:rPr>
          <w:rFonts w:cstheme="minorHAnsi"/>
        </w:rPr>
        <w:t>.</w:t>
      </w:r>
      <w:r w:rsidR="00110893">
        <w:rPr>
          <w:rFonts w:cstheme="minorHAnsi"/>
        </w:rPr>
        <w:t xml:space="preserve"> </w:t>
      </w:r>
      <w:r w:rsidR="00AF3D97">
        <w:rPr>
          <w:rFonts w:cstheme="minorHAnsi"/>
        </w:rPr>
        <w:t>Clark</w:t>
      </w:r>
      <w:r w:rsidR="00110893">
        <w:rPr>
          <w:rFonts w:cstheme="minorHAnsi"/>
        </w:rPr>
        <w:t xml:space="preserve"> </w:t>
      </w:r>
      <w:r w:rsidR="00110893" w:rsidRPr="00110893">
        <w:rPr>
          <w:rFonts w:cstheme="minorHAnsi"/>
        </w:rPr>
        <w:t>(2005)</w:t>
      </w:r>
      <w:r w:rsidR="00AF3D97">
        <w:rPr>
          <w:rFonts w:cstheme="minorHAnsi"/>
        </w:rPr>
        <w:t xml:space="preserve"> describes </w:t>
      </w:r>
      <w:r w:rsidR="00D70F02">
        <w:rPr>
          <w:rFonts w:cstheme="minorHAnsi"/>
        </w:rPr>
        <w:t xml:space="preserve">gentrification as ‘a process </w:t>
      </w:r>
      <w:r w:rsidR="00F277FB">
        <w:rPr>
          <w:rFonts w:cstheme="minorHAnsi"/>
        </w:rPr>
        <w:t>involving a change in the population of land users s</w:t>
      </w:r>
      <w:r w:rsidR="00817807">
        <w:rPr>
          <w:rFonts w:cstheme="minorHAnsi"/>
        </w:rPr>
        <w:t>u</w:t>
      </w:r>
      <w:r w:rsidR="00F277FB">
        <w:rPr>
          <w:rFonts w:cstheme="minorHAnsi"/>
        </w:rPr>
        <w:t>ch that the new users are of a higher socio</w:t>
      </w:r>
      <w:r w:rsidR="007B75C8">
        <w:rPr>
          <w:rFonts w:cstheme="minorHAnsi"/>
        </w:rPr>
        <w:t>-</w:t>
      </w:r>
      <w:r w:rsidR="00F277FB">
        <w:rPr>
          <w:rFonts w:cstheme="minorHAnsi"/>
        </w:rPr>
        <w:t>economic status tha</w:t>
      </w:r>
      <w:r w:rsidR="00817807">
        <w:rPr>
          <w:rFonts w:cstheme="minorHAnsi"/>
        </w:rPr>
        <w:t xml:space="preserve">n </w:t>
      </w:r>
      <w:r w:rsidR="00F277FB">
        <w:rPr>
          <w:rFonts w:cstheme="minorHAnsi"/>
        </w:rPr>
        <w:t>the previous users together with an associated change in the built environment through reinvestment and in fix capital</w:t>
      </w:r>
      <w:r w:rsidR="001B7304">
        <w:rPr>
          <w:rFonts w:cstheme="minorHAnsi"/>
        </w:rPr>
        <w:t>’.</w:t>
      </w:r>
      <w:r w:rsidR="00817807">
        <w:rPr>
          <w:rFonts w:cstheme="minorHAnsi"/>
        </w:rPr>
        <w:t xml:space="preserve"> The consequences of gentrification </w:t>
      </w:r>
      <w:r w:rsidR="00941F51">
        <w:rPr>
          <w:rFonts w:cstheme="minorHAnsi"/>
        </w:rPr>
        <w:t xml:space="preserve">in St Pauls </w:t>
      </w:r>
      <w:r w:rsidR="0014621B">
        <w:rPr>
          <w:rFonts w:cstheme="minorHAnsi"/>
        </w:rPr>
        <w:t xml:space="preserve">is that it </w:t>
      </w:r>
      <w:r w:rsidR="00941F51">
        <w:rPr>
          <w:rFonts w:cstheme="minorHAnsi"/>
        </w:rPr>
        <w:t>may</w:t>
      </w:r>
      <w:r w:rsidR="0014621B">
        <w:rPr>
          <w:rFonts w:cstheme="minorHAnsi"/>
        </w:rPr>
        <w:t xml:space="preserve"> cause</w:t>
      </w:r>
      <w:r w:rsidR="00817807">
        <w:rPr>
          <w:rFonts w:cstheme="minorHAnsi"/>
        </w:rPr>
        <w:t xml:space="preserve"> displacement of the local people to </w:t>
      </w:r>
      <w:r w:rsidR="00907A19">
        <w:rPr>
          <w:rFonts w:cstheme="minorHAnsi"/>
        </w:rPr>
        <w:t>perhaps</w:t>
      </w:r>
      <w:r w:rsidR="0014621B">
        <w:rPr>
          <w:rFonts w:cstheme="minorHAnsi"/>
        </w:rPr>
        <w:t xml:space="preserve"> move to</w:t>
      </w:r>
      <w:r w:rsidR="00907A19">
        <w:rPr>
          <w:rFonts w:cstheme="minorHAnsi"/>
        </w:rPr>
        <w:t xml:space="preserve"> other unaffordable areas in the cit</w:t>
      </w:r>
      <w:r w:rsidR="00941F51">
        <w:rPr>
          <w:rFonts w:cstheme="minorHAnsi"/>
        </w:rPr>
        <w:t>y</w:t>
      </w:r>
      <w:r w:rsidR="003E27B8">
        <w:rPr>
          <w:rFonts w:cstheme="minorHAnsi"/>
        </w:rPr>
        <w:t xml:space="preserve">. </w:t>
      </w:r>
      <w:r w:rsidR="00287182">
        <w:rPr>
          <w:rFonts w:cstheme="minorHAnsi"/>
        </w:rPr>
        <w:t xml:space="preserve">In 2011, Bell found that </w:t>
      </w:r>
      <w:r w:rsidR="00287182" w:rsidRPr="005E7AA9">
        <w:rPr>
          <w:rFonts w:cstheme="minorHAnsi"/>
        </w:rPr>
        <w:t>41% of people in St. Pauls are ‘income deprived’</w:t>
      </w:r>
      <w:r w:rsidR="00287182">
        <w:rPr>
          <w:rFonts w:cstheme="minorHAnsi"/>
        </w:rPr>
        <w:t xml:space="preserve"> and </w:t>
      </w:r>
      <w:r w:rsidR="00287182" w:rsidRPr="005E7AA9">
        <w:rPr>
          <w:rFonts w:cstheme="minorHAnsi"/>
        </w:rPr>
        <w:t>81% of children in St. Pauls are living in families that are income deprived</w:t>
      </w:r>
      <w:r w:rsidR="00287182">
        <w:rPr>
          <w:rFonts w:cstheme="minorHAnsi"/>
        </w:rPr>
        <w:t xml:space="preserve"> as compared to the rest of Bristol.</w:t>
      </w:r>
      <w:r w:rsidR="00546873">
        <w:rPr>
          <w:rFonts w:cstheme="minorHAnsi"/>
        </w:rPr>
        <w:t xml:space="preserve"> </w:t>
      </w:r>
      <w:r w:rsidR="00962406">
        <w:rPr>
          <w:rFonts w:cstheme="minorHAnsi"/>
        </w:rPr>
        <w:t xml:space="preserve">Further, with young people aged 8 - 25  undergoing a period </w:t>
      </w:r>
      <w:r w:rsidR="00BB2869">
        <w:rPr>
          <w:rFonts w:cstheme="minorHAnsi"/>
        </w:rPr>
        <w:t>of transition from childhood to adult</w:t>
      </w:r>
      <w:r w:rsidR="00A34131">
        <w:rPr>
          <w:rFonts w:cstheme="minorHAnsi"/>
        </w:rPr>
        <w:t>hood</w:t>
      </w:r>
      <w:r w:rsidR="007E218E">
        <w:rPr>
          <w:rFonts w:cstheme="minorHAnsi"/>
        </w:rPr>
        <w:t xml:space="preserve">, it may </w:t>
      </w:r>
      <w:r w:rsidR="00A34131">
        <w:rPr>
          <w:rFonts w:cstheme="minorHAnsi"/>
        </w:rPr>
        <w:t xml:space="preserve">create stress and anxiety (Coleman, 2007) </w:t>
      </w:r>
      <w:r w:rsidR="00AB61C1">
        <w:rPr>
          <w:rFonts w:cstheme="minorHAnsi"/>
        </w:rPr>
        <w:t xml:space="preserve">and failure to manage this could </w:t>
      </w:r>
      <w:r w:rsidR="00E02F04">
        <w:rPr>
          <w:rFonts w:cstheme="minorHAnsi"/>
        </w:rPr>
        <w:t xml:space="preserve">result in </w:t>
      </w:r>
      <w:r w:rsidR="00FB2311">
        <w:rPr>
          <w:rFonts w:cstheme="minorHAnsi"/>
        </w:rPr>
        <w:t xml:space="preserve">long term </w:t>
      </w:r>
      <w:r w:rsidR="00987FE7">
        <w:rPr>
          <w:rFonts w:cstheme="minorHAnsi"/>
        </w:rPr>
        <w:t xml:space="preserve">social, economic, psychological and health problems </w:t>
      </w:r>
      <w:r w:rsidR="00987FE7" w:rsidRPr="00962406">
        <w:rPr>
          <w:rFonts w:cstheme="minorHAnsi"/>
        </w:rPr>
        <w:t>(DfES, 2006; Young Foundation 2009).</w:t>
      </w:r>
      <w:r w:rsidR="001A02DA">
        <w:rPr>
          <w:rFonts w:cstheme="minorHAnsi"/>
        </w:rPr>
        <w:t xml:space="preserve"> </w:t>
      </w:r>
      <w:r w:rsidR="007E218E">
        <w:rPr>
          <w:rFonts w:cstheme="minorHAnsi"/>
        </w:rPr>
        <w:t>S</w:t>
      </w:r>
      <w:r w:rsidR="009F78E8">
        <w:rPr>
          <w:rFonts w:cstheme="minorHAnsi"/>
        </w:rPr>
        <w:t xml:space="preserve">t Pauls is an area with a high population of BME </w:t>
      </w:r>
      <w:r w:rsidR="005D5A15">
        <w:rPr>
          <w:rFonts w:cstheme="minorHAnsi"/>
        </w:rPr>
        <w:t xml:space="preserve">young people </w:t>
      </w:r>
      <w:r w:rsidR="00307583">
        <w:rPr>
          <w:rFonts w:cstheme="minorHAnsi"/>
        </w:rPr>
        <w:t>as compared to the rest of Bristol and s</w:t>
      </w:r>
      <w:r w:rsidR="006A7766">
        <w:rPr>
          <w:rFonts w:cstheme="minorHAnsi"/>
        </w:rPr>
        <w:t>o</w:t>
      </w:r>
      <w:r w:rsidR="00307583">
        <w:rPr>
          <w:rFonts w:cstheme="minorHAnsi"/>
        </w:rPr>
        <w:t xml:space="preserve"> </w:t>
      </w:r>
      <w:r w:rsidR="00A24A2A">
        <w:rPr>
          <w:rFonts w:cstheme="minorHAnsi"/>
        </w:rPr>
        <w:t>it is likely that most of the young people will face racism</w:t>
      </w:r>
      <w:r w:rsidR="00033D73">
        <w:rPr>
          <w:rFonts w:cstheme="minorHAnsi"/>
        </w:rPr>
        <w:t>, directly or institutionalised</w:t>
      </w:r>
      <w:r w:rsidR="00675A61">
        <w:rPr>
          <w:rFonts w:cstheme="minorHAnsi"/>
        </w:rPr>
        <w:t xml:space="preserve"> which may affect their self esteem a</w:t>
      </w:r>
      <w:r w:rsidR="00971F3E">
        <w:rPr>
          <w:rFonts w:cstheme="minorHAnsi"/>
        </w:rPr>
        <w:t xml:space="preserve">nd </w:t>
      </w:r>
      <w:r w:rsidR="00C4548E">
        <w:rPr>
          <w:rFonts w:cstheme="minorHAnsi"/>
        </w:rPr>
        <w:t>in effect decrease their opportuni</w:t>
      </w:r>
      <w:r w:rsidR="000A73BD">
        <w:rPr>
          <w:rFonts w:cstheme="minorHAnsi"/>
        </w:rPr>
        <w:t>ti</w:t>
      </w:r>
      <w:r w:rsidR="00C4548E">
        <w:rPr>
          <w:rFonts w:cstheme="minorHAnsi"/>
        </w:rPr>
        <w:t>es of education, employment and income (NLT, 2006)</w:t>
      </w:r>
      <w:r w:rsidR="007E6D97">
        <w:rPr>
          <w:rFonts w:cstheme="minorHAnsi"/>
        </w:rPr>
        <w:t xml:space="preserve">. </w:t>
      </w:r>
    </w:p>
    <w:p w14:paraId="05146C7C" w14:textId="1B3497D1" w:rsidR="004B6398" w:rsidRDefault="005D45F8" w:rsidP="004B639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With some of the difficulties young </w:t>
      </w:r>
      <w:r w:rsidR="00780333">
        <w:rPr>
          <w:rFonts w:cstheme="minorHAnsi"/>
        </w:rPr>
        <w:t xml:space="preserve">people from BME backgrounds </w:t>
      </w:r>
      <w:r>
        <w:rPr>
          <w:rFonts w:cstheme="minorHAnsi"/>
        </w:rPr>
        <w:t>in St Pauls</w:t>
      </w:r>
      <w:r w:rsidR="00780333">
        <w:rPr>
          <w:rFonts w:cstheme="minorHAnsi"/>
        </w:rPr>
        <w:t xml:space="preserve"> and around the city</w:t>
      </w:r>
      <w:r>
        <w:rPr>
          <w:rFonts w:cstheme="minorHAnsi"/>
        </w:rPr>
        <w:t xml:space="preserve"> encounter</w:t>
      </w:r>
      <w:r w:rsidR="00B237F3">
        <w:rPr>
          <w:rFonts w:cstheme="minorHAnsi"/>
        </w:rPr>
        <w:t xml:space="preserve">, FC provides a safe space </w:t>
      </w:r>
      <w:r w:rsidR="00AA1FEE">
        <w:rPr>
          <w:rFonts w:cstheme="minorHAnsi"/>
        </w:rPr>
        <w:t xml:space="preserve">for </w:t>
      </w:r>
      <w:r w:rsidR="00B237F3">
        <w:rPr>
          <w:rFonts w:cstheme="minorHAnsi"/>
        </w:rPr>
        <w:t xml:space="preserve">young people </w:t>
      </w:r>
      <w:r w:rsidR="00C37FB7">
        <w:rPr>
          <w:rFonts w:cstheme="minorHAnsi"/>
        </w:rPr>
        <w:t>to me</w:t>
      </w:r>
      <w:r w:rsidR="00DA4809">
        <w:rPr>
          <w:rFonts w:cstheme="minorHAnsi"/>
        </w:rPr>
        <w:t>et</w:t>
      </w:r>
      <w:r w:rsidR="00396416">
        <w:rPr>
          <w:rFonts w:cstheme="minorHAnsi"/>
        </w:rPr>
        <w:t>, advance their education, partic</w:t>
      </w:r>
      <w:r w:rsidR="007E624A">
        <w:rPr>
          <w:rFonts w:cstheme="minorHAnsi"/>
        </w:rPr>
        <w:t xml:space="preserve">ipate in arts, music and sports. </w:t>
      </w:r>
      <w:r w:rsidR="00396416">
        <w:rPr>
          <w:rFonts w:cstheme="minorHAnsi"/>
        </w:rPr>
        <w:t xml:space="preserve"> </w:t>
      </w:r>
      <w:r w:rsidR="00674ABF">
        <w:rPr>
          <w:rFonts w:cstheme="minorHAnsi"/>
        </w:rPr>
        <w:t>FC runs over 15 hours of Open Access weekly activity</w:t>
      </w:r>
      <w:r w:rsidR="00C94987">
        <w:rPr>
          <w:rFonts w:cstheme="minorHAnsi"/>
        </w:rPr>
        <w:t xml:space="preserve"> which includes </w:t>
      </w:r>
      <w:r w:rsidR="00125D0C">
        <w:rPr>
          <w:rFonts w:cstheme="minorHAnsi"/>
        </w:rPr>
        <w:t>a targeted work with Somali gi</w:t>
      </w:r>
      <w:r w:rsidR="001B152B">
        <w:rPr>
          <w:rFonts w:cstheme="minorHAnsi"/>
        </w:rPr>
        <w:t xml:space="preserve">rls and </w:t>
      </w:r>
      <w:r w:rsidR="003A7AAD">
        <w:rPr>
          <w:rFonts w:cstheme="minorHAnsi"/>
        </w:rPr>
        <w:t xml:space="preserve">a 1 on 1 </w:t>
      </w:r>
      <w:r w:rsidR="005D0E29">
        <w:rPr>
          <w:rFonts w:cstheme="minorHAnsi"/>
        </w:rPr>
        <w:t>mentoring for young people at risk of getting involved in youth violence, gangs and serious crime</w:t>
      </w:r>
      <w:r w:rsidR="0029370A">
        <w:rPr>
          <w:rFonts w:cstheme="minorHAnsi"/>
        </w:rPr>
        <w:t>. It also provides</w:t>
      </w:r>
      <w:r w:rsidR="005D0E29">
        <w:rPr>
          <w:rFonts w:cstheme="minorHAnsi"/>
        </w:rPr>
        <w:t xml:space="preserve"> </w:t>
      </w:r>
      <w:r w:rsidR="009A287F">
        <w:rPr>
          <w:rFonts w:cstheme="minorHAnsi"/>
        </w:rPr>
        <w:t xml:space="preserve">2 mixed gender groups on Tuesdays and Wednesdays, support groups for parents, sports </w:t>
      </w:r>
      <w:r w:rsidR="008B4941">
        <w:rPr>
          <w:rFonts w:cstheme="minorHAnsi"/>
        </w:rPr>
        <w:t xml:space="preserve">groups, coding club and </w:t>
      </w:r>
      <w:r w:rsidR="002B408D" w:rsidRPr="008B4941">
        <w:rPr>
          <w:rFonts w:cstheme="minorHAnsi"/>
        </w:rPr>
        <w:t>liais</w:t>
      </w:r>
      <w:r w:rsidR="002B408D">
        <w:rPr>
          <w:rFonts w:cstheme="minorHAnsi"/>
        </w:rPr>
        <w:t>on</w:t>
      </w:r>
      <w:r w:rsidR="008B4941" w:rsidRPr="008B4941">
        <w:rPr>
          <w:rFonts w:cstheme="minorHAnsi"/>
        </w:rPr>
        <w:t xml:space="preserve"> between youth/social services, police</w:t>
      </w:r>
      <w:r w:rsidR="009D6CFE">
        <w:rPr>
          <w:rFonts w:cstheme="minorHAnsi"/>
        </w:rPr>
        <w:t xml:space="preserve"> and </w:t>
      </w:r>
      <w:r w:rsidR="008B4941" w:rsidRPr="008B4941">
        <w:rPr>
          <w:rFonts w:cstheme="minorHAnsi"/>
        </w:rPr>
        <w:t>parents</w:t>
      </w:r>
      <w:r w:rsidR="008B4941">
        <w:rPr>
          <w:rFonts w:cstheme="minorHAnsi"/>
        </w:rPr>
        <w:t xml:space="preserve"> (Newey, 2019)</w:t>
      </w:r>
      <w:r w:rsidR="008B4941" w:rsidRPr="008B4941">
        <w:rPr>
          <w:rFonts w:cstheme="minorHAnsi"/>
        </w:rPr>
        <w:t>.</w:t>
      </w:r>
      <w:r w:rsidR="004C16AF">
        <w:rPr>
          <w:rFonts w:cstheme="minorHAnsi"/>
        </w:rPr>
        <w:t xml:space="preserve"> </w:t>
      </w:r>
      <w:r w:rsidR="009665DF">
        <w:rPr>
          <w:rFonts w:cstheme="minorHAnsi"/>
        </w:rPr>
        <w:t xml:space="preserve"> </w:t>
      </w:r>
      <w:r w:rsidR="00FD6DCD">
        <w:rPr>
          <w:rFonts w:cstheme="minorHAnsi"/>
        </w:rPr>
        <w:t>FC’s charitable objectives</w:t>
      </w:r>
      <w:r w:rsidR="003A3B4E">
        <w:rPr>
          <w:rFonts w:cstheme="minorHAnsi"/>
        </w:rPr>
        <w:t xml:space="preserve"> for</w:t>
      </w:r>
      <w:r w:rsidR="00FD6DCD">
        <w:rPr>
          <w:rFonts w:cstheme="minorHAnsi"/>
        </w:rPr>
        <w:t xml:space="preserve"> young people are to </w:t>
      </w:r>
      <w:r w:rsidR="009E1C53">
        <w:rPr>
          <w:rFonts w:cstheme="minorHAnsi"/>
        </w:rPr>
        <w:t>promote their confidence and self-esteem</w:t>
      </w:r>
      <w:r w:rsidR="00E52733">
        <w:rPr>
          <w:rFonts w:cstheme="minorHAnsi"/>
        </w:rPr>
        <w:t xml:space="preserve"> and develop their physical, mental and spiritual capacities. </w:t>
      </w:r>
    </w:p>
    <w:p w14:paraId="0D06DF48" w14:textId="0C8F67D0" w:rsidR="006737E0" w:rsidRDefault="00041359" w:rsidP="00BB5A9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FC is managed and run by a small team of paid and volunteer</w:t>
      </w:r>
      <w:r w:rsidR="00D3538A">
        <w:rPr>
          <w:rFonts w:cstheme="minorHAnsi"/>
        </w:rPr>
        <w:t xml:space="preserve"> staff</w:t>
      </w:r>
      <w:r>
        <w:rPr>
          <w:rFonts w:cstheme="minorHAnsi"/>
        </w:rPr>
        <w:t xml:space="preserve">. </w:t>
      </w:r>
      <w:r w:rsidR="00BB5A9F">
        <w:rPr>
          <w:rFonts w:cstheme="minorHAnsi"/>
        </w:rPr>
        <w:t>FC has a full-time Central Manager, a part time Business Development Manager, a part time Youth Development Manager</w:t>
      </w:r>
      <w:r w:rsidR="00D3538A">
        <w:rPr>
          <w:rFonts w:cstheme="minorHAnsi"/>
        </w:rPr>
        <w:t xml:space="preserve">, </w:t>
      </w:r>
      <w:r w:rsidR="00BB5A9F">
        <w:rPr>
          <w:rFonts w:cstheme="minorHAnsi"/>
        </w:rPr>
        <w:t>a part time administrator</w:t>
      </w:r>
      <w:r w:rsidR="00D3538A">
        <w:rPr>
          <w:rFonts w:cstheme="minorHAnsi"/>
        </w:rPr>
        <w:t xml:space="preserve"> and</w:t>
      </w:r>
      <w:r w:rsidR="00BB5A9F">
        <w:rPr>
          <w:rFonts w:cstheme="minorHAnsi"/>
        </w:rPr>
        <w:t xml:space="preserve"> a part time Lead Youth Development Worker. The staff that provide activities for </w:t>
      </w:r>
      <w:r w:rsidR="00BB5A9F">
        <w:rPr>
          <w:rFonts w:cstheme="minorHAnsi"/>
        </w:rPr>
        <w:lastRenderedPageBreak/>
        <w:t xml:space="preserve">young people </w:t>
      </w:r>
      <w:r w:rsidR="00D3538A">
        <w:rPr>
          <w:rFonts w:cstheme="minorHAnsi"/>
        </w:rPr>
        <w:t>work</w:t>
      </w:r>
      <w:r w:rsidR="00BB5A9F">
        <w:rPr>
          <w:rFonts w:cstheme="minorHAnsi"/>
        </w:rPr>
        <w:t xml:space="preserve"> 2 – 3 hours once a week and the rest of the staff are volunteers. </w:t>
      </w:r>
      <w:r w:rsidR="006737E0">
        <w:rPr>
          <w:rFonts w:cstheme="minorHAnsi"/>
        </w:rPr>
        <w:t>With the shortage of staff and volunteers,</w:t>
      </w:r>
      <w:r w:rsidR="0011040A">
        <w:rPr>
          <w:rFonts w:cstheme="minorHAnsi"/>
        </w:rPr>
        <w:t xml:space="preserve"> FC depends heavily on its </w:t>
      </w:r>
      <w:r w:rsidR="00DC6E0C">
        <w:rPr>
          <w:rFonts w:cstheme="minorHAnsi"/>
        </w:rPr>
        <w:t xml:space="preserve">Trustees and Directors to </w:t>
      </w:r>
      <w:r w:rsidR="00EB3A1C">
        <w:rPr>
          <w:rFonts w:cstheme="minorHAnsi"/>
        </w:rPr>
        <w:t xml:space="preserve">support with some of the operational duties such as HR and finances, staff supervision, </w:t>
      </w:r>
      <w:r w:rsidR="004B2415">
        <w:rPr>
          <w:rFonts w:cstheme="minorHAnsi"/>
        </w:rPr>
        <w:t xml:space="preserve">policy writing and </w:t>
      </w:r>
      <w:r w:rsidR="0090523C">
        <w:rPr>
          <w:rFonts w:cstheme="minorHAnsi"/>
        </w:rPr>
        <w:t>community engagement</w:t>
      </w:r>
      <w:r w:rsidR="00EB3A1C">
        <w:rPr>
          <w:rFonts w:cstheme="minorHAnsi"/>
        </w:rPr>
        <w:t xml:space="preserve"> (ibid).</w:t>
      </w:r>
      <w:r w:rsidR="00406E7C">
        <w:rPr>
          <w:rFonts w:cstheme="minorHAnsi"/>
        </w:rPr>
        <w:t xml:space="preserve"> In or</w:t>
      </w:r>
      <w:r w:rsidR="005E3AB2">
        <w:rPr>
          <w:rFonts w:cstheme="minorHAnsi"/>
        </w:rPr>
        <w:t xml:space="preserve">der for FC to </w:t>
      </w:r>
      <w:r w:rsidR="00541FEA">
        <w:rPr>
          <w:rFonts w:cstheme="minorHAnsi"/>
        </w:rPr>
        <w:t xml:space="preserve">effectively deliver </w:t>
      </w:r>
      <w:r w:rsidR="00F073A0">
        <w:rPr>
          <w:rFonts w:cstheme="minorHAnsi"/>
        </w:rPr>
        <w:t xml:space="preserve">and support its young people, it needs to </w:t>
      </w:r>
      <w:r w:rsidR="00BA5185">
        <w:rPr>
          <w:rFonts w:cstheme="minorHAnsi"/>
        </w:rPr>
        <w:t>significantly invest in its staff.</w:t>
      </w:r>
    </w:p>
    <w:p w14:paraId="2824950C" w14:textId="3C5C8C7B" w:rsidR="00313EDA" w:rsidRPr="00763E6F" w:rsidRDefault="0051646B" w:rsidP="0062112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In 2011, </w:t>
      </w:r>
      <w:r w:rsidR="003A3B4E">
        <w:rPr>
          <w:rFonts w:cstheme="minorHAnsi"/>
        </w:rPr>
        <w:t>F</w:t>
      </w:r>
      <w:r>
        <w:rPr>
          <w:rFonts w:cstheme="minorHAnsi"/>
        </w:rPr>
        <w:t>C</w:t>
      </w:r>
      <w:r w:rsidR="003A3B4E">
        <w:rPr>
          <w:rFonts w:cstheme="minorHAnsi"/>
        </w:rPr>
        <w:t xml:space="preserve"> </w:t>
      </w:r>
      <w:r>
        <w:rPr>
          <w:rFonts w:cstheme="minorHAnsi"/>
        </w:rPr>
        <w:t>lost around 70% of the</w:t>
      </w:r>
      <w:r w:rsidR="003A2596">
        <w:rPr>
          <w:rFonts w:cstheme="minorHAnsi"/>
        </w:rPr>
        <w:t xml:space="preserve"> </w:t>
      </w:r>
      <w:r>
        <w:rPr>
          <w:rFonts w:cstheme="minorHAnsi"/>
        </w:rPr>
        <w:t>funding</w:t>
      </w:r>
      <w:r w:rsidR="003A2596">
        <w:rPr>
          <w:rFonts w:cstheme="minorHAnsi"/>
        </w:rPr>
        <w:t xml:space="preserve"> they received</w:t>
      </w:r>
      <w:r>
        <w:rPr>
          <w:rFonts w:cstheme="minorHAnsi"/>
        </w:rPr>
        <w:t xml:space="preserve"> from Bristol City Council and as a result, faced some financial hardship.</w:t>
      </w:r>
      <w:r w:rsidR="00860217">
        <w:rPr>
          <w:rFonts w:cstheme="minorHAnsi"/>
        </w:rPr>
        <w:t xml:space="preserve"> The organisation has had to </w:t>
      </w:r>
      <w:r w:rsidR="004A207D">
        <w:rPr>
          <w:rFonts w:cstheme="minorHAnsi"/>
        </w:rPr>
        <w:t>find other means to generate some income</w:t>
      </w:r>
      <w:r w:rsidR="00D23E66">
        <w:rPr>
          <w:rFonts w:cstheme="minorHAnsi"/>
        </w:rPr>
        <w:t xml:space="preserve"> in order to keep FC running</w:t>
      </w:r>
      <w:r w:rsidR="00342C99">
        <w:rPr>
          <w:rFonts w:cstheme="minorHAnsi"/>
        </w:rPr>
        <w:t xml:space="preserve"> </w:t>
      </w:r>
      <w:r w:rsidR="001C49C5">
        <w:rPr>
          <w:rFonts w:cstheme="minorHAnsi"/>
        </w:rPr>
        <w:t>through fundraising</w:t>
      </w:r>
      <w:r w:rsidR="00A17530">
        <w:rPr>
          <w:rFonts w:cstheme="minorHAnsi"/>
        </w:rPr>
        <w:t xml:space="preserve">. </w:t>
      </w:r>
      <w:r w:rsidR="004C658E">
        <w:rPr>
          <w:rFonts w:cstheme="minorHAnsi"/>
        </w:rPr>
        <w:t xml:space="preserve">As well as being </w:t>
      </w:r>
      <w:r w:rsidR="00D61B85">
        <w:rPr>
          <w:rFonts w:cstheme="minorHAnsi"/>
        </w:rPr>
        <w:t>a youth community centre, Docklands</w:t>
      </w:r>
      <w:r w:rsidR="00342C99">
        <w:rPr>
          <w:rFonts w:cstheme="minorHAnsi"/>
        </w:rPr>
        <w:t xml:space="preserve"> Building</w:t>
      </w:r>
      <w:r w:rsidR="00D61B85">
        <w:rPr>
          <w:rFonts w:cstheme="minorHAnsi"/>
        </w:rPr>
        <w:t xml:space="preserve"> </w:t>
      </w:r>
      <w:r w:rsidR="00873E07">
        <w:rPr>
          <w:rFonts w:cstheme="minorHAnsi"/>
        </w:rPr>
        <w:t xml:space="preserve">also provides </w:t>
      </w:r>
      <w:r w:rsidR="009F3103" w:rsidRPr="009F3103">
        <w:rPr>
          <w:rFonts w:cstheme="minorHAnsi"/>
        </w:rPr>
        <w:t xml:space="preserve">community space </w:t>
      </w:r>
      <w:r w:rsidR="002D3B01">
        <w:rPr>
          <w:rFonts w:cstheme="minorHAnsi"/>
        </w:rPr>
        <w:t xml:space="preserve">where </w:t>
      </w:r>
      <w:r w:rsidR="009B13E2">
        <w:rPr>
          <w:rFonts w:cstheme="minorHAnsi"/>
        </w:rPr>
        <w:t>other o</w:t>
      </w:r>
      <w:r w:rsidR="00C84EB6">
        <w:rPr>
          <w:rFonts w:cstheme="minorHAnsi"/>
        </w:rPr>
        <w:t xml:space="preserve">rganisation </w:t>
      </w:r>
      <w:r w:rsidR="00D554F4">
        <w:rPr>
          <w:rFonts w:cstheme="minorHAnsi"/>
        </w:rPr>
        <w:t>can hire</w:t>
      </w:r>
      <w:r w:rsidR="00A17530">
        <w:rPr>
          <w:rFonts w:cstheme="minorHAnsi"/>
        </w:rPr>
        <w:t xml:space="preserve"> parts of the building</w:t>
      </w:r>
      <w:r w:rsidR="00D554F4">
        <w:rPr>
          <w:rFonts w:cstheme="minorHAnsi"/>
        </w:rPr>
        <w:t xml:space="preserve"> for events and activities</w:t>
      </w:r>
      <w:r w:rsidR="00A17530">
        <w:rPr>
          <w:rFonts w:cstheme="minorHAnsi"/>
        </w:rPr>
        <w:t>.</w:t>
      </w:r>
      <w:r w:rsidR="001D2339">
        <w:rPr>
          <w:rFonts w:cstheme="minorHAnsi"/>
        </w:rPr>
        <w:t xml:space="preserve"> </w:t>
      </w:r>
      <w:r w:rsidR="00A17530">
        <w:rPr>
          <w:rFonts w:cstheme="minorHAnsi"/>
        </w:rPr>
        <w:t>I</w:t>
      </w:r>
      <w:r w:rsidR="00985CA4">
        <w:rPr>
          <w:rFonts w:cstheme="minorHAnsi"/>
        </w:rPr>
        <w:t>t also</w:t>
      </w:r>
      <w:r w:rsidR="00D554F4">
        <w:rPr>
          <w:rFonts w:cstheme="minorHAnsi"/>
        </w:rPr>
        <w:t xml:space="preserve"> </w:t>
      </w:r>
      <w:r>
        <w:rPr>
          <w:rFonts w:cstheme="minorHAnsi"/>
        </w:rPr>
        <w:t>lease</w:t>
      </w:r>
      <w:r w:rsidR="00A17530">
        <w:rPr>
          <w:rFonts w:cstheme="minorHAnsi"/>
        </w:rPr>
        <w:t>s</w:t>
      </w:r>
      <w:r>
        <w:rPr>
          <w:rFonts w:cstheme="minorHAnsi"/>
        </w:rPr>
        <w:t xml:space="preserve"> and licen</w:t>
      </w:r>
      <w:r w:rsidR="007D6F99">
        <w:rPr>
          <w:rFonts w:cstheme="minorHAnsi"/>
        </w:rPr>
        <w:t>s</w:t>
      </w:r>
      <w:r>
        <w:rPr>
          <w:rFonts w:cstheme="minorHAnsi"/>
        </w:rPr>
        <w:t>e</w:t>
      </w:r>
      <w:r w:rsidR="00D554F4">
        <w:rPr>
          <w:rFonts w:cstheme="minorHAnsi"/>
        </w:rPr>
        <w:t xml:space="preserve"> some of </w:t>
      </w:r>
      <w:r w:rsidR="00985CA4">
        <w:rPr>
          <w:rFonts w:cstheme="minorHAnsi"/>
        </w:rPr>
        <w:t>its</w:t>
      </w:r>
      <w:r w:rsidR="001D4543">
        <w:rPr>
          <w:rFonts w:cstheme="minorHAnsi"/>
        </w:rPr>
        <w:t xml:space="preserve"> space and</w:t>
      </w:r>
      <w:r w:rsidR="00D554F4">
        <w:rPr>
          <w:rFonts w:cstheme="minorHAnsi"/>
        </w:rPr>
        <w:t xml:space="preserve"> offices </w:t>
      </w:r>
      <w:r w:rsidR="00293C7C">
        <w:rPr>
          <w:rFonts w:cstheme="minorHAnsi"/>
        </w:rPr>
        <w:t xml:space="preserve">which </w:t>
      </w:r>
      <w:r w:rsidR="00A17530">
        <w:rPr>
          <w:rFonts w:cstheme="minorHAnsi"/>
        </w:rPr>
        <w:t>also produce</w:t>
      </w:r>
      <w:r w:rsidR="00582192">
        <w:rPr>
          <w:rFonts w:cstheme="minorHAnsi"/>
        </w:rPr>
        <w:t xml:space="preserve"> income for the sustainability of </w:t>
      </w:r>
      <w:r w:rsidR="00F31322">
        <w:rPr>
          <w:rFonts w:cstheme="minorHAnsi"/>
        </w:rPr>
        <w:t xml:space="preserve">FC and </w:t>
      </w:r>
      <w:r w:rsidR="00882A75">
        <w:rPr>
          <w:rFonts w:cstheme="minorHAnsi"/>
        </w:rPr>
        <w:t xml:space="preserve">the </w:t>
      </w:r>
      <w:r w:rsidR="00F31322">
        <w:rPr>
          <w:rFonts w:cstheme="minorHAnsi"/>
        </w:rPr>
        <w:t>Docklands</w:t>
      </w:r>
      <w:r w:rsidR="00882A75">
        <w:rPr>
          <w:rFonts w:cstheme="minorHAnsi"/>
        </w:rPr>
        <w:t xml:space="preserve"> building</w:t>
      </w:r>
      <w:r w:rsidR="00F31322">
        <w:rPr>
          <w:rFonts w:cstheme="minorHAnsi"/>
        </w:rPr>
        <w:t xml:space="preserve">. </w:t>
      </w:r>
      <w:r w:rsidR="00EC6558">
        <w:rPr>
          <w:rFonts w:cstheme="minorHAnsi"/>
        </w:rPr>
        <w:t xml:space="preserve">At present, </w:t>
      </w:r>
      <w:r w:rsidR="00F11EFA">
        <w:rPr>
          <w:rFonts w:cstheme="minorHAnsi"/>
        </w:rPr>
        <w:t xml:space="preserve">FC @ Docklands is working with the </w:t>
      </w:r>
      <w:r w:rsidR="0051286A">
        <w:rPr>
          <w:rFonts w:cstheme="minorHAnsi"/>
        </w:rPr>
        <w:t>target</w:t>
      </w:r>
      <w:r w:rsidR="00F11EFA">
        <w:rPr>
          <w:rFonts w:cstheme="minorHAnsi"/>
        </w:rPr>
        <w:t xml:space="preserve"> of </w:t>
      </w:r>
      <w:r w:rsidR="00206EA9">
        <w:rPr>
          <w:rFonts w:cstheme="minorHAnsi"/>
        </w:rPr>
        <w:t>moving a</w:t>
      </w:r>
      <w:r w:rsidR="00537841">
        <w:rPr>
          <w:rFonts w:cstheme="minorHAnsi"/>
        </w:rPr>
        <w:t>way from grants base income to</w:t>
      </w:r>
      <w:r w:rsidR="000D1165">
        <w:rPr>
          <w:rFonts w:cstheme="minorHAnsi"/>
        </w:rPr>
        <w:t xml:space="preserve"> have a</w:t>
      </w:r>
      <w:r w:rsidR="00AA29E5">
        <w:rPr>
          <w:rFonts w:cstheme="minorHAnsi"/>
        </w:rPr>
        <w:t xml:space="preserve"> more independent</w:t>
      </w:r>
      <w:r w:rsidR="005D42BC">
        <w:rPr>
          <w:rFonts w:cstheme="minorHAnsi"/>
        </w:rPr>
        <w:t xml:space="preserve"> income </w:t>
      </w:r>
      <w:r w:rsidR="009A4754">
        <w:rPr>
          <w:rFonts w:cstheme="minorHAnsi"/>
        </w:rPr>
        <w:t xml:space="preserve">by 2026, </w:t>
      </w:r>
      <w:r w:rsidR="005D42BC">
        <w:rPr>
          <w:rFonts w:cstheme="minorHAnsi"/>
        </w:rPr>
        <w:t xml:space="preserve">through </w:t>
      </w:r>
      <w:r w:rsidR="00AD42D0">
        <w:rPr>
          <w:rFonts w:cstheme="minorHAnsi"/>
        </w:rPr>
        <w:t xml:space="preserve">hourly hires, </w:t>
      </w:r>
      <w:r w:rsidR="007C35D4">
        <w:rPr>
          <w:rFonts w:cstheme="minorHAnsi"/>
        </w:rPr>
        <w:t>licensing and leasing offices and different parts of the building</w:t>
      </w:r>
      <w:r w:rsidR="009A1696">
        <w:rPr>
          <w:rFonts w:cstheme="minorHAnsi"/>
        </w:rPr>
        <w:t xml:space="preserve"> (Newey, 2019)</w:t>
      </w:r>
      <w:r w:rsidR="00AA29E5">
        <w:rPr>
          <w:rFonts w:cstheme="minorHAnsi"/>
        </w:rPr>
        <w:t>.</w:t>
      </w:r>
      <w:r w:rsidR="001A6B8E">
        <w:rPr>
          <w:rFonts w:cstheme="minorHAnsi"/>
        </w:rPr>
        <w:t xml:space="preserve"> </w:t>
      </w:r>
      <w:r w:rsidR="000808F1" w:rsidRPr="00FF06C7">
        <w:rPr>
          <w:rFonts w:cstheme="minorHAnsi"/>
        </w:rPr>
        <w:t>The organisation is in a period of change</w:t>
      </w:r>
      <w:r w:rsidR="001078CD" w:rsidRPr="00FF06C7">
        <w:rPr>
          <w:rFonts w:cstheme="minorHAnsi"/>
        </w:rPr>
        <w:t xml:space="preserve"> and accountability, and so there </w:t>
      </w:r>
      <w:r w:rsidR="006A540A" w:rsidRPr="00FF06C7">
        <w:rPr>
          <w:rFonts w:cstheme="minorHAnsi"/>
        </w:rPr>
        <w:t>are</w:t>
      </w:r>
      <w:r w:rsidR="001078CD" w:rsidRPr="00FF06C7">
        <w:rPr>
          <w:rFonts w:cstheme="minorHAnsi"/>
        </w:rPr>
        <w:t xml:space="preserve"> some tension</w:t>
      </w:r>
      <w:r w:rsidR="00873E07">
        <w:rPr>
          <w:rFonts w:cstheme="minorHAnsi"/>
        </w:rPr>
        <w:t>s</w:t>
      </w:r>
      <w:r w:rsidR="001078CD" w:rsidRPr="00FF06C7">
        <w:rPr>
          <w:rFonts w:cstheme="minorHAnsi"/>
        </w:rPr>
        <w:t xml:space="preserve"> </w:t>
      </w:r>
      <w:r w:rsidR="00717961" w:rsidRPr="00FF06C7">
        <w:rPr>
          <w:rFonts w:cstheme="minorHAnsi"/>
        </w:rPr>
        <w:t xml:space="preserve">between the provision of youth services and commercialising the </w:t>
      </w:r>
      <w:r w:rsidR="00696DAB" w:rsidRPr="00FF06C7">
        <w:rPr>
          <w:rFonts w:cstheme="minorHAnsi"/>
        </w:rPr>
        <w:t>building</w:t>
      </w:r>
      <w:r w:rsidR="001A6B8E" w:rsidRPr="00FF06C7">
        <w:rPr>
          <w:rFonts w:cstheme="minorHAnsi"/>
        </w:rPr>
        <w:t xml:space="preserve">, however, I believed that all parties are working to achieve </w:t>
      </w:r>
      <w:r w:rsidR="008B2D55" w:rsidRPr="00FF06C7">
        <w:rPr>
          <w:rFonts w:cstheme="minorHAnsi"/>
        </w:rPr>
        <w:t>a common goal which is having a safe space for young people</w:t>
      </w:r>
      <w:r w:rsidR="000F5BC6">
        <w:rPr>
          <w:rFonts w:cstheme="minorHAnsi"/>
        </w:rPr>
        <w:t xml:space="preserve"> and members of the</w:t>
      </w:r>
      <w:r w:rsidR="008B2D55" w:rsidRPr="00FF06C7">
        <w:rPr>
          <w:rFonts w:cstheme="minorHAnsi"/>
        </w:rPr>
        <w:t xml:space="preserve"> </w:t>
      </w:r>
      <w:r w:rsidR="00BD46EC" w:rsidRPr="00FF06C7">
        <w:rPr>
          <w:rFonts w:cstheme="minorHAnsi"/>
        </w:rPr>
        <w:t xml:space="preserve">community and the city. </w:t>
      </w:r>
    </w:p>
    <w:p w14:paraId="12A009E5" w14:textId="20A85C1A" w:rsidR="000855C5" w:rsidRDefault="000855C5" w:rsidP="0062112D">
      <w:pPr>
        <w:spacing w:line="360" w:lineRule="auto"/>
        <w:jc w:val="both"/>
      </w:pPr>
    </w:p>
    <w:p w14:paraId="4AAD6400" w14:textId="78E23BB3" w:rsidR="00693E46" w:rsidRDefault="00693E46" w:rsidP="0062112D">
      <w:pPr>
        <w:spacing w:line="360" w:lineRule="auto"/>
        <w:jc w:val="both"/>
      </w:pPr>
    </w:p>
    <w:p w14:paraId="7D581310" w14:textId="6686D126" w:rsidR="00247467" w:rsidRDefault="00247467"/>
    <w:p w14:paraId="5D128335" w14:textId="2A407161" w:rsidR="00B55B26" w:rsidRDefault="00B55B26"/>
    <w:p w14:paraId="054A6A03" w14:textId="12D1AB6A" w:rsidR="00B55B26" w:rsidRDefault="00B55B26"/>
    <w:p w14:paraId="10A9CF70" w14:textId="5D87AB91" w:rsidR="00B55B26" w:rsidRDefault="00B55B26"/>
    <w:p w14:paraId="38CDB623" w14:textId="46D13C19" w:rsidR="00B55B26" w:rsidRDefault="00B55B26"/>
    <w:p w14:paraId="63FB6DB0" w14:textId="3FABD447" w:rsidR="00B55B26" w:rsidRDefault="00B55B26"/>
    <w:p w14:paraId="3DFB6B61" w14:textId="71533BEE" w:rsidR="00B55B26" w:rsidRDefault="00B55B26"/>
    <w:p w14:paraId="212F158B" w14:textId="265A478B" w:rsidR="00B55B26" w:rsidRDefault="00B55B26"/>
    <w:p w14:paraId="7077755C" w14:textId="31DE50C5" w:rsidR="00B55B26" w:rsidRDefault="00B55B26"/>
    <w:p w14:paraId="38CD6345" w14:textId="3A660F68" w:rsidR="00B55B26" w:rsidRDefault="00B55B26"/>
    <w:p w14:paraId="7869CB3D" w14:textId="0DA6E7C9" w:rsidR="00B55B26" w:rsidRDefault="00B55B26"/>
    <w:p w14:paraId="6629100B" w14:textId="6BBD589C" w:rsidR="00B55B26" w:rsidRDefault="00B55B26"/>
    <w:p w14:paraId="631A0B3B" w14:textId="77777777" w:rsidR="00B55B26" w:rsidRPr="0038659D" w:rsidRDefault="00B55B26" w:rsidP="00B55B26">
      <w:pPr>
        <w:jc w:val="center"/>
        <w:rPr>
          <w:b/>
          <w:bCs/>
        </w:rPr>
      </w:pPr>
      <w:r w:rsidRPr="0038659D">
        <w:rPr>
          <w:b/>
          <w:bCs/>
        </w:rPr>
        <w:lastRenderedPageBreak/>
        <w:t>REFERENCE LIST</w:t>
      </w:r>
    </w:p>
    <w:p w14:paraId="792DB54A" w14:textId="77777777" w:rsidR="00B55B26" w:rsidRDefault="00B55B26" w:rsidP="00B55B26"/>
    <w:p w14:paraId="6990D66F" w14:textId="77777777" w:rsidR="00B55B26" w:rsidRDefault="00B55B26" w:rsidP="00B55B26">
      <w:pPr>
        <w:autoSpaceDE w:val="0"/>
        <w:autoSpaceDN w:val="0"/>
        <w:adjustRightInd w:val="0"/>
        <w:spacing w:before="240" w:after="0" w:line="360" w:lineRule="auto"/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>Bell, K. (2011). C</w:t>
      </w:r>
      <w:r w:rsidRPr="0038659D">
        <w:rPr>
          <w:rFonts w:cstheme="minorHAnsi"/>
          <w:lang w:eastAsia="en-GB"/>
        </w:rPr>
        <w:t xml:space="preserve">hallenges, </w:t>
      </w:r>
      <w:r>
        <w:rPr>
          <w:rFonts w:cstheme="minorHAnsi"/>
          <w:lang w:eastAsia="en-GB"/>
        </w:rPr>
        <w:t>A</w:t>
      </w:r>
      <w:r w:rsidRPr="0038659D">
        <w:rPr>
          <w:rFonts w:cstheme="minorHAnsi"/>
          <w:lang w:eastAsia="en-GB"/>
        </w:rPr>
        <w:t xml:space="preserve">spirations and </w:t>
      </w:r>
      <w:r>
        <w:rPr>
          <w:rFonts w:cstheme="minorHAnsi"/>
          <w:lang w:eastAsia="en-GB"/>
        </w:rPr>
        <w:t>O</w:t>
      </w:r>
      <w:r w:rsidRPr="0038659D">
        <w:rPr>
          <w:rFonts w:cstheme="minorHAnsi"/>
          <w:lang w:eastAsia="en-GB"/>
        </w:rPr>
        <w:t xml:space="preserve">pportunities for </w:t>
      </w:r>
      <w:r>
        <w:rPr>
          <w:rFonts w:cstheme="minorHAnsi"/>
          <w:lang w:eastAsia="en-GB"/>
        </w:rPr>
        <w:t>Y</w:t>
      </w:r>
      <w:r w:rsidRPr="0038659D">
        <w:rPr>
          <w:rFonts w:cstheme="minorHAnsi"/>
          <w:lang w:eastAsia="en-GB"/>
        </w:rPr>
        <w:t xml:space="preserve">oung </w:t>
      </w:r>
      <w:r>
        <w:rPr>
          <w:rFonts w:cstheme="minorHAnsi"/>
          <w:lang w:eastAsia="en-GB"/>
        </w:rPr>
        <w:t>P</w:t>
      </w:r>
      <w:r w:rsidRPr="0038659D">
        <w:rPr>
          <w:rFonts w:cstheme="minorHAnsi"/>
          <w:lang w:eastAsia="en-GB"/>
        </w:rPr>
        <w:t xml:space="preserve">eople in </w:t>
      </w:r>
      <w:r>
        <w:rPr>
          <w:rFonts w:cstheme="minorHAnsi"/>
          <w:lang w:eastAsia="en-GB"/>
        </w:rPr>
        <w:t>S</w:t>
      </w:r>
      <w:r w:rsidRPr="0038659D">
        <w:rPr>
          <w:rFonts w:cstheme="minorHAnsi"/>
          <w:lang w:eastAsia="en-GB"/>
        </w:rPr>
        <w:t xml:space="preserve">t. </w:t>
      </w:r>
      <w:r>
        <w:rPr>
          <w:rFonts w:cstheme="minorHAnsi"/>
          <w:lang w:eastAsia="en-GB"/>
        </w:rPr>
        <w:t>P</w:t>
      </w:r>
      <w:r w:rsidRPr="0038659D">
        <w:rPr>
          <w:rFonts w:cstheme="minorHAnsi"/>
          <w:lang w:eastAsia="en-GB"/>
        </w:rPr>
        <w:t>auls</w:t>
      </w:r>
      <w:r>
        <w:rPr>
          <w:rFonts w:cstheme="minorHAnsi"/>
          <w:lang w:eastAsia="en-GB"/>
        </w:rPr>
        <w:t>.</w:t>
      </w:r>
    </w:p>
    <w:p w14:paraId="747F5895" w14:textId="77777777" w:rsidR="00B55B26" w:rsidRDefault="00B55B26" w:rsidP="00B55B26">
      <w:pPr>
        <w:autoSpaceDE w:val="0"/>
        <w:autoSpaceDN w:val="0"/>
        <w:adjustRightInd w:val="0"/>
        <w:spacing w:before="240" w:after="0" w:line="360" w:lineRule="auto"/>
        <w:jc w:val="both"/>
        <w:rPr>
          <w:rFonts w:cstheme="minorHAnsi"/>
          <w:lang w:eastAsia="en-GB"/>
        </w:rPr>
      </w:pPr>
      <w:r w:rsidRPr="00BC1B29">
        <w:rPr>
          <w:rFonts w:cstheme="minorHAnsi"/>
          <w:lang w:eastAsia="en-GB"/>
        </w:rPr>
        <w:t>Coleman, J. 2007</w:t>
      </w:r>
      <w:r>
        <w:rPr>
          <w:rFonts w:cstheme="minorHAnsi"/>
          <w:lang w:eastAsia="en-GB"/>
        </w:rPr>
        <w:t xml:space="preserve">. </w:t>
      </w:r>
      <w:r w:rsidRPr="00BC1B29">
        <w:rPr>
          <w:rFonts w:cstheme="minorHAnsi"/>
          <w:lang w:eastAsia="en-GB"/>
        </w:rPr>
        <w:t xml:space="preserve"> Emotional Health and Well Being in </w:t>
      </w:r>
      <w:r w:rsidRPr="00C25ABB">
        <w:rPr>
          <w:rFonts w:cstheme="minorHAnsi"/>
          <w:lang w:eastAsia="en-GB"/>
        </w:rPr>
        <w:t>Adolescence and Health</w:t>
      </w:r>
      <w:r w:rsidRPr="00BC1B29">
        <w:rPr>
          <w:rFonts w:cstheme="minorHAnsi"/>
          <w:lang w:eastAsia="en-GB"/>
        </w:rPr>
        <w:t xml:space="preserve"> (eds. Coleman, J., Hendry L., Kleop, M.) John Wiley, London</w:t>
      </w:r>
    </w:p>
    <w:p w14:paraId="54763A6C" w14:textId="77777777" w:rsidR="00B55B26" w:rsidRDefault="00B55B26" w:rsidP="00B55B26">
      <w:pPr>
        <w:autoSpaceDE w:val="0"/>
        <w:autoSpaceDN w:val="0"/>
        <w:adjustRightInd w:val="0"/>
        <w:spacing w:before="240" w:after="0" w:line="360" w:lineRule="auto"/>
        <w:jc w:val="both"/>
        <w:rPr>
          <w:rFonts w:cstheme="minorHAnsi"/>
          <w:lang w:eastAsia="en-GB"/>
        </w:rPr>
      </w:pPr>
      <w:r w:rsidRPr="00BC1B29">
        <w:rPr>
          <w:rFonts w:cstheme="minorHAnsi"/>
          <w:lang w:eastAsia="en-GB"/>
        </w:rPr>
        <w:t>DfES (2006</w:t>
      </w:r>
      <w:r>
        <w:rPr>
          <w:rFonts w:cstheme="minorHAnsi"/>
          <w:lang w:eastAsia="en-GB"/>
        </w:rPr>
        <w:t>). “</w:t>
      </w:r>
      <w:r w:rsidRPr="00DD7982">
        <w:rPr>
          <w:rFonts w:cstheme="minorHAnsi"/>
          <w:lang w:eastAsia="en-GB"/>
        </w:rPr>
        <w:t>Youth Matters – Next Steps</w:t>
      </w:r>
      <w:r w:rsidRPr="00BC1B29">
        <w:rPr>
          <w:rFonts w:cstheme="minorHAnsi"/>
          <w:lang w:eastAsia="en-GB"/>
        </w:rPr>
        <w:t>” Social Work Research Unit, HMSO, London</w:t>
      </w:r>
      <w:r>
        <w:rPr>
          <w:rFonts w:cstheme="minorHAnsi"/>
          <w:lang w:eastAsia="en-GB"/>
        </w:rPr>
        <w:t xml:space="preserve">. Available from: </w:t>
      </w:r>
      <w:hyperlink r:id="rId7" w:history="1">
        <w:r>
          <w:rPr>
            <w:rStyle w:val="Hyperlink"/>
          </w:rPr>
          <w:t>https://dera.ioe.ac.uk/7254/17/ACFA64E_Redacted.pdf</w:t>
        </w:r>
      </w:hyperlink>
      <w:r>
        <w:t xml:space="preserve"> (Accessed on: 20.02.2020)</w:t>
      </w:r>
    </w:p>
    <w:p w14:paraId="56AC2975" w14:textId="77777777" w:rsidR="00B55B26" w:rsidRDefault="00B55B26" w:rsidP="00B55B26">
      <w:pPr>
        <w:autoSpaceDE w:val="0"/>
        <w:autoSpaceDN w:val="0"/>
        <w:adjustRightInd w:val="0"/>
        <w:spacing w:before="240" w:after="0" w:line="360" w:lineRule="auto"/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Newey, J. (2019). </w:t>
      </w:r>
      <w:r w:rsidRPr="00C25ABB">
        <w:rPr>
          <w:rFonts w:cstheme="minorHAnsi"/>
          <w:lang w:eastAsia="en-GB"/>
        </w:rPr>
        <w:t>Docklands Youth and Community Centre</w:t>
      </w:r>
      <w:r>
        <w:rPr>
          <w:rFonts w:cstheme="minorHAnsi"/>
          <w:lang w:eastAsia="en-GB"/>
        </w:rPr>
        <w:t xml:space="preserve">, </w:t>
      </w:r>
      <w:r w:rsidRPr="00C25ABB">
        <w:rPr>
          <w:rFonts w:cstheme="minorHAnsi"/>
          <w:lang w:eastAsia="en-GB"/>
        </w:rPr>
        <w:t>Full Circle @Dockland Ltd.</w:t>
      </w:r>
      <w:r>
        <w:rPr>
          <w:rFonts w:cstheme="minorHAnsi"/>
          <w:lang w:eastAsia="en-GB"/>
        </w:rPr>
        <w:t xml:space="preserve"> </w:t>
      </w:r>
      <w:r w:rsidRPr="00C25ABB">
        <w:rPr>
          <w:rFonts w:cstheme="minorHAnsi"/>
          <w:lang w:eastAsia="en-GB"/>
        </w:rPr>
        <w:t>3 Year Business Plan: 2020 – 2023</w:t>
      </w:r>
      <w:r>
        <w:rPr>
          <w:rFonts w:cstheme="minorHAnsi"/>
          <w:lang w:eastAsia="en-GB"/>
        </w:rPr>
        <w:t>.</w:t>
      </w:r>
    </w:p>
    <w:p w14:paraId="25BF60BF" w14:textId="77777777" w:rsidR="00B55B26" w:rsidRPr="00DD7982" w:rsidRDefault="00B55B26" w:rsidP="00B55B26">
      <w:pPr>
        <w:autoSpaceDE w:val="0"/>
        <w:autoSpaceDN w:val="0"/>
        <w:adjustRightInd w:val="0"/>
        <w:spacing w:before="240" w:after="0" w:line="360" w:lineRule="auto"/>
        <w:jc w:val="both"/>
        <w:rPr>
          <w:rFonts w:cstheme="minorHAnsi"/>
          <w:lang w:eastAsia="en-GB"/>
        </w:rPr>
      </w:pPr>
      <w:r w:rsidRPr="00BC1B29">
        <w:rPr>
          <w:rFonts w:cstheme="minorHAnsi"/>
        </w:rPr>
        <w:t>NLT (2006)</w:t>
      </w:r>
      <w:r>
        <w:rPr>
          <w:rFonts w:cstheme="minorHAnsi"/>
        </w:rPr>
        <w:t>.</w:t>
      </w:r>
      <w:r w:rsidRPr="00BC1B29">
        <w:rPr>
          <w:rFonts w:cstheme="minorHAnsi"/>
        </w:rPr>
        <w:t xml:space="preserve"> </w:t>
      </w:r>
      <w:r w:rsidRPr="00BC1B29">
        <w:rPr>
          <w:rFonts w:cstheme="minorHAnsi"/>
          <w:iCs/>
        </w:rPr>
        <w:t xml:space="preserve">Literacy and Education Levels by Ethnic Group and Populations. </w:t>
      </w:r>
      <w:r w:rsidRPr="00BC1B29">
        <w:rPr>
          <w:rFonts w:cstheme="minorHAnsi"/>
        </w:rPr>
        <w:t xml:space="preserve">National Literacy Trust. </w:t>
      </w:r>
      <w:r w:rsidRPr="00BC1B29">
        <w:rPr>
          <w:rFonts w:cstheme="minorHAnsi"/>
          <w:iCs/>
        </w:rPr>
        <w:t xml:space="preserve">Available from: </w:t>
      </w:r>
      <w:hyperlink r:id="rId8" w:history="1">
        <w:r w:rsidRPr="00BC1B29">
          <w:rPr>
            <w:rStyle w:val="Hyperlink"/>
            <w:rFonts w:cstheme="minorHAnsi"/>
          </w:rPr>
          <w:t>http://www.literacytrust.org.uk/Database/STATS/EALstats.html</w:t>
        </w:r>
      </w:hyperlink>
      <w:r>
        <w:rPr>
          <w:rStyle w:val="Hyperlink"/>
          <w:rFonts w:cstheme="minorHAnsi"/>
        </w:rPr>
        <w:t xml:space="preserve"> (Accessed on: 21.02.2020).</w:t>
      </w:r>
    </w:p>
    <w:p w14:paraId="39EF40CD" w14:textId="23672C8F" w:rsidR="00B55B26" w:rsidRDefault="00B55B26" w:rsidP="00B55B26">
      <w:pPr>
        <w:autoSpaceDE w:val="0"/>
        <w:autoSpaceDN w:val="0"/>
        <w:adjustRightInd w:val="0"/>
        <w:spacing w:before="240" w:after="0" w:line="360" w:lineRule="auto"/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>Palmer, H. (2019). Voices of Bristol Gentrification and Us. Arkbound Ltd.</w:t>
      </w:r>
    </w:p>
    <w:p w14:paraId="2A95C1E7" w14:textId="4C20E1C8" w:rsidR="00B55B26" w:rsidRDefault="00B55B26" w:rsidP="00B55B26">
      <w:pPr>
        <w:autoSpaceDE w:val="0"/>
        <w:autoSpaceDN w:val="0"/>
        <w:adjustRightInd w:val="0"/>
        <w:spacing w:before="240" w:after="0" w:line="360" w:lineRule="auto"/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>Powell, T. (2019). The Full Circle Project at Dockland: A Demographic Study</w:t>
      </w:r>
      <w:r w:rsidR="00A114A2">
        <w:rPr>
          <w:rFonts w:cstheme="minorHAnsi"/>
          <w:lang w:eastAsia="en-GB"/>
        </w:rPr>
        <w:t>.</w:t>
      </w:r>
    </w:p>
    <w:p w14:paraId="4E3C950E" w14:textId="248299FD" w:rsidR="00B55B26" w:rsidRDefault="00B55B26" w:rsidP="00B55B26">
      <w:pPr>
        <w:autoSpaceDE w:val="0"/>
        <w:autoSpaceDN w:val="0"/>
        <w:adjustRightInd w:val="0"/>
        <w:spacing w:before="240" w:after="0" w:line="360" w:lineRule="auto"/>
        <w:rPr>
          <w:rFonts w:cstheme="minorHAnsi"/>
          <w:lang w:eastAsia="en-GB"/>
        </w:rPr>
      </w:pPr>
      <w:r w:rsidRPr="00BC1B29">
        <w:rPr>
          <w:rFonts w:cstheme="minorHAnsi"/>
          <w:lang w:eastAsia="en-GB"/>
        </w:rPr>
        <w:t>The Young Foundation (2009</w:t>
      </w:r>
      <w:r w:rsidRPr="00C25ABB">
        <w:rPr>
          <w:rFonts w:cstheme="minorHAnsi"/>
          <w:lang w:eastAsia="en-GB"/>
        </w:rPr>
        <w:t>). Sinking and Swimming: Understanding Britain’s Unmet Needs</w:t>
      </w:r>
      <w:r>
        <w:rPr>
          <w:rFonts w:cstheme="minorHAnsi"/>
          <w:lang w:eastAsia="en-GB"/>
        </w:rPr>
        <w:t>.</w:t>
      </w:r>
      <w:r w:rsidRPr="00BC1B29">
        <w:rPr>
          <w:rFonts w:cstheme="minorHAnsi"/>
          <w:lang w:eastAsia="en-GB"/>
        </w:rPr>
        <w:t xml:space="preserve"> The Young</w:t>
      </w:r>
      <w:r>
        <w:rPr>
          <w:rFonts w:cstheme="minorHAnsi"/>
          <w:lang w:eastAsia="en-GB"/>
        </w:rPr>
        <w:t xml:space="preserve"> </w:t>
      </w:r>
      <w:r w:rsidRPr="00BC1B29">
        <w:rPr>
          <w:rFonts w:cstheme="minorHAnsi"/>
          <w:lang w:eastAsia="en-GB"/>
        </w:rPr>
        <w:t>Foundation</w:t>
      </w:r>
      <w:r w:rsidRPr="00BC1B29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BC1B29">
        <w:rPr>
          <w:rFonts w:cstheme="minorHAnsi"/>
        </w:rPr>
        <w:t>Available from:</w:t>
      </w:r>
      <w:r>
        <w:rPr>
          <w:rFonts w:cstheme="minorHAnsi"/>
        </w:rPr>
        <w:t xml:space="preserve"> </w:t>
      </w:r>
      <w:hyperlink r:id="rId9" w:history="1">
        <w:r w:rsidRPr="00E254B4">
          <w:rPr>
            <w:rStyle w:val="Hyperlink"/>
            <w:rFonts w:cstheme="minorHAnsi"/>
            <w:lang w:eastAsia="en-GB"/>
          </w:rPr>
          <w:t>http://www.youngfoundation.org/files/images/new_needs_pdf.pdf</w:t>
        </w:r>
      </w:hyperlink>
      <w:r>
        <w:rPr>
          <w:rFonts w:cstheme="minorHAnsi"/>
          <w:lang w:eastAsia="en-GB"/>
        </w:rPr>
        <w:t xml:space="preserve"> (Accessed on: 20.02.2020)</w:t>
      </w:r>
      <w:r w:rsidR="00A114A2">
        <w:rPr>
          <w:rFonts w:cstheme="minorHAnsi"/>
          <w:lang w:eastAsia="en-GB"/>
        </w:rPr>
        <w:t>.</w:t>
      </w:r>
    </w:p>
    <w:p w14:paraId="052F27A3" w14:textId="77777777" w:rsidR="00B55B26" w:rsidRPr="00BC1B29" w:rsidRDefault="00B55B26" w:rsidP="00B55B26">
      <w:pPr>
        <w:autoSpaceDE w:val="0"/>
        <w:autoSpaceDN w:val="0"/>
        <w:adjustRightInd w:val="0"/>
        <w:spacing w:before="240" w:after="0" w:line="360" w:lineRule="auto"/>
        <w:jc w:val="both"/>
        <w:rPr>
          <w:rFonts w:cstheme="minorHAnsi"/>
          <w:lang w:eastAsia="en-GB"/>
        </w:rPr>
      </w:pPr>
    </w:p>
    <w:p w14:paraId="59FD3D00" w14:textId="77777777" w:rsidR="00B55B26" w:rsidRDefault="00B55B26"/>
    <w:sectPr w:rsidR="00B55B26" w:rsidSect="00F455DC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1EFC9" w14:textId="77777777" w:rsidR="00E408BE" w:rsidRDefault="00E408BE" w:rsidP="005E7AA9">
      <w:pPr>
        <w:spacing w:after="0" w:line="240" w:lineRule="auto"/>
      </w:pPr>
      <w:r>
        <w:separator/>
      </w:r>
    </w:p>
  </w:endnote>
  <w:endnote w:type="continuationSeparator" w:id="0">
    <w:p w14:paraId="3F5B5B47" w14:textId="77777777" w:rsidR="00E408BE" w:rsidRDefault="00E408BE" w:rsidP="005E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4BEA7" w14:textId="77777777" w:rsidR="00E408BE" w:rsidRDefault="00E408BE" w:rsidP="005E7AA9">
      <w:pPr>
        <w:spacing w:after="0" w:line="240" w:lineRule="auto"/>
      </w:pPr>
      <w:r>
        <w:separator/>
      </w:r>
    </w:p>
  </w:footnote>
  <w:footnote w:type="continuationSeparator" w:id="0">
    <w:p w14:paraId="7469416F" w14:textId="77777777" w:rsidR="00E408BE" w:rsidRDefault="00E408BE" w:rsidP="005E7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0B0F"/>
    <w:multiLevelType w:val="hybridMultilevel"/>
    <w:tmpl w:val="E2F446C0"/>
    <w:lvl w:ilvl="0" w:tplc="4A28322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5148F7"/>
    <w:multiLevelType w:val="hybridMultilevel"/>
    <w:tmpl w:val="FA5E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62"/>
    <w:rsid w:val="0000449D"/>
    <w:rsid w:val="00011433"/>
    <w:rsid w:val="00026D3D"/>
    <w:rsid w:val="00033D73"/>
    <w:rsid w:val="00041359"/>
    <w:rsid w:val="00042C64"/>
    <w:rsid w:val="00050A60"/>
    <w:rsid w:val="00051E4B"/>
    <w:rsid w:val="000808F1"/>
    <w:rsid w:val="000855C5"/>
    <w:rsid w:val="00087CD3"/>
    <w:rsid w:val="000A2C5B"/>
    <w:rsid w:val="000A440B"/>
    <w:rsid w:val="000A73BD"/>
    <w:rsid w:val="000B2059"/>
    <w:rsid w:val="000B5849"/>
    <w:rsid w:val="000C2E62"/>
    <w:rsid w:val="000C486B"/>
    <w:rsid w:val="000D1165"/>
    <w:rsid w:val="000E1585"/>
    <w:rsid w:val="000E1F7D"/>
    <w:rsid w:val="000F5BC6"/>
    <w:rsid w:val="000F6AA3"/>
    <w:rsid w:val="000F7A51"/>
    <w:rsid w:val="001078CD"/>
    <w:rsid w:val="0011040A"/>
    <w:rsid w:val="00110893"/>
    <w:rsid w:val="00111DEF"/>
    <w:rsid w:val="001164D5"/>
    <w:rsid w:val="00120F22"/>
    <w:rsid w:val="00122B07"/>
    <w:rsid w:val="00125D0C"/>
    <w:rsid w:val="00137352"/>
    <w:rsid w:val="00137708"/>
    <w:rsid w:val="00140D09"/>
    <w:rsid w:val="001439A2"/>
    <w:rsid w:val="0014621B"/>
    <w:rsid w:val="0017693A"/>
    <w:rsid w:val="00184435"/>
    <w:rsid w:val="0018650B"/>
    <w:rsid w:val="00194D87"/>
    <w:rsid w:val="001A02DA"/>
    <w:rsid w:val="001A5D53"/>
    <w:rsid w:val="001A6B8E"/>
    <w:rsid w:val="001A6DFA"/>
    <w:rsid w:val="001B152B"/>
    <w:rsid w:val="001B4523"/>
    <w:rsid w:val="001B5A36"/>
    <w:rsid w:val="001B7304"/>
    <w:rsid w:val="001C020D"/>
    <w:rsid w:val="001C49C5"/>
    <w:rsid w:val="001D2339"/>
    <w:rsid w:val="001D4543"/>
    <w:rsid w:val="001D6D03"/>
    <w:rsid w:val="001E6FA9"/>
    <w:rsid w:val="001F0B17"/>
    <w:rsid w:val="001F2D5B"/>
    <w:rsid w:val="00206EA9"/>
    <w:rsid w:val="00217656"/>
    <w:rsid w:val="00223967"/>
    <w:rsid w:val="00227193"/>
    <w:rsid w:val="00247467"/>
    <w:rsid w:val="00247C04"/>
    <w:rsid w:val="002500C6"/>
    <w:rsid w:val="002512CF"/>
    <w:rsid w:val="00252347"/>
    <w:rsid w:val="00254374"/>
    <w:rsid w:val="002668B6"/>
    <w:rsid w:val="002673A3"/>
    <w:rsid w:val="002754D0"/>
    <w:rsid w:val="00287182"/>
    <w:rsid w:val="0029370A"/>
    <w:rsid w:val="00293C7C"/>
    <w:rsid w:val="002B408D"/>
    <w:rsid w:val="002B5B2A"/>
    <w:rsid w:val="002D1859"/>
    <w:rsid w:val="002D3352"/>
    <w:rsid w:val="002D3B01"/>
    <w:rsid w:val="002F42D5"/>
    <w:rsid w:val="002F5F02"/>
    <w:rsid w:val="00300180"/>
    <w:rsid w:val="00301BAD"/>
    <w:rsid w:val="00307583"/>
    <w:rsid w:val="00313EDA"/>
    <w:rsid w:val="00317347"/>
    <w:rsid w:val="00322BBC"/>
    <w:rsid w:val="00331841"/>
    <w:rsid w:val="00331D0A"/>
    <w:rsid w:val="00342C99"/>
    <w:rsid w:val="003512E0"/>
    <w:rsid w:val="00356235"/>
    <w:rsid w:val="003563DE"/>
    <w:rsid w:val="00387556"/>
    <w:rsid w:val="003962A9"/>
    <w:rsid w:val="00396416"/>
    <w:rsid w:val="003A2596"/>
    <w:rsid w:val="003A3B4E"/>
    <w:rsid w:val="003A4162"/>
    <w:rsid w:val="003A765F"/>
    <w:rsid w:val="003A7AAD"/>
    <w:rsid w:val="003C0789"/>
    <w:rsid w:val="003E27B8"/>
    <w:rsid w:val="003F3116"/>
    <w:rsid w:val="003F3D30"/>
    <w:rsid w:val="00406E7C"/>
    <w:rsid w:val="004159D6"/>
    <w:rsid w:val="0041732F"/>
    <w:rsid w:val="00431730"/>
    <w:rsid w:val="00440103"/>
    <w:rsid w:val="00443653"/>
    <w:rsid w:val="004516E9"/>
    <w:rsid w:val="00452086"/>
    <w:rsid w:val="00461FB4"/>
    <w:rsid w:val="00471A21"/>
    <w:rsid w:val="00490566"/>
    <w:rsid w:val="00492BF7"/>
    <w:rsid w:val="004A207D"/>
    <w:rsid w:val="004B2415"/>
    <w:rsid w:val="004B5979"/>
    <w:rsid w:val="004B6398"/>
    <w:rsid w:val="004C16AF"/>
    <w:rsid w:val="004C2354"/>
    <w:rsid w:val="004C281A"/>
    <w:rsid w:val="004C658E"/>
    <w:rsid w:val="004E4AEC"/>
    <w:rsid w:val="004F7A2E"/>
    <w:rsid w:val="0051041F"/>
    <w:rsid w:val="0051286A"/>
    <w:rsid w:val="0051646B"/>
    <w:rsid w:val="005251A1"/>
    <w:rsid w:val="00532BCB"/>
    <w:rsid w:val="00537841"/>
    <w:rsid w:val="00541FEA"/>
    <w:rsid w:val="00546873"/>
    <w:rsid w:val="00550760"/>
    <w:rsid w:val="005523BC"/>
    <w:rsid w:val="005526B6"/>
    <w:rsid w:val="005536D3"/>
    <w:rsid w:val="00570961"/>
    <w:rsid w:val="00582192"/>
    <w:rsid w:val="00586ECE"/>
    <w:rsid w:val="00591376"/>
    <w:rsid w:val="005A0132"/>
    <w:rsid w:val="005B276A"/>
    <w:rsid w:val="005B5355"/>
    <w:rsid w:val="005C3571"/>
    <w:rsid w:val="005D0E29"/>
    <w:rsid w:val="005D1B8A"/>
    <w:rsid w:val="005D42BC"/>
    <w:rsid w:val="005D45F8"/>
    <w:rsid w:val="005D5A15"/>
    <w:rsid w:val="005D7E99"/>
    <w:rsid w:val="005E3AB2"/>
    <w:rsid w:val="005E5CE0"/>
    <w:rsid w:val="005E7AA9"/>
    <w:rsid w:val="005F3E70"/>
    <w:rsid w:val="00607973"/>
    <w:rsid w:val="0062112D"/>
    <w:rsid w:val="0062596C"/>
    <w:rsid w:val="00646A9B"/>
    <w:rsid w:val="00647C71"/>
    <w:rsid w:val="0065005C"/>
    <w:rsid w:val="00653E8B"/>
    <w:rsid w:val="00661D9A"/>
    <w:rsid w:val="00672AD9"/>
    <w:rsid w:val="006737E0"/>
    <w:rsid w:val="00674ABF"/>
    <w:rsid w:val="00675A61"/>
    <w:rsid w:val="0069174C"/>
    <w:rsid w:val="00693E46"/>
    <w:rsid w:val="00696DAB"/>
    <w:rsid w:val="006A540A"/>
    <w:rsid w:val="006A7766"/>
    <w:rsid w:val="006B7265"/>
    <w:rsid w:val="006E0139"/>
    <w:rsid w:val="006E32DB"/>
    <w:rsid w:val="00700BE2"/>
    <w:rsid w:val="007079A9"/>
    <w:rsid w:val="00717961"/>
    <w:rsid w:val="007236AA"/>
    <w:rsid w:val="00741F37"/>
    <w:rsid w:val="0074301B"/>
    <w:rsid w:val="007519F4"/>
    <w:rsid w:val="00763E6F"/>
    <w:rsid w:val="00780333"/>
    <w:rsid w:val="007822FD"/>
    <w:rsid w:val="00795F0E"/>
    <w:rsid w:val="007A6C71"/>
    <w:rsid w:val="007B2805"/>
    <w:rsid w:val="007B75C8"/>
    <w:rsid w:val="007C1BFB"/>
    <w:rsid w:val="007C35D4"/>
    <w:rsid w:val="007C7B64"/>
    <w:rsid w:val="007D6F99"/>
    <w:rsid w:val="007D720F"/>
    <w:rsid w:val="007E218E"/>
    <w:rsid w:val="007E25C0"/>
    <w:rsid w:val="007E624A"/>
    <w:rsid w:val="007E6D97"/>
    <w:rsid w:val="007F34AC"/>
    <w:rsid w:val="007F7E34"/>
    <w:rsid w:val="008076C4"/>
    <w:rsid w:val="00814262"/>
    <w:rsid w:val="00817807"/>
    <w:rsid w:val="008219BE"/>
    <w:rsid w:val="00826EBF"/>
    <w:rsid w:val="0083183D"/>
    <w:rsid w:val="00857880"/>
    <w:rsid w:val="00860217"/>
    <w:rsid w:val="00865FAE"/>
    <w:rsid w:val="00873E07"/>
    <w:rsid w:val="00882A75"/>
    <w:rsid w:val="008917F9"/>
    <w:rsid w:val="00891DD0"/>
    <w:rsid w:val="00894DA3"/>
    <w:rsid w:val="008A3CA5"/>
    <w:rsid w:val="008B2365"/>
    <w:rsid w:val="008B2D55"/>
    <w:rsid w:val="008B4941"/>
    <w:rsid w:val="008D3269"/>
    <w:rsid w:val="008D663A"/>
    <w:rsid w:val="008E24BB"/>
    <w:rsid w:val="008E4DAA"/>
    <w:rsid w:val="008F6318"/>
    <w:rsid w:val="0090480E"/>
    <w:rsid w:val="0090523C"/>
    <w:rsid w:val="00907A19"/>
    <w:rsid w:val="00911B93"/>
    <w:rsid w:val="0091416D"/>
    <w:rsid w:val="00924918"/>
    <w:rsid w:val="009319FF"/>
    <w:rsid w:val="00935266"/>
    <w:rsid w:val="00941F51"/>
    <w:rsid w:val="009429B6"/>
    <w:rsid w:val="0094530E"/>
    <w:rsid w:val="00946AB7"/>
    <w:rsid w:val="00957F65"/>
    <w:rsid w:val="00962406"/>
    <w:rsid w:val="00963DB3"/>
    <w:rsid w:val="00965C21"/>
    <w:rsid w:val="009665DF"/>
    <w:rsid w:val="00971F3E"/>
    <w:rsid w:val="0097627F"/>
    <w:rsid w:val="00984DA4"/>
    <w:rsid w:val="00985CA4"/>
    <w:rsid w:val="009867B3"/>
    <w:rsid w:val="00987FE7"/>
    <w:rsid w:val="009A1696"/>
    <w:rsid w:val="009A1CB1"/>
    <w:rsid w:val="009A287F"/>
    <w:rsid w:val="009A37BE"/>
    <w:rsid w:val="009A4754"/>
    <w:rsid w:val="009B13E2"/>
    <w:rsid w:val="009C56B8"/>
    <w:rsid w:val="009D6CFE"/>
    <w:rsid w:val="009E1C53"/>
    <w:rsid w:val="009E4255"/>
    <w:rsid w:val="009F0452"/>
    <w:rsid w:val="009F3103"/>
    <w:rsid w:val="009F7009"/>
    <w:rsid w:val="009F78E8"/>
    <w:rsid w:val="00A00737"/>
    <w:rsid w:val="00A114A2"/>
    <w:rsid w:val="00A17530"/>
    <w:rsid w:val="00A24A2A"/>
    <w:rsid w:val="00A33D82"/>
    <w:rsid w:val="00A34131"/>
    <w:rsid w:val="00A35DFD"/>
    <w:rsid w:val="00A53FF7"/>
    <w:rsid w:val="00A55A48"/>
    <w:rsid w:val="00A67DF8"/>
    <w:rsid w:val="00A72761"/>
    <w:rsid w:val="00A811DD"/>
    <w:rsid w:val="00A83A00"/>
    <w:rsid w:val="00AA0365"/>
    <w:rsid w:val="00AA1FEE"/>
    <w:rsid w:val="00AA29E5"/>
    <w:rsid w:val="00AB61C1"/>
    <w:rsid w:val="00AB6621"/>
    <w:rsid w:val="00AD1257"/>
    <w:rsid w:val="00AD42D0"/>
    <w:rsid w:val="00AD5095"/>
    <w:rsid w:val="00AD6DF4"/>
    <w:rsid w:val="00AE3FC2"/>
    <w:rsid w:val="00AF3D97"/>
    <w:rsid w:val="00B04B1A"/>
    <w:rsid w:val="00B12473"/>
    <w:rsid w:val="00B16A7B"/>
    <w:rsid w:val="00B2150C"/>
    <w:rsid w:val="00B22B11"/>
    <w:rsid w:val="00B23593"/>
    <w:rsid w:val="00B237F3"/>
    <w:rsid w:val="00B41A21"/>
    <w:rsid w:val="00B55B26"/>
    <w:rsid w:val="00B82FEC"/>
    <w:rsid w:val="00B94C11"/>
    <w:rsid w:val="00BA3D69"/>
    <w:rsid w:val="00BA5185"/>
    <w:rsid w:val="00BA7A54"/>
    <w:rsid w:val="00BB2869"/>
    <w:rsid w:val="00BB5A9F"/>
    <w:rsid w:val="00BC17E4"/>
    <w:rsid w:val="00BC4464"/>
    <w:rsid w:val="00BD46EC"/>
    <w:rsid w:val="00BE5CC7"/>
    <w:rsid w:val="00BF60C7"/>
    <w:rsid w:val="00C0308C"/>
    <w:rsid w:val="00C11845"/>
    <w:rsid w:val="00C128EA"/>
    <w:rsid w:val="00C17636"/>
    <w:rsid w:val="00C32E1B"/>
    <w:rsid w:val="00C37FB7"/>
    <w:rsid w:val="00C4548E"/>
    <w:rsid w:val="00C46336"/>
    <w:rsid w:val="00C5052F"/>
    <w:rsid w:val="00C653E7"/>
    <w:rsid w:val="00C84EB6"/>
    <w:rsid w:val="00C87DAB"/>
    <w:rsid w:val="00C94987"/>
    <w:rsid w:val="00CA0EBE"/>
    <w:rsid w:val="00CA576A"/>
    <w:rsid w:val="00CA7683"/>
    <w:rsid w:val="00CA7EBD"/>
    <w:rsid w:val="00CB1F1D"/>
    <w:rsid w:val="00CB4339"/>
    <w:rsid w:val="00CB5C6A"/>
    <w:rsid w:val="00CC1050"/>
    <w:rsid w:val="00CC42BF"/>
    <w:rsid w:val="00CE1959"/>
    <w:rsid w:val="00D004E4"/>
    <w:rsid w:val="00D07C50"/>
    <w:rsid w:val="00D12D49"/>
    <w:rsid w:val="00D20128"/>
    <w:rsid w:val="00D23E66"/>
    <w:rsid w:val="00D3538A"/>
    <w:rsid w:val="00D35C24"/>
    <w:rsid w:val="00D44617"/>
    <w:rsid w:val="00D554F4"/>
    <w:rsid w:val="00D61B85"/>
    <w:rsid w:val="00D6369B"/>
    <w:rsid w:val="00D70F02"/>
    <w:rsid w:val="00D80EFF"/>
    <w:rsid w:val="00D813D8"/>
    <w:rsid w:val="00D81514"/>
    <w:rsid w:val="00DA38B8"/>
    <w:rsid w:val="00DA3BEA"/>
    <w:rsid w:val="00DA4809"/>
    <w:rsid w:val="00DA5C47"/>
    <w:rsid w:val="00DB02C0"/>
    <w:rsid w:val="00DB2D56"/>
    <w:rsid w:val="00DC5C85"/>
    <w:rsid w:val="00DC6E0C"/>
    <w:rsid w:val="00DD109E"/>
    <w:rsid w:val="00DE2F89"/>
    <w:rsid w:val="00DE314B"/>
    <w:rsid w:val="00E02F04"/>
    <w:rsid w:val="00E0769F"/>
    <w:rsid w:val="00E13A6B"/>
    <w:rsid w:val="00E14A60"/>
    <w:rsid w:val="00E2232D"/>
    <w:rsid w:val="00E22A6A"/>
    <w:rsid w:val="00E3141E"/>
    <w:rsid w:val="00E408BE"/>
    <w:rsid w:val="00E42E5C"/>
    <w:rsid w:val="00E52733"/>
    <w:rsid w:val="00E5421E"/>
    <w:rsid w:val="00E543E8"/>
    <w:rsid w:val="00E7125F"/>
    <w:rsid w:val="00E7709A"/>
    <w:rsid w:val="00E82FF3"/>
    <w:rsid w:val="00E84D2D"/>
    <w:rsid w:val="00E8538E"/>
    <w:rsid w:val="00E8565F"/>
    <w:rsid w:val="00EA3378"/>
    <w:rsid w:val="00EA3E79"/>
    <w:rsid w:val="00EB1F7E"/>
    <w:rsid w:val="00EB3A1C"/>
    <w:rsid w:val="00EB49EC"/>
    <w:rsid w:val="00EC6558"/>
    <w:rsid w:val="00ED46BD"/>
    <w:rsid w:val="00ED5593"/>
    <w:rsid w:val="00EE1120"/>
    <w:rsid w:val="00F073A0"/>
    <w:rsid w:val="00F11EFA"/>
    <w:rsid w:val="00F277FB"/>
    <w:rsid w:val="00F31322"/>
    <w:rsid w:val="00F455DC"/>
    <w:rsid w:val="00F502B3"/>
    <w:rsid w:val="00F52C3C"/>
    <w:rsid w:val="00F60E48"/>
    <w:rsid w:val="00F73058"/>
    <w:rsid w:val="00F82EB3"/>
    <w:rsid w:val="00F85DEB"/>
    <w:rsid w:val="00F9031E"/>
    <w:rsid w:val="00FA7ACB"/>
    <w:rsid w:val="00FB0709"/>
    <w:rsid w:val="00FB0E98"/>
    <w:rsid w:val="00FB2311"/>
    <w:rsid w:val="00FB3EF7"/>
    <w:rsid w:val="00FD6441"/>
    <w:rsid w:val="00FD6DCD"/>
    <w:rsid w:val="00FF06C7"/>
    <w:rsid w:val="00FF333C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E5A0"/>
  <w15:chartTrackingRefBased/>
  <w15:docId w15:val="{A8986FB8-0146-4336-9146-008E1702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467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F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F358E"/>
    <w:rPr>
      <w:color w:val="0000FF"/>
      <w:u w:val="single"/>
    </w:rPr>
  </w:style>
  <w:style w:type="paragraph" w:styleId="Revision">
    <w:name w:val="Revision"/>
    <w:hidden/>
    <w:uiPriority w:val="99"/>
    <w:semiHidden/>
    <w:rsid w:val="00B22B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11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F455D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455D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cytrust.org.uk/Database/STATS/EALsta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ra.ioe.ac.uk/7254/17/ACFA64E_Redact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ngfoundation.org/files/images/new_needs_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Context analysis of full circle</vt:lpstr>
    </vt:vector>
  </TitlesOfParts>
  <Company/>
  <LinksUpToDate>false</LinksUpToDate>
  <CharactersWithSpaces>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Context analysis of full circle</dc:title>
  <dc:subject/>
  <dc:creator>Linda Forlemu</dc:creator>
  <cp:keywords/>
  <dc:description/>
  <cp:lastModifiedBy>Ivy</cp:lastModifiedBy>
  <cp:revision>3</cp:revision>
  <dcterms:created xsi:type="dcterms:W3CDTF">2020-02-28T16:35:00Z</dcterms:created>
  <dcterms:modified xsi:type="dcterms:W3CDTF">2020-02-28T16:35:00Z</dcterms:modified>
</cp:coreProperties>
</file>