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0C24C013" w:rsidR="00E73A48" w:rsidRDefault="00192F90"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 xml:space="preserve">Conversation Group </w:t>
      </w:r>
      <w:r w:rsidR="00104813">
        <w:rPr>
          <w:b/>
          <w:sz w:val="32"/>
          <w:szCs w:val="32"/>
        </w:rPr>
        <w:t xml:space="preserve">- </w:t>
      </w:r>
      <w:r>
        <w:rPr>
          <w:b/>
          <w:sz w:val="32"/>
          <w:szCs w:val="32"/>
        </w:rPr>
        <w:t xml:space="preserve">Course Volunteer - </w:t>
      </w:r>
      <w:r w:rsidR="001953AA">
        <w:rPr>
          <w:b/>
          <w:sz w:val="32"/>
          <w:szCs w:val="32"/>
        </w:rPr>
        <w:t>Role Description</w:t>
      </w:r>
      <w:r w:rsidR="00585CAF">
        <w:rPr>
          <w:b/>
          <w:sz w:val="32"/>
          <w:szCs w:val="32"/>
        </w:rPr>
        <w:t xml:space="preserve"> </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467CE04A" w:rsidR="00CD4633" w:rsidRPr="00853796" w:rsidRDefault="000E7F73" w:rsidP="00CC08AE">
            <w:pPr>
              <w:pStyle w:val="NoSpacing"/>
              <w:rPr>
                <w:b/>
                <w:sz w:val="24"/>
                <w:szCs w:val="24"/>
              </w:rPr>
            </w:pPr>
            <w:r>
              <w:rPr>
                <w:b/>
                <w:sz w:val="24"/>
                <w:szCs w:val="24"/>
              </w:rPr>
              <w:t xml:space="preserve">Conversation Group </w:t>
            </w:r>
            <w:r w:rsidR="00104813">
              <w:rPr>
                <w:b/>
                <w:sz w:val="24"/>
                <w:szCs w:val="24"/>
              </w:rPr>
              <w:t xml:space="preserve">- </w:t>
            </w:r>
            <w:r>
              <w:rPr>
                <w:b/>
                <w:sz w:val="24"/>
                <w:szCs w:val="24"/>
              </w:rPr>
              <w:t>Course Volunteer</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38ECEFA1" w:rsidR="00CD4633" w:rsidRDefault="000E7F73" w:rsidP="00CC08AE">
            <w:pPr>
              <w:pStyle w:val="NoSpacing"/>
              <w:rPr>
                <w:sz w:val="24"/>
                <w:szCs w:val="24"/>
              </w:rPr>
            </w:pPr>
            <w:r>
              <w:rPr>
                <w:sz w:val="24"/>
                <w:szCs w:val="24"/>
              </w:rPr>
              <w:t>Course Leader (Stroke Care Coordinator)</w:t>
            </w:r>
          </w:p>
        </w:tc>
      </w:tr>
      <w:tr w:rsidR="00CD4633" w14:paraId="65F39F42" w14:textId="77777777" w:rsidTr="00104813">
        <w:trPr>
          <w:trHeight w:val="1106"/>
        </w:trPr>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3FA7D405" w14:textId="0194AD87" w:rsidR="00104813" w:rsidRDefault="00104813" w:rsidP="000E7F73">
            <w:pPr>
              <w:pStyle w:val="NoSpacing"/>
            </w:pPr>
            <w:r>
              <w:t xml:space="preserve"> This 6 week course runs from Tuesday 18</w:t>
            </w:r>
            <w:r w:rsidRPr="00104813">
              <w:rPr>
                <w:vertAlign w:val="superscript"/>
              </w:rPr>
              <w:t>th</w:t>
            </w:r>
            <w:r>
              <w:t xml:space="preserve"> February 2020 – 24</w:t>
            </w:r>
            <w:r w:rsidRPr="00104813">
              <w:rPr>
                <w:vertAlign w:val="superscript"/>
              </w:rPr>
              <w:t>th</w:t>
            </w:r>
            <w:r>
              <w:t xml:space="preserve"> March 2020 – </w:t>
            </w:r>
          </w:p>
          <w:p w14:paraId="174D463C" w14:textId="69355FC4" w:rsidR="00104813" w:rsidRDefault="000E7F73" w:rsidP="000E7F73">
            <w:pPr>
              <w:pStyle w:val="NoSpacing"/>
            </w:pPr>
            <w:r w:rsidRPr="007D378C">
              <w:t>10.</w:t>
            </w:r>
            <w:r w:rsidR="00104813">
              <w:t>0</w:t>
            </w:r>
            <w:r w:rsidRPr="007D378C">
              <w:t>0-12.</w:t>
            </w:r>
            <w:r w:rsidR="00104813">
              <w:t xml:space="preserve">30 each week </w:t>
            </w:r>
          </w:p>
          <w:p w14:paraId="0EAC461D" w14:textId="59EA4FD8" w:rsidR="000E7F73" w:rsidRPr="00104813" w:rsidRDefault="00104813" w:rsidP="00CC08AE">
            <w:pPr>
              <w:pStyle w:val="NoSpacing"/>
            </w:pPr>
            <w:r>
              <w:t>(We require volunteers for 2.5 hours a week)</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08394DFC" w:rsidR="00CD4633" w:rsidRDefault="00104813" w:rsidP="00CC08AE">
            <w:pPr>
              <w:pStyle w:val="NoSpacing"/>
              <w:rPr>
                <w:sz w:val="24"/>
                <w:szCs w:val="24"/>
              </w:rPr>
            </w:pPr>
            <w:r>
              <w:rPr>
                <w:sz w:val="24"/>
                <w:szCs w:val="24"/>
              </w:rPr>
              <w:t>The Station, Silver Street, Bristol, BS1 2AG</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2003498" w14:textId="7AACD67E" w:rsidR="004A7E1C" w:rsidRDefault="00853796" w:rsidP="00585CAF">
            <w:pPr>
              <w:rPr>
                <w:sz w:val="24"/>
                <w:szCs w:val="24"/>
              </w:rPr>
            </w:pPr>
            <w:r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2E42237D" w14:textId="77777777" w:rsidR="00F4622C" w:rsidRDefault="00F4622C" w:rsidP="00F4622C">
            <w:pPr>
              <w:pStyle w:val="NoSpacing"/>
              <w:rPr>
                <w:sz w:val="24"/>
                <w:szCs w:val="24"/>
              </w:rPr>
            </w:pPr>
          </w:p>
          <w:p w14:paraId="3A5837DF" w14:textId="5B853A04" w:rsidR="00F4622C" w:rsidRDefault="00F4622C" w:rsidP="00F4622C">
            <w:pPr>
              <w:pStyle w:val="NoSpacing"/>
              <w:rPr>
                <w:sz w:val="24"/>
                <w:szCs w:val="24"/>
              </w:rPr>
            </w:pPr>
            <w:r>
              <w:rPr>
                <w:sz w:val="24"/>
                <w:szCs w:val="24"/>
              </w:rPr>
              <w:t>Our Conversation Group</w:t>
            </w:r>
            <w:r w:rsidR="00104813">
              <w:rPr>
                <w:sz w:val="24"/>
                <w:szCs w:val="24"/>
              </w:rPr>
              <w:t xml:space="preserve"> Cour</w:t>
            </w:r>
            <w:r>
              <w:rPr>
                <w:sz w:val="24"/>
                <w:szCs w:val="24"/>
              </w:rPr>
              <w:t>s</w:t>
            </w:r>
            <w:r w:rsidR="00104813">
              <w:rPr>
                <w:sz w:val="24"/>
                <w:szCs w:val="24"/>
              </w:rPr>
              <w:t>e’s</w:t>
            </w:r>
            <w:r>
              <w:rPr>
                <w:sz w:val="24"/>
                <w:szCs w:val="24"/>
              </w:rPr>
              <w:t xml:space="preserve"> aim is to meet the needs of our members who have moderate to severe communication difficulties (aphasia and dysarthria). There will be between three and eight people in each group,</w:t>
            </w:r>
            <w:r w:rsidR="00104813">
              <w:rPr>
                <w:sz w:val="24"/>
                <w:szCs w:val="24"/>
              </w:rPr>
              <w:t xml:space="preserve"> with 2 volunteers and a member of staff.</w:t>
            </w:r>
          </w:p>
          <w:p w14:paraId="65642819" w14:textId="77777777" w:rsidR="00F4622C" w:rsidRDefault="00F4622C" w:rsidP="00F4622C">
            <w:pPr>
              <w:pStyle w:val="NoSpacing"/>
              <w:rPr>
                <w:sz w:val="24"/>
                <w:szCs w:val="24"/>
              </w:rPr>
            </w:pPr>
          </w:p>
          <w:p w14:paraId="0417452C" w14:textId="4C620B98" w:rsidR="00F4622C" w:rsidRDefault="00F4622C" w:rsidP="00104813">
            <w:pPr>
              <w:pStyle w:val="NoSpacing"/>
              <w:rPr>
                <w:sz w:val="24"/>
                <w:szCs w:val="24"/>
              </w:rPr>
            </w:pPr>
            <w:r>
              <w:rPr>
                <w:sz w:val="24"/>
                <w:szCs w:val="24"/>
              </w:rPr>
              <w:t xml:space="preserve">The purpose of the Conversation Group is to get members talking, relaxing and laughing. It will give them an opportunity to meet others with communication difficulties and give them the chance to practice and improve their communication skills through a wide variety of activities.  </w:t>
            </w:r>
          </w:p>
          <w:p w14:paraId="4858A544" w14:textId="1023F821" w:rsidR="00585CAF" w:rsidRPr="004A7E1C" w:rsidRDefault="00585CAF" w:rsidP="00192F90">
            <w:pPr>
              <w:pStyle w:val="NoSpacing"/>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7E76B19F" w14:textId="29531298" w:rsidR="0043194F" w:rsidRPr="0043194F" w:rsidRDefault="0043194F" w:rsidP="0043194F">
            <w:pPr>
              <w:pStyle w:val="NoSpacing"/>
              <w:numPr>
                <w:ilvl w:val="0"/>
                <w:numId w:val="9"/>
              </w:numPr>
              <w:rPr>
                <w:sz w:val="24"/>
                <w:szCs w:val="24"/>
              </w:rPr>
            </w:pPr>
            <w:r>
              <w:rPr>
                <w:sz w:val="24"/>
                <w:szCs w:val="24"/>
              </w:rPr>
              <w:t>T</w:t>
            </w:r>
            <w:r>
              <w:rPr>
                <w:sz w:val="24"/>
                <w:szCs w:val="24"/>
              </w:rPr>
              <w:t xml:space="preserve">alk to group members, encourage them to get involved and generally help to promote a supportive, happy atmosphere that contributes to a sense of wellbeing. </w:t>
            </w:r>
          </w:p>
          <w:p w14:paraId="3A844AAA" w14:textId="0AF336BE" w:rsidR="0043194F" w:rsidRDefault="0043194F" w:rsidP="0043194F">
            <w:pPr>
              <w:pStyle w:val="NoSpacing"/>
              <w:numPr>
                <w:ilvl w:val="0"/>
                <w:numId w:val="9"/>
              </w:numPr>
              <w:rPr>
                <w:sz w:val="24"/>
                <w:szCs w:val="24"/>
              </w:rPr>
            </w:pPr>
            <w:r>
              <w:rPr>
                <w:sz w:val="24"/>
                <w:szCs w:val="24"/>
              </w:rPr>
              <w:t xml:space="preserve">Provide support </w:t>
            </w:r>
            <w:r>
              <w:rPr>
                <w:sz w:val="24"/>
                <w:szCs w:val="24"/>
              </w:rPr>
              <w:t>in</w:t>
            </w:r>
            <w:r>
              <w:rPr>
                <w:sz w:val="24"/>
                <w:szCs w:val="24"/>
              </w:rPr>
              <w:t xml:space="preserve"> group activities such as encouraging members with their communication skills </w:t>
            </w:r>
            <w:proofErr w:type="spellStart"/>
            <w:r>
              <w:rPr>
                <w:sz w:val="24"/>
                <w:szCs w:val="24"/>
              </w:rPr>
              <w:t>ie</w:t>
            </w:r>
            <w:proofErr w:type="spellEnd"/>
            <w:r>
              <w:rPr>
                <w:sz w:val="24"/>
                <w:szCs w:val="24"/>
              </w:rPr>
              <w:t>, speaking, writing, gesture, drawing and facial expression</w:t>
            </w:r>
            <w:r>
              <w:rPr>
                <w:sz w:val="24"/>
                <w:szCs w:val="24"/>
              </w:rPr>
              <w:t>.</w:t>
            </w:r>
          </w:p>
          <w:p w14:paraId="2F87C88D" w14:textId="2DE8165E" w:rsidR="0043194F" w:rsidRPr="0043194F" w:rsidRDefault="0043194F" w:rsidP="0043194F">
            <w:pPr>
              <w:pStyle w:val="NoSpacing"/>
              <w:numPr>
                <w:ilvl w:val="0"/>
                <w:numId w:val="9"/>
              </w:numPr>
              <w:rPr>
                <w:sz w:val="24"/>
                <w:szCs w:val="24"/>
              </w:rPr>
            </w:pPr>
            <w:r>
              <w:rPr>
                <w:sz w:val="24"/>
                <w:szCs w:val="24"/>
              </w:rPr>
              <w:t>Encourag</w:t>
            </w:r>
            <w:r w:rsidR="0042343F">
              <w:rPr>
                <w:sz w:val="24"/>
                <w:szCs w:val="24"/>
              </w:rPr>
              <w:t>e</w:t>
            </w:r>
            <w:r>
              <w:rPr>
                <w:sz w:val="24"/>
                <w:szCs w:val="24"/>
              </w:rPr>
              <w:t xml:space="preserve"> members </w:t>
            </w:r>
            <w:r>
              <w:rPr>
                <w:sz w:val="24"/>
                <w:szCs w:val="24"/>
              </w:rPr>
              <w:t xml:space="preserve">to gain confidence and </w:t>
            </w:r>
            <w:r>
              <w:rPr>
                <w:sz w:val="24"/>
                <w:szCs w:val="24"/>
              </w:rPr>
              <w:t>tak</w:t>
            </w:r>
            <w:r>
              <w:rPr>
                <w:sz w:val="24"/>
                <w:szCs w:val="24"/>
              </w:rPr>
              <w:t>e</w:t>
            </w:r>
            <w:r>
              <w:rPr>
                <w:sz w:val="24"/>
                <w:szCs w:val="24"/>
              </w:rPr>
              <w:t xml:space="preserve"> part in activities such as board games, quizzes, photo cards and pictures etc</w:t>
            </w:r>
            <w:r>
              <w:rPr>
                <w:sz w:val="24"/>
                <w:szCs w:val="24"/>
              </w:rPr>
              <w:t>.</w:t>
            </w:r>
          </w:p>
          <w:p w14:paraId="433DD96F" w14:textId="35B24E0A" w:rsidR="0043194F" w:rsidRPr="0043194F" w:rsidRDefault="0043194F" w:rsidP="0043194F">
            <w:pPr>
              <w:pStyle w:val="NoSpacing"/>
              <w:numPr>
                <w:ilvl w:val="0"/>
                <w:numId w:val="9"/>
              </w:numPr>
              <w:rPr>
                <w:sz w:val="24"/>
                <w:szCs w:val="24"/>
              </w:rPr>
            </w:pPr>
            <w:r>
              <w:rPr>
                <w:sz w:val="24"/>
                <w:szCs w:val="24"/>
              </w:rPr>
              <w:t>To make and serve refreshments to group members as required.</w:t>
            </w:r>
          </w:p>
          <w:p w14:paraId="78951E40" w14:textId="70AEAF5B" w:rsidR="00104813" w:rsidRDefault="00104813" w:rsidP="00104813">
            <w:pPr>
              <w:pStyle w:val="NoSpacing"/>
              <w:numPr>
                <w:ilvl w:val="0"/>
                <w:numId w:val="9"/>
              </w:numPr>
              <w:rPr>
                <w:sz w:val="24"/>
                <w:szCs w:val="24"/>
              </w:rPr>
            </w:pPr>
            <w:r>
              <w:rPr>
                <w:sz w:val="24"/>
                <w:szCs w:val="24"/>
              </w:rPr>
              <w:t>H</w:t>
            </w:r>
            <w:r>
              <w:rPr>
                <w:sz w:val="24"/>
                <w:szCs w:val="24"/>
              </w:rPr>
              <w:t>elp at the group for its full duration each week</w:t>
            </w:r>
            <w:r w:rsidR="00C46370">
              <w:rPr>
                <w:sz w:val="24"/>
                <w:szCs w:val="24"/>
              </w:rPr>
              <w:t>; w</w:t>
            </w:r>
            <w:r>
              <w:rPr>
                <w:sz w:val="24"/>
                <w:szCs w:val="24"/>
              </w:rPr>
              <w:t xml:space="preserve">ith set up and clear up times, this is likely to be about </w:t>
            </w:r>
            <w:r>
              <w:rPr>
                <w:sz w:val="24"/>
                <w:szCs w:val="24"/>
              </w:rPr>
              <w:t>2.5</w:t>
            </w:r>
            <w:r>
              <w:rPr>
                <w:sz w:val="24"/>
                <w:szCs w:val="24"/>
              </w:rPr>
              <w:t xml:space="preserve"> hours. </w:t>
            </w:r>
          </w:p>
          <w:p w14:paraId="0BB66A50" w14:textId="261038CC" w:rsidR="00104813" w:rsidRDefault="00104813" w:rsidP="00104813">
            <w:pPr>
              <w:pStyle w:val="NoSpacing"/>
              <w:numPr>
                <w:ilvl w:val="0"/>
                <w:numId w:val="9"/>
              </w:numPr>
              <w:rPr>
                <w:sz w:val="24"/>
                <w:szCs w:val="24"/>
              </w:rPr>
            </w:pPr>
            <w:r>
              <w:rPr>
                <w:sz w:val="24"/>
                <w:szCs w:val="24"/>
              </w:rPr>
              <w:t>P</w:t>
            </w:r>
            <w:r>
              <w:rPr>
                <w:sz w:val="24"/>
                <w:szCs w:val="24"/>
              </w:rPr>
              <w:t>rovide help and support to the group leader and members as and when needed.</w:t>
            </w:r>
          </w:p>
          <w:p w14:paraId="106AC3B8" w14:textId="47C398E4" w:rsidR="0090542D" w:rsidRPr="00871AE7" w:rsidRDefault="0090542D" w:rsidP="0043194F">
            <w:pPr>
              <w:pStyle w:val="NoSpacing"/>
              <w:ind w:left="720"/>
              <w:rPr>
                <w:sz w:val="24"/>
                <w:szCs w:val="24"/>
              </w:rPr>
            </w:pP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lastRenderedPageBreak/>
              <w:t>Skills and Experience:</w:t>
            </w:r>
          </w:p>
        </w:tc>
        <w:tc>
          <w:tcPr>
            <w:tcW w:w="6520" w:type="dxa"/>
          </w:tcPr>
          <w:p w14:paraId="2290A533" w14:textId="0CFE4E52" w:rsidR="00104813" w:rsidRPr="0043194F" w:rsidRDefault="00104813" w:rsidP="0043194F">
            <w:pPr>
              <w:pStyle w:val="NoSpacing"/>
              <w:numPr>
                <w:ilvl w:val="0"/>
                <w:numId w:val="9"/>
              </w:numPr>
              <w:rPr>
                <w:b/>
                <w:sz w:val="24"/>
                <w:szCs w:val="24"/>
              </w:rPr>
            </w:pPr>
            <w:r>
              <w:rPr>
                <w:sz w:val="24"/>
                <w:szCs w:val="24"/>
              </w:rPr>
              <w:t>Be patient, understanding and have a responsible attitude</w:t>
            </w:r>
            <w:r w:rsidR="0043194F">
              <w:rPr>
                <w:sz w:val="24"/>
                <w:szCs w:val="24"/>
              </w:rPr>
              <w:t>.</w:t>
            </w:r>
          </w:p>
          <w:p w14:paraId="034CD2EA" w14:textId="75AA9511" w:rsidR="0043194F" w:rsidRPr="00361F2D" w:rsidRDefault="0043194F" w:rsidP="0043194F">
            <w:pPr>
              <w:pStyle w:val="NoSpacing"/>
              <w:numPr>
                <w:ilvl w:val="0"/>
                <w:numId w:val="9"/>
              </w:numPr>
              <w:rPr>
                <w:b/>
                <w:color w:val="000000" w:themeColor="text1"/>
                <w:sz w:val="24"/>
                <w:szCs w:val="24"/>
              </w:rPr>
            </w:pPr>
            <w:r w:rsidRPr="00361F2D">
              <w:rPr>
                <w:color w:val="000000" w:themeColor="text1"/>
                <w:sz w:val="24"/>
                <w:szCs w:val="24"/>
              </w:rPr>
              <w:t>Know about or be willing to learn about communication difficulties</w:t>
            </w:r>
            <w:r w:rsidR="00361F2D" w:rsidRPr="00361F2D">
              <w:rPr>
                <w:color w:val="000000" w:themeColor="text1"/>
                <w:sz w:val="24"/>
                <w:szCs w:val="24"/>
              </w:rPr>
              <w:t>.</w:t>
            </w:r>
            <w:bookmarkStart w:id="0" w:name="_GoBack"/>
            <w:bookmarkEnd w:id="0"/>
          </w:p>
          <w:p w14:paraId="08F91422" w14:textId="77777777" w:rsidR="0043194F" w:rsidRPr="002416DE" w:rsidRDefault="0043194F" w:rsidP="0043194F">
            <w:pPr>
              <w:pStyle w:val="NoSpacing"/>
              <w:numPr>
                <w:ilvl w:val="0"/>
                <w:numId w:val="9"/>
              </w:numPr>
              <w:rPr>
                <w:b/>
                <w:sz w:val="24"/>
                <w:szCs w:val="24"/>
              </w:rPr>
            </w:pPr>
            <w:r>
              <w:rPr>
                <w:sz w:val="24"/>
                <w:szCs w:val="24"/>
              </w:rPr>
              <w:t>Know about or be willing to learn about stroke and its impact on people.</w:t>
            </w:r>
          </w:p>
          <w:p w14:paraId="03B836D4" w14:textId="77777777" w:rsidR="00C46370" w:rsidRPr="00C46370" w:rsidRDefault="0043194F" w:rsidP="00C46370">
            <w:pPr>
              <w:pStyle w:val="NoSpacing"/>
              <w:numPr>
                <w:ilvl w:val="0"/>
                <w:numId w:val="9"/>
              </w:numPr>
              <w:rPr>
                <w:b/>
                <w:sz w:val="24"/>
                <w:szCs w:val="24"/>
              </w:rPr>
            </w:pPr>
            <w:r>
              <w:rPr>
                <w:sz w:val="24"/>
                <w:szCs w:val="24"/>
              </w:rPr>
              <w:t>Be comfortable working as part of a team.</w:t>
            </w:r>
          </w:p>
          <w:p w14:paraId="23D087E3" w14:textId="57661ECB" w:rsidR="0043194F" w:rsidRPr="00C46370" w:rsidRDefault="0043194F" w:rsidP="00C46370">
            <w:pPr>
              <w:pStyle w:val="NoSpacing"/>
              <w:numPr>
                <w:ilvl w:val="0"/>
                <w:numId w:val="9"/>
              </w:numPr>
              <w:rPr>
                <w:b/>
                <w:sz w:val="24"/>
                <w:szCs w:val="24"/>
              </w:rPr>
            </w:pPr>
            <w:r w:rsidRPr="00C46370">
              <w:rPr>
                <w:sz w:val="24"/>
                <w:szCs w:val="24"/>
              </w:rPr>
              <w:t>Recognise the importance of confidentiality and show this in practice.</w:t>
            </w:r>
          </w:p>
          <w:p w14:paraId="6DB8EA40" w14:textId="1DCB8596" w:rsidR="0043194F" w:rsidRPr="00871AE7" w:rsidRDefault="0043194F" w:rsidP="0043194F">
            <w:pPr>
              <w:pStyle w:val="NoSpacing"/>
              <w:ind w:left="720"/>
              <w:rPr>
                <w:b/>
                <w:sz w:val="24"/>
                <w:szCs w:val="24"/>
              </w:rPr>
            </w:pP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50570760"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104813">
        <w:rPr>
          <w:b/>
          <w:sz w:val="24"/>
          <w:szCs w:val="24"/>
        </w:rPr>
        <w:t>Emma Eddy - Course Leader</w:t>
      </w:r>
      <w:r w:rsidR="001E7B41" w:rsidRPr="001E7B41">
        <w:rPr>
          <w:b/>
          <w:sz w:val="24"/>
          <w:szCs w:val="24"/>
        </w:rPr>
        <w:t xml:space="preserve"> </w:t>
      </w:r>
      <w:r w:rsidR="00871AE7">
        <w:rPr>
          <w:sz w:val="24"/>
          <w:szCs w:val="24"/>
        </w:rPr>
        <w:t>and other appropriate members of staff as needed.</w:t>
      </w:r>
    </w:p>
    <w:p w14:paraId="581BEC74" w14:textId="068C2116" w:rsidR="00871AE7" w:rsidRDefault="00333CF9" w:rsidP="00871AE7">
      <w:pPr>
        <w:pStyle w:val="NoSpacing"/>
        <w:numPr>
          <w:ilvl w:val="0"/>
          <w:numId w:val="9"/>
        </w:numPr>
        <w:rPr>
          <w:sz w:val="24"/>
          <w:szCs w:val="24"/>
        </w:rPr>
      </w:pPr>
      <w:r>
        <w:rPr>
          <w:sz w:val="24"/>
          <w:szCs w:val="24"/>
        </w:rPr>
        <w:t>Bristol After Stroke Newsletters; keeping you up to date</w:t>
      </w:r>
      <w:r w:rsidR="00036308">
        <w:rPr>
          <w:sz w:val="24"/>
          <w:szCs w:val="24"/>
        </w:rPr>
        <w:t xml:space="preserve"> on </w:t>
      </w:r>
      <w:r>
        <w:rPr>
          <w:sz w:val="24"/>
          <w:szCs w:val="24"/>
        </w:rPr>
        <w:t>charity news and other volunteer opportunities.</w:t>
      </w:r>
    </w:p>
    <w:p w14:paraId="424AFF9F" w14:textId="2EE8117B"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17F35648" w14:textId="59C26B74" w:rsidR="00280482" w:rsidRPr="00B51F36" w:rsidRDefault="00280482" w:rsidP="00871AE7">
      <w:pPr>
        <w:pStyle w:val="NoSpacing"/>
        <w:numPr>
          <w:ilvl w:val="0"/>
          <w:numId w:val="9"/>
        </w:numPr>
        <w:rPr>
          <w:sz w:val="24"/>
          <w:szCs w:val="24"/>
        </w:rPr>
      </w:pPr>
      <w:r>
        <w:rPr>
          <w:sz w:val="24"/>
          <w:szCs w:val="24"/>
        </w:rPr>
        <w:t>You will be able to claim reasonable travel expenses.</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4CCE82B2" w14:textId="77777777" w:rsidR="0043194F" w:rsidRPr="0043194F" w:rsidRDefault="00E80F45" w:rsidP="0043194F">
      <w:pPr>
        <w:pStyle w:val="NoSpacing"/>
        <w:numPr>
          <w:ilvl w:val="0"/>
          <w:numId w:val="9"/>
        </w:numPr>
        <w:rPr>
          <w:b/>
          <w:sz w:val="24"/>
          <w:szCs w:val="24"/>
        </w:rPr>
      </w:pPr>
      <w:r>
        <w:rPr>
          <w:sz w:val="24"/>
          <w:szCs w:val="24"/>
        </w:rPr>
        <w:t>To complete an induction and any necessary training for the role.</w:t>
      </w:r>
    </w:p>
    <w:p w14:paraId="4CF91A3A" w14:textId="29EEE4DC" w:rsidR="0043194F" w:rsidRPr="00B02CFD" w:rsidRDefault="0043194F" w:rsidP="0043194F">
      <w:pPr>
        <w:pStyle w:val="NoSpacing"/>
        <w:numPr>
          <w:ilvl w:val="0"/>
          <w:numId w:val="9"/>
        </w:numPr>
        <w:rPr>
          <w:b/>
          <w:sz w:val="24"/>
          <w:szCs w:val="24"/>
        </w:rPr>
      </w:pPr>
      <w:r w:rsidRPr="0043194F">
        <w:rPr>
          <w:sz w:val="24"/>
          <w:szCs w:val="24"/>
        </w:rPr>
        <w:t xml:space="preserve"> </w:t>
      </w:r>
      <w:r>
        <w:rPr>
          <w:sz w:val="24"/>
          <w:szCs w:val="24"/>
        </w:rPr>
        <w:t>Be committed to good timekeeping</w:t>
      </w:r>
    </w:p>
    <w:p w14:paraId="1C40CCDF" w14:textId="0B6FF08D" w:rsidR="0094351C" w:rsidRDefault="0094351C" w:rsidP="0043194F">
      <w:pPr>
        <w:pStyle w:val="NoSpacing"/>
        <w:ind w:left="720"/>
        <w:rPr>
          <w:sz w:val="24"/>
          <w:szCs w:val="24"/>
        </w:rPr>
      </w:pP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71DA24C1"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w:t>
      </w:r>
      <w:r w:rsidR="00642186">
        <w:rPr>
          <w:sz w:val="24"/>
          <w:szCs w:val="24"/>
        </w:rPr>
        <w:t>r</w:t>
      </w:r>
      <w:r w:rsidR="00896893" w:rsidRPr="0094351C">
        <w:rPr>
          <w:sz w:val="24"/>
          <w:szCs w:val="24"/>
        </w:rPr>
        <w:t>oke</w:t>
      </w:r>
    </w:p>
    <w:p w14:paraId="27BDE5F5" w14:textId="4009B5F1" w:rsidR="002033D1" w:rsidRDefault="00192F90" w:rsidP="002033D1">
      <w:pPr>
        <w:pStyle w:val="NoSpacing"/>
        <w:rPr>
          <w:sz w:val="24"/>
          <w:szCs w:val="24"/>
        </w:rPr>
      </w:pPr>
      <w:r>
        <w:rPr>
          <w:sz w:val="24"/>
          <w:szCs w:val="24"/>
        </w:rPr>
        <w:t>November</w:t>
      </w:r>
      <w:r w:rsidR="002F1808">
        <w:rPr>
          <w:sz w:val="24"/>
          <w:szCs w:val="24"/>
        </w:rPr>
        <w:t xml:space="preserve"> 201</w:t>
      </w:r>
      <w:r>
        <w:rPr>
          <w:sz w:val="24"/>
          <w:szCs w:val="24"/>
        </w:rPr>
        <w:t>9</w:t>
      </w:r>
    </w:p>
    <w:p w14:paraId="26AC3506" w14:textId="377AEC57" w:rsidR="00A86B52" w:rsidRDefault="00A86B52" w:rsidP="002033D1">
      <w:pPr>
        <w:pStyle w:val="NoSpacing"/>
        <w:rPr>
          <w:sz w:val="24"/>
          <w:szCs w:val="24"/>
        </w:rPr>
      </w:pPr>
    </w:p>
    <w:p w14:paraId="1755038A" w14:textId="77777777" w:rsidR="00A86B52" w:rsidRDefault="00A86B52" w:rsidP="00A86B52">
      <w:pPr>
        <w:spacing w:after="0" w:line="240" w:lineRule="auto"/>
        <w:jc w:val="center"/>
        <w:rPr>
          <w:rFonts w:ascii="Calibri" w:hAnsi="Calibri" w:cs="Times New Roman"/>
          <w:b/>
          <w:sz w:val="32"/>
          <w:szCs w:val="32"/>
        </w:rPr>
      </w:pPr>
    </w:p>
    <w:p w14:paraId="6369952E" w14:textId="77777777" w:rsidR="00A86B52" w:rsidRDefault="00A86B52" w:rsidP="00A86B52">
      <w:pPr>
        <w:spacing w:after="0" w:line="240" w:lineRule="auto"/>
        <w:rPr>
          <w:rFonts w:ascii="Calibri" w:hAnsi="Calibri" w:cs="Times New Roman"/>
          <w:b/>
          <w:sz w:val="32"/>
          <w:szCs w:val="32"/>
        </w:rPr>
      </w:pPr>
    </w:p>
    <w:p w14:paraId="003B4643" w14:textId="77777777" w:rsidR="00A86B52" w:rsidRPr="00B21FF2" w:rsidRDefault="00A86B52" w:rsidP="00A86B52">
      <w:pPr>
        <w:rPr>
          <w:rFonts w:ascii="Gisha" w:hAnsi="Gisha" w:cs="Gisha"/>
          <w:b/>
          <w:sz w:val="32"/>
          <w:szCs w:val="32"/>
          <w:u w:val="single"/>
        </w:rPr>
      </w:pPr>
    </w:p>
    <w:p w14:paraId="7D033328" w14:textId="77777777" w:rsidR="00A86B52" w:rsidRPr="0006084C" w:rsidRDefault="00A86B52" w:rsidP="00A86B52">
      <w:pPr>
        <w:rPr>
          <w:rFonts w:ascii="Gisha" w:hAnsi="Gisha" w:cs="Gisha"/>
          <w:b/>
          <w:sz w:val="32"/>
          <w:szCs w:val="32"/>
        </w:rPr>
      </w:pPr>
    </w:p>
    <w:p w14:paraId="01C99230" w14:textId="77777777" w:rsidR="00A86B52" w:rsidRPr="002033D1" w:rsidRDefault="00A86B52" w:rsidP="002033D1">
      <w:pPr>
        <w:pStyle w:val="NoSpacing"/>
        <w:rPr>
          <w:sz w:val="24"/>
          <w:szCs w:val="24"/>
        </w:rPr>
      </w:pPr>
    </w:p>
    <w:sectPr w:rsidR="00A86B52" w:rsidRPr="002033D1"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45791"/>
    <w:multiLevelType w:val="hybridMultilevel"/>
    <w:tmpl w:val="5F8E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00714"/>
    <w:rsid w:val="00017915"/>
    <w:rsid w:val="00036308"/>
    <w:rsid w:val="00055FE0"/>
    <w:rsid w:val="00091197"/>
    <w:rsid w:val="000E7F73"/>
    <w:rsid w:val="00104813"/>
    <w:rsid w:val="001074B3"/>
    <w:rsid w:val="00125C4D"/>
    <w:rsid w:val="00192F90"/>
    <w:rsid w:val="001953AA"/>
    <w:rsid w:val="001B654E"/>
    <w:rsid w:val="001B6790"/>
    <w:rsid w:val="001E7B41"/>
    <w:rsid w:val="002004FE"/>
    <w:rsid w:val="002033D1"/>
    <w:rsid w:val="00242499"/>
    <w:rsid w:val="00243D4C"/>
    <w:rsid w:val="00280482"/>
    <w:rsid w:val="0028372B"/>
    <w:rsid w:val="002A0ED9"/>
    <w:rsid w:val="002B7336"/>
    <w:rsid w:val="002F1808"/>
    <w:rsid w:val="00317810"/>
    <w:rsid w:val="00333CF9"/>
    <w:rsid w:val="00361F2D"/>
    <w:rsid w:val="00395D70"/>
    <w:rsid w:val="003C28AA"/>
    <w:rsid w:val="003D1B79"/>
    <w:rsid w:val="003F2BE6"/>
    <w:rsid w:val="00401E73"/>
    <w:rsid w:val="0042343F"/>
    <w:rsid w:val="0043194F"/>
    <w:rsid w:val="0044228D"/>
    <w:rsid w:val="00446A76"/>
    <w:rsid w:val="004521EB"/>
    <w:rsid w:val="004A7E1C"/>
    <w:rsid w:val="004D07CF"/>
    <w:rsid w:val="005224D5"/>
    <w:rsid w:val="005255D6"/>
    <w:rsid w:val="00526C6A"/>
    <w:rsid w:val="005601A9"/>
    <w:rsid w:val="00582363"/>
    <w:rsid w:val="00585CAF"/>
    <w:rsid w:val="00642186"/>
    <w:rsid w:val="006457C9"/>
    <w:rsid w:val="00684976"/>
    <w:rsid w:val="007024C8"/>
    <w:rsid w:val="0070280F"/>
    <w:rsid w:val="00796114"/>
    <w:rsid w:val="007C1D36"/>
    <w:rsid w:val="007C3D3E"/>
    <w:rsid w:val="00800414"/>
    <w:rsid w:val="0080689A"/>
    <w:rsid w:val="00817DBE"/>
    <w:rsid w:val="00853796"/>
    <w:rsid w:val="0085637C"/>
    <w:rsid w:val="00871AE7"/>
    <w:rsid w:val="00896893"/>
    <w:rsid w:val="008E7456"/>
    <w:rsid w:val="0090542D"/>
    <w:rsid w:val="00926E6A"/>
    <w:rsid w:val="0094351C"/>
    <w:rsid w:val="00981323"/>
    <w:rsid w:val="009A592E"/>
    <w:rsid w:val="009F5370"/>
    <w:rsid w:val="00A12F3A"/>
    <w:rsid w:val="00A62F6F"/>
    <w:rsid w:val="00A86B52"/>
    <w:rsid w:val="00AA7DA9"/>
    <w:rsid w:val="00AD3BB1"/>
    <w:rsid w:val="00B02CFD"/>
    <w:rsid w:val="00B43BDE"/>
    <w:rsid w:val="00B51F36"/>
    <w:rsid w:val="00B62023"/>
    <w:rsid w:val="00BD57B1"/>
    <w:rsid w:val="00C16D77"/>
    <w:rsid w:val="00C27C7D"/>
    <w:rsid w:val="00C46370"/>
    <w:rsid w:val="00C541EA"/>
    <w:rsid w:val="00CC08AE"/>
    <w:rsid w:val="00CD4633"/>
    <w:rsid w:val="00CE6682"/>
    <w:rsid w:val="00D044CB"/>
    <w:rsid w:val="00D1760E"/>
    <w:rsid w:val="00D3097F"/>
    <w:rsid w:val="00D43AB5"/>
    <w:rsid w:val="00D522E7"/>
    <w:rsid w:val="00D8189A"/>
    <w:rsid w:val="00D9002B"/>
    <w:rsid w:val="00E73A48"/>
    <w:rsid w:val="00E80F45"/>
    <w:rsid w:val="00E933DD"/>
    <w:rsid w:val="00E971CE"/>
    <w:rsid w:val="00EF05E0"/>
    <w:rsid w:val="00EF6764"/>
    <w:rsid w:val="00F4622C"/>
    <w:rsid w:val="00F666CE"/>
    <w:rsid w:val="00F960B8"/>
    <w:rsid w:val="00FA55FB"/>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8</cp:revision>
  <cp:lastPrinted>2015-01-22T09:42:00Z</cp:lastPrinted>
  <dcterms:created xsi:type="dcterms:W3CDTF">2019-11-27T09:32:00Z</dcterms:created>
  <dcterms:modified xsi:type="dcterms:W3CDTF">2019-11-27T10:48:00Z</dcterms:modified>
</cp:coreProperties>
</file>