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CD01" w14:textId="77777777" w:rsidR="00227A9A" w:rsidRPr="002A7506" w:rsidRDefault="00280125" w:rsidP="00AC41EB">
      <w:pPr>
        <w:jc w:val="center"/>
        <w:rPr>
          <w:rFonts w:ascii="Arial" w:hAnsi="Arial" w:cs="Arial"/>
          <w:b/>
          <w:i/>
          <w:u w:val="single"/>
        </w:rPr>
      </w:pPr>
      <w:bookmarkStart w:id="0" w:name="_GoBack"/>
      <w:bookmarkEnd w:id="0"/>
      <w:r w:rsidRPr="002A7506">
        <w:rPr>
          <w:rFonts w:ascii="Arial" w:hAnsi="Arial" w:cs="Arial"/>
          <w:b/>
          <w:i/>
          <w:u w:val="single"/>
        </w:rPr>
        <w:t>Job D</w:t>
      </w:r>
      <w:r w:rsidR="00AC41EB" w:rsidRPr="002A7506">
        <w:rPr>
          <w:rFonts w:ascii="Arial" w:hAnsi="Arial" w:cs="Arial"/>
          <w:b/>
          <w:i/>
          <w:u w:val="single"/>
        </w:rPr>
        <w:t>escription</w:t>
      </w:r>
    </w:p>
    <w:p w14:paraId="0DD183C5" w14:textId="77777777" w:rsidR="00AC41EB" w:rsidRPr="002A7506" w:rsidRDefault="00AC41EB" w:rsidP="007879A0">
      <w:pPr>
        <w:rPr>
          <w:rFonts w:ascii="Arial" w:hAnsi="Arial" w:cs="Arial"/>
        </w:rPr>
      </w:pPr>
      <w:r w:rsidRPr="002A7506">
        <w:rPr>
          <w:rFonts w:ascii="Arial" w:hAnsi="Arial" w:cs="Arial"/>
          <w:b/>
          <w:i/>
        </w:rPr>
        <w:t>Job title:</w:t>
      </w:r>
      <w:r w:rsidR="007879A0" w:rsidRPr="002A7506">
        <w:rPr>
          <w:rFonts w:ascii="Arial" w:hAnsi="Arial" w:cs="Arial"/>
          <w:b/>
        </w:rPr>
        <w:t xml:space="preserve"> </w:t>
      </w:r>
      <w:r w:rsidR="007879A0" w:rsidRPr="002A7506">
        <w:rPr>
          <w:rFonts w:ascii="Arial" w:hAnsi="Arial" w:cs="Arial"/>
          <w:b/>
        </w:rPr>
        <w:tab/>
      </w:r>
      <w:r w:rsidR="00666FA9" w:rsidRPr="002A7506">
        <w:rPr>
          <w:rFonts w:ascii="Arial" w:hAnsi="Arial" w:cs="Arial"/>
        </w:rPr>
        <w:t>Director</w:t>
      </w:r>
      <w:r w:rsidR="002C0891">
        <w:rPr>
          <w:rFonts w:ascii="Arial" w:hAnsi="Arial" w:cs="Arial"/>
        </w:rPr>
        <w:t>, Bristol Women’s Voice</w:t>
      </w:r>
      <w:r w:rsidR="00666FA9" w:rsidRPr="002A7506">
        <w:rPr>
          <w:rFonts w:ascii="Arial" w:hAnsi="Arial" w:cs="Arial"/>
        </w:rPr>
        <w:t xml:space="preserve"> </w:t>
      </w:r>
    </w:p>
    <w:p w14:paraId="39B8DF54" w14:textId="77777777" w:rsidR="00855B1D" w:rsidRDefault="00AC41EB" w:rsidP="007879A0">
      <w:pPr>
        <w:rPr>
          <w:rFonts w:ascii="Arial" w:hAnsi="Arial" w:cs="Arial"/>
        </w:rPr>
      </w:pPr>
      <w:r w:rsidRPr="002A7506">
        <w:rPr>
          <w:rFonts w:ascii="Arial" w:hAnsi="Arial" w:cs="Arial"/>
          <w:b/>
          <w:i/>
        </w:rPr>
        <w:t>Based at:</w:t>
      </w:r>
      <w:r w:rsidRPr="002A7506">
        <w:rPr>
          <w:rFonts w:ascii="Arial" w:hAnsi="Arial" w:cs="Arial"/>
          <w:b/>
        </w:rPr>
        <w:t xml:space="preserve">     </w:t>
      </w:r>
      <w:r w:rsidR="007879A0" w:rsidRPr="002A7506">
        <w:rPr>
          <w:rFonts w:ascii="Arial" w:hAnsi="Arial" w:cs="Arial"/>
          <w:b/>
        </w:rPr>
        <w:tab/>
      </w:r>
      <w:r w:rsidR="007879A0" w:rsidRPr="002A7506">
        <w:rPr>
          <w:rFonts w:ascii="Arial" w:hAnsi="Arial" w:cs="Arial"/>
        </w:rPr>
        <w:t>Brunswick Square,</w:t>
      </w:r>
      <w:r w:rsidR="00C54303" w:rsidRPr="002A7506">
        <w:rPr>
          <w:rFonts w:ascii="Arial" w:hAnsi="Arial" w:cs="Arial"/>
        </w:rPr>
        <w:t xml:space="preserve"> BS2 8PE</w:t>
      </w:r>
      <w:r w:rsidR="008731C9" w:rsidRPr="002A7506">
        <w:rPr>
          <w:rFonts w:ascii="Arial" w:hAnsi="Arial" w:cs="Arial"/>
        </w:rPr>
        <w:t xml:space="preserve"> with possibility of</w:t>
      </w:r>
      <w:r w:rsidR="00855B1D">
        <w:rPr>
          <w:rFonts w:ascii="Arial" w:hAnsi="Arial" w:cs="Arial"/>
        </w:rPr>
        <w:t xml:space="preserve"> some</w:t>
      </w:r>
      <w:r w:rsidR="008731C9" w:rsidRPr="002A7506">
        <w:rPr>
          <w:rFonts w:ascii="Arial" w:hAnsi="Arial" w:cs="Arial"/>
        </w:rPr>
        <w:t xml:space="preserve"> remote working across </w:t>
      </w:r>
    </w:p>
    <w:p w14:paraId="045C6D4A" w14:textId="77777777" w:rsidR="006E79F1" w:rsidRPr="002A7506" w:rsidRDefault="00855B1D" w:rsidP="00787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the city                                    </w:t>
      </w:r>
    </w:p>
    <w:p w14:paraId="68D96634" w14:textId="77777777" w:rsidR="00AC41EB" w:rsidRPr="002A7506" w:rsidRDefault="00AC41EB" w:rsidP="007879A0">
      <w:pPr>
        <w:ind w:left="1440" w:hanging="1440"/>
        <w:rPr>
          <w:rFonts w:ascii="Arial" w:hAnsi="Arial" w:cs="Arial"/>
          <w:bCs/>
        </w:rPr>
      </w:pPr>
      <w:r w:rsidRPr="002A7506">
        <w:rPr>
          <w:rFonts w:ascii="Arial" w:hAnsi="Arial" w:cs="Arial"/>
          <w:b/>
          <w:i/>
        </w:rPr>
        <w:t>Hours:</w:t>
      </w:r>
      <w:r w:rsidRPr="002A7506">
        <w:rPr>
          <w:rFonts w:ascii="Arial" w:hAnsi="Arial" w:cs="Arial"/>
          <w:b/>
        </w:rPr>
        <w:t xml:space="preserve">    </w:t>
      </w:r>
      <w:r w:rsidR="007879A0" w:rsidRPr="002A7506">
        <w:rPr>
          <w:rFonts w:ascii="Arial" w:hAnsi="Arial" w:cs="Arial"/>
          <w:b/>
        </w:rPr>
        <w:tab/>
      </w:r>
      <w:r w:rsidR="00666FA9" w:rsidRPr="002A7506">
        <w:rPr>
          <w:rFonts w:ascii="Arial" w:hAnsi="Arial" w:cs="Arial"/>
          <w:bCs/>
        </w:rPr>
        <w:t>22.5</w:t>
      </w:r>
      <w:r w:rsidR="00A42929" w:rsidRPr="002A7506">
        <w:rPr>
          <w:rFonts w:ascii="Arial" w:hAnsi="Arial" w:cs="Arial"/>
          <w:bCs/>
        </w:rPr>
        <w:t xml:space="preserve"> hours per week.</w:t>
      </w:r>
      <w:r w:rsidR="008731C9" w:rsidRPr="002A7506">
        <w:rPr>
          <w:rFonts w:ascii="Arial" w:hAnsi="Arial" w:cs="Arial"/>
          <w:bCs/>
        </w:rPr>
        <w:t xml:space="preserve"> </w:t>
      </w:r>
      <w:r w:rsidRPr="002A7506">
        <w:rPr>
          <w:rFonts w:ascii="Arial" w:hAnsi="Arial" w:cs="Arial"/>
          <w:bCs/>
        </w:rPr>
        <w:t xml:space="preserve">The pattern of working will </w:t>
      </w:r>
      <w:r w:rsidR="007879A0" w:rsidRPr="002A7506">
        <w:rPr>
          <w:rFonts w:ascii="Arial" w:hAnsi="Arial" w:cs="Arial"/>
          <w:bCs/>
        </w:rPr>
        <w:t xml:space="preserve">be flexible with agreement with </w:t>
      </w:r>
      <w:r w:rsidRPr="002A7506">
        <w:rPr>
          <w:rFonts w:ascii="Arial" w:hAnsi="Arial" w:cs="Arial"/>
          <w:bCs/>
        </w:rPr>
        <w:t>the</w:t>
      </w:r>
      <w:r w:rsidR="00D51518" w:rsidRPr="002A7506">
        <w:rPr>
          <w:rFonts w:ascii="Arial" w:hAnsi="Arial" w:cs="Arial"/>
          <w:bCs/>
        </w:rPr>
        <w:t xml:space="preserve"> </w:t>
      </w:r>
      <w:r w:rsidR="00666FA9" w:rsidRPr="002A7506">
        <w:rPr>
          <w:rFonts w:ascii="Arial" w:hAnsi="Arial" w:cs="Arial"/>
          <w:bCs/>
        </w:rPr>
        <w:t>Chair of the Board of Trustees</w:t>
      </w:r>
      <w:r w:rsidR="00B86E24" w:rsidRPr="002A7506">
        <w:rPr>
          <w:rFonts w:ascii="Arial" w:hAnsi="Arial" w:cs="Arial"/>
          <w:bCs/>
        </w:rPr>
        <w:t>.</w:t>
      </w:r>
      <w:r w:rsidRPr="002A7506">
        <w:rPr>
          <w:rFonts w:ascii="Arial" w:hAnsi="Arial" w:cs="Arial"/>
          <w:bCs/>
        </w:rPr>
        <w:t xml:space="preserve"> Some weekend and evening working will be required</w:t>
      </w:r>
    </w:p>
    <w:p w14:paraId="7732CD2D" w14:textId="77777777" w:rsidR="006849B8" w:rsidRPr="002A7506" w:rsidRDefault="006849B8" w:rsidP="007879A0">
      <w:pPr>
        <w:ind w:left="1440" w:hanging="1440"/>
        <w:rPr>
          <w:rFonts w:ascii="Arial" w:hAnsi="Arial" w:cs="Arial"/>
          <w:bCs/>
        </w:rPr>
      </w:pPr>
      <w:r w:rsidRPr="002A7506">
        <w:rPr>
          <w:rFonts w:ascii="Arial" w:hAnsi="Arial" w:cs="Arial"/>
          <w:b/>
          <w:i/>
        </w:rPr>
        <w:t>Holiday:</w:t>
      </w:r>
      <w:r w:rsidRPr="002A7506">
        <w:rPr>
          <w:rFonts w:ascii="Arial" w:hAnsi="Arial" w:cs="Arial"/>
          <w:bCs/>
        </w:rPr>
        <w:t xml:space="preserve">           20 </w:t>
      </w:r>
      <w:r w:rsidR="00B858C1" w:rsidRPr="002A7506">
        <w:rPr>
          <w:rFonts w:ascii="Arial" w:hAnsi="Arial" w:cs="Arial"/>
          <w:bCs/>
        </w:rPr>
        <w:t>days</w:t>
      </w:r>
      <w:r w:rsidR="002C0891">
        <w:rPr>
          <w:rFonts w:ascii="Arial" w:hAnsi="Arial" w:cs="Arial"/>
          <w:bCs/>
        </w:rPr>
        <w:t xml:space="preserve"> (pro rata)</w:t>
      </w:r>
      <w:r w:rsidR="00B858C1" w:rsidRPr="002A7506">
        <w:rPr>
          <w:rFonts w:ascii="Arial" w:hAnsi="Arial" w:cs="Arial"/>
          <w:bCs/>
        </w:rPr>
        <w:t xml:space="preserve"> </w:t>
      </w:r>
      <w:r w:rsidRPr="002A7506">
        <w:rPr>
          <w:rFonts w:ascii="Arial" w:hAnsi="Arial" w:cs="Arial"/>
          <w:bCs/>
        </w:rPr>
        <w:t>plus bank hol</w:t>
      </w:r>
      <w:r w:rsidR="00B858C1" w:rsidRPr="002A7506">
        <w:rPr>
          <w:rFonts w:ascii="Arial" w:hAnsi="Arial" w:cs="Arial"/>
          <w:bCs/>
        </w:rPr>
        <w:t>iday</w:t>
      </w:r>
      <w:r w:rsidRPr="002A7506">
        <w:rPr>
          <w:rFonts w:ascii="Arial" w:hAnsi="Arial" w:cs="Arial"/>
          <w:bCs/>
        </w:rPr>
        <w:t xml:space="preserve">s </w:t>
      </w:r>
      <w:r w:rsidR="00B858C1" w:rsidRPr="002A7506">
        <w:rPr>
          <w:rFonts w:ascii="Arial" w:hAnsi="Arial" w:cs="Arial"/>
          <w:bCs/>
        </w:rPr>
        <w:t>(</w:t>
      </w:r>
      <w:r w:rsidRPr="002A7506">
        <w:rPr>
          <w:rFonts w:ascii="Arial" w:hAnsi="Arial" w:cs="Arial"/>
          <w:bCs/>
        </w:rPr>
        <w:t>pro rata</w:t>
      </w:r>
      <w:r w:rsidR="00B858C1" w:rsidRPr="002A7506">
        <w:rPr>
          <w:rFonts w:ascii="Arial" w:hAnsi="Arial" w:cs="Arial"/>
          <w:bCs/>
        </w:rPr>
        <w:t>)</w:t>
      </w:r>
    </w:p>
    <w:p w14:paraId="72F633F3" w14:textId="77777777" w:rsidR="00855B1D" w:rsidRDefault="00AC41EB" w:rsidP="007879A0">
      <w:pPr>
        <w:rPr>
          <w:rFonts w:ascii="Arial" w:hAnsi="Arial" w:cs="Arial"/>
          <w:bCs/>
        </w:rPr>
      </w:pPr>
      <w:r w:rsidRPr="002A7506">
        <w:rPr>
          <w:rFonts w:ascii="Arial" w:hAnsi="Arial" w:cs="Arial"/>
          <w:b/>
          <w:i/>
        </w:rPr>
        <w:t>Pay:</w:t>
      </w:r>
      <w:r w:rsidRPr="002A7506">
        <w:rPr>
          <w:rFonts w:ascii="Arial" w:hAnsi="Arial" w:cs="Arial"/>
          <w:bCs/>
        </w:rPr>
        <w:t xml:space="preserve">               </w:t>
      </w:r>
      <w:r w:rsidR="00855B1D">
        <w:rPr>
          <w:rFonts w:ascii="Arial" w:hAnsi="Arial" w:cs="Arial"/>
          <w:bCs/>
        </w:rPr>
        <w:t>£40,000 pro rata</w:t>
      </w:r>
    </w:p>
    <w:p w14:paraId="6A33F42D" w14:textId="77777777" w:rsidR="00AC41EB" w:rsidRDefault="007879A0" w:rsidP="007879A0">
      <w:pPr>
        <w:rPr>
          <w:rFonts w:ascii="Arial" w:hAnsi="Arial" w:cs="Arial"/>
          <w:bCs/>
        </w:rPr>
      </w:pPr>
      <w:r w:rsidRPr="002A7506">
        <w:rPr>
          <w:rFonts w:ascii="Arial" w:hAnsi="Arial" w:cs="Arial"/>
          <w:bCs/>
        </w:rPr>
        <w:tab/>
      </w:r>
      <w:r w:rsidR="00855B1D">
        <w:rPr>
          <w:rFonts w:ascii="Arial" w:hAnsi="Arial" w:cs="Arial"/>
          <w:bCs/>
        </w:rPr>
        <w:t xml:space="preserve">            </w:t>
      </w:r>
      <w:r w:rsidR="002C0891">
        <w:rPr>
          <w:rFonts w:ascii="Arial" w:hAnsi="Arial" w:cs="Arial"/>
          <w:bCs/>
        </w:rPr>
        <w:t>.6 x £40,000= £24,000</w:t>
      </w:r>
    </w:p>
    <w:p w14:paraId="662B48C6" w14:textId="77777777" w:rsidR="00AB311D" w:rsidRDefault="00AB311D" w:rsidP="007879A0">
      <w:pPr>
        <w:rPr>
          <w:rFonts w:ascii="Arial" w:hAnsi="Arial" w:cs="Arial"/>
          <w:bCs/>
        </w:rPr>
      </w:pPr>
      <w:r w:rsidRPr="00AB311D">
        <w:rPr>
          <w:rFonts w:ascii="Arial" w:hAnsi="Arial" w:cs="Arial"/>
          <w:b/>
          <w:bCs/>
          <w:i/>
        </w:rPr>
        <w:t>Probationary period: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Cs/>
        </w:rPr>
        <w:t xml:space="preserve">There will be a </w:t>
      </w:r>
      <w:r w:rsidR="002D5822">
        <w:rPr>
          <w:rFonts w:ascii="Arial" w:hAnsi="Arial" w:cs="Arial"/>
          <w:bCs/>
        </w:rPr>
        <w:t>six-month</w:t>
      </w:r>
      <w:r>
        <w:rPr>
          <w:rFonts w:ascii="Arial" w:hAnsi="Arial" w:cs="Arial"/>
          <w:bCs/>
        </w:rPr>
        <w:t xml:space="preserve"> probationary period</w:t>
      </w:r>
    </w:p>
    <w:p w14:paraId="2593B962" w14:textId="77777777" w:rsidR="000F58D9" w:rsidRDefault="000F58D9" w:rsidP="007879A0">
      <w:pPr>
        <w:rPr>
          <w:rFonts w:ascii="Arial" w:hAnsi="Arial" w:cs="Arial"/>
          <w:bCs/>
        </w:rPr>
      </w:pPr>
      <w:r w:rsidRPr="000F58D9">
        <w:rPr>
          <w:rFonts w:ascii="Arial" w:hAnsi="Arial" w:cs="Arial"/>
          <w:b/>
          <w:bCs/>
          <w:i/>
        </w:rPr>
        <w:t>Reports to:</w:t>
      </w:r>
      <w:r>
        <w:rPr>
          <w:rFonts w:ascii="Arial" w:hAnsi="Arial" w:cs="Arial"/>
          <w:b/>
          <w:bCs/>
          <w:i/>
        </w:rPr>
        <w:t xml:space="preserve"> </w:t>
      </w:r>
      <w:r w:rsidRPr="000F58D9">
        <w:rPr>
          <w:rFonts w:ascii="Arial" w:hAnsi="Arial" w:cs="Arial"/>
          <w:bCs/>
        </w:rPr>
        <w:t>Board of Trustees</w:t>
      </w:r>
      <w:r>
        <w:rPr>
          <w:rFonts w:ascii="Arial" w:hAnsi="Arial" w:cs="Arial"/>
          <w:bCs/>
        </w:rPr>
        <w:t>, specifically the Chair</w:t>
      </w:r>
    </w:p>
    <w:p w14:paraId="2F3BBC32" w14:textId="77777777" w:rsidR="00A862FC" w:rsidRDefault="000F58D9" w:rsidP="007879A0">
      <w:pPr>
        <w:rPr>
          <w:rFonts w:ascii="Arial" w:hAnsi="Arial" w:cs="Arial"/>
          <w:bCs/>
        </w:rPr>
      </w:pPr>
      <w:r w:rsidRPr="000F58D9">
        <w:rPr>
          <w:rFonts w:ascii="Arial" w:hAnsi="Arial" w:cs="Arial"/>
          <w:b/>
          <w:bCs/>
          <w:i/>
        </w:rPr>
        <w:t>Responsible for:</w:t>
      </w:r>
      <w:r>
        <w:rPr>
          <w:rFonts w:ascii="Arial" w:hAnsi="Arial" w:cs="Arial"/>
          <w:bCs/>
        </w:rPr>
        <w:t xml:space="preserve"> BWV staff team </w:t>
      </w:r>
      <w:r w:rsidRPr="00855B1D">
        <w:rPr>
          <w:rFonts w:ascii="Arial" w:hAnsi="Arial" w:cs="Arial"/>
          <w:b/>
          <w:bCs/>
        </w:rPr>
        <w:t>undergoing change</w:t>
      </w:r>
      <w:r>
        <w:rPr>
          <w:rFonts w:ascii="Arial" w:hAnsi="Arial" w:cs="Arial"/>
          <w:bCs/>
        </w:rPr>
        <w:t xml:space="preserve"> but currently: Projects coordinator, Volunteer coordinator, Zero Tolerance Partnerships coordinator, book keeping/admin post,</w:t>
      </w:r>
      <w:r w:rsidR="00A862FC">
        <w:rPr>
          <w:rFonts w:ascii="Arial" w:hAnsi="Arial" w:cs="Arial"/>
          <w:bCs/>
        </w:rPr>
        <w:t xml:space="preserve"> City Listening Project admin post, IWD intern</w:t>
      </w:r>
      <w:r w:rsidR="002D5822">
        <w:rPr>
          <w:rFonts w:ascii="Arial" w:hAnsi="Arial" w:cs="Arial"/>
          <w:bCs/>
        </w:rPr>
        <w:t xml:space="preserve"> (from September)</w:t>
      </w:r>
    </w:p>
    <w:p w14:paraId="21AF8A9B" w14:textId="77777777" w:rsidR="000F58D9" w:rsidRPr="000F58D9" w:rsidRDefault="00A862FC" w:rsidP="007879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Contract management: </w:t>
      </w:r>
      <w:r w:rsidR="000F58D9">
        <w:rPr>
          <w:rFonts w:ascii="Arial" w:hAnsi="Arial" w:cs="Arial"/>
          <w:bCs/>
        </w:rPr>
        <w:t xml:space="preserve"> Listening City Project Manager, Listening City Research analyst, Listening</w:t>
      </w:r>
      <w:r>
        <w:rPr>
          <w:rFonts w:ascii="Arial" w:hAnsi="Arial" w:cs="Arial"/>
          <w:bCs/>
        </w:rPr>
        <w:t xml:space="preserve"> City</w:t>
      </w:r>
      <w:r w:rsidR="00855B1D">
        <w:rPr>
          <w:rFonts w:ascii="Arial" w:hAnsi="Arial" w:cs="Arial"/>
          <w:bCs/>
        </w:rPr>
        <w:t xml:space="preserve"> Project quality assurance post,</w:t>
      </w:r>
      <w:r>
        <w:rPr>
          <w:rFonts w:ascii="Arial" w:hAnsi="Arial" w:cs="Arial"/>
          <w:bCs/>
        </w:rPr>
        <w:t xml:space="preserve"> International Women’s Day coordinator</w:t>
      </w:r>
    </w:p>
    <w:p w14:paraId="666517E0" w14:textId="77777777" w:rsidR="006E79F1" w:rsidRPr="002A7506" w:rsidRDefault="006E79F1" w:rsidP="007879A0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AC41EB" w:rsidRPr="002A7506" w14:paraId="30367397" w14:textId="77777777" w:rsidTr="004E5256">
        <w:tc>
          <w:tcPr>
            <w:tcW w:w="9134" w:type="dxa"/>
          </w:tcPr>
          <w:p w14:paraId="4F51D5B9" w14:textId="77777777" w:rsidR="00AC41EB" w:rsidRPr="002A7506" w:rsidRDefault="00AC41EB" w:rsidP="004E5256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2A7506">
              <w:rPr>
                <w:rFonts w:ascii="Arial" w:hAnsi="Arial" w:cs="Arial"/>
                <w:b/>
                <w:bCs/>
                <w:u w:val="single"/>
              </w:rPr>
              <w:t>Job purpose:</w:t>
            </w:r>
          </w:p>
          <w:p w14:paraId="118102E3" w14:textId="77777777" w:rsidR="00666FA9" w:rsidRPr="002A7506" w:rsidRDefault="00666FA9" w:rsidP="00666FA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A7506">
              <w:rPr>
                <w:rFonts w:ascii="Arial" w:hAnsi="Arial" w:cs="Arial"/>
              </w:rPr>
              <w:t>Uphold the values of Bristol Women’s Voice, providing strat</w:t>
            </w:r>
            <w:r w:rsidR="002C0891">
              <w:rPr>
                <w:rFonts w:ascii="Arial" w:hAnsi="Arial" w:cs="Arial"/>
              </w:rPr>
              <w:t>egic and operational leadership</w:t>
            </w:r>
          </w:p>
          <w:p w14:paraId="1D58686D" w14:textId="77777777" w:rsidR="00666FA9" w:rsidRPr="00AB3885" w:rsidRDefault="00AB3885" w:rsidP="00666FA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E</w:t>
            </w:r>
            <w:r w:rsidR="00666FA9" w:rsidRPr="002A7506">
              <w:rPr>
                <w:rFonts w:ascii="Arial" w:hAnsi="Arial" w:cs="Arial"/>
              </w:rPr>
              <w:t>nsure the financial sustainability of the organisation, through</w:t>
            </w:r>
            <w:r w:rsidR="00A862FC">
              <w:rPr>
                <w:rFonts w:ascii="Arial" w:hAnsi="Arial" w:cs="Arial"/>
              </w:rPr>
              <w:t xml:space="preserve"> Fundraising</w:t>
            </w:r>
            <w:r w:rsidR="00E5740E">
              <w:rPr>
                <w:rFonts w:ascii="Arial" w:hAnsi="Arial" w:cs="Arial"/>
              </w:rPr>
              <w:t>, effective budgeting</w:t>
            </w:r>
            <w:r w:rsidR="00A862FC">
              <w:rPr>
                <w:rFonts w:ascii="Arial" w:hAnsi="Arial" w:cs="Arial"/>
              </w:rPr>
              <w:t xml:space="preserve"> and </w:t>
            </w:r>
            <w:r w:rsidR="00666FA9" w:rsidRPr="002A7506">
              <w:rPr>
                <w:rFonts w:ascii="Arial" w:hAnsi="Arial" w:cs="Arial"/>
              </w:rPr>
              <w:t xml:space="preserve">financial management </w:t>
            </w:r>
          </w:p>
          <w:p w14:paraId="63AAECA5" w14:textId="77777777" w:rsidR="00666FA9" w:rsidRPr="00AB3885" w:rsidRDefault="00AB3885" w:rsidP="00AB38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</w:t>
            </w:r>
            <w:r w:rsidR="00666FA9" w:rsidRPr="00AB3885">
              <w:rPr>
                <w:rFonts w:ascii="Arial" w:hAnsi="Arial" w:cs="Arial"/>
              </w:rPr>
              <w:t xml:space="preserve">evelop and maintain strong external relationships, representing Bristol Women’s Voice </w:t>
            </w:r>
            <w:r w:rsidRPr="00AB3885">
              <w:rPr>
                <w:rFonts w:ascii="Arial" w:hAnsi="Arial" w:cs="Arial"/>
              </w:rPr>
              <w:t>together with Trustees</w:t>
            </w:r>
            <w:r w:rsidR="00E5740E">
              <w:rPr>
                <w:rFonts w:ascii="Arial" w:hAnsi="Arial" w:cs="Arial"/>
              </w:rPr>
              <w:t xml:space="preserve"> and building support for the work</w:t>
            </w:r>
          </w:p>
          <w:p w14:paraId="2F4567FC" w14:textId="77777777" w:rsidR="00666FA9" w:rsidRPr="002A7506" w:rsidRDefault="00AB3885" w:rsidP="00666FA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="00666FA9" w:rsidRPr="002A7506">
              <w:rPr>
                <w:rFonts w:ascii="Arial" w:hAnsi="Arial" w:cs="Arial"/>
              </w:rPr>
              <w:t>rovide timely and accurate information and recommendations to Trustees, enabling them to fulfil their legal obligations and accountabilities for the charity.</w:t>
            </w:r>
          </w:p>
          <w:p w14:paraId="14B2F38F" w14:textId="77777777" w:rsidR="00AC41EB" w:rsidRPr="002A7506" w:rsidRDefault="00AC41EB" w:rsidP="00C543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C41EB" w:rsidRPr="002A7506" w14:paraId="21070DC0" w14:textId="77777777" w:rsidTr="004E5256">
        <w:tc>
          <w:tcPr>
            <w:tcW w:w="9134" w:type="dxa"/>
          </w:tcPr>
          <w:p w14:paraId="33FD3C00" w14:textId="77777777" w:rsidR="00A42929" w:rsidRPr="002A7506" w:rsidRDefault="00B1109C" w:rsidP="00A42929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2A7506">
              <w:rPr>
                <w:rFonts w:ascii="Arial" w:hAnsi="Arial" w:cs="Arial"/>
                <w:b/>
                <w:bCs/>
                <w:u w:val="single"/>
              </w:rPr>
              <w:t>Key Responsibilities</w:t>
            </w:r>
          </w:p>
          <w:p w14:paraId="14F3A52B" w14:textId="77777777" w:rsidR="001320D2" w:rsidRPr="002A7506" w:rsidRDefault="00A42929" w:rsidP="0066732E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  <w:b/>
                <w:bCs/>
              </w:rPr>
              <w:t>1</w:t>
            </w:r>
            <w:r w:rsidR="00C54303" w:rsidRPr="002A7506">
              <w:rPr>
                <w:rFonts w:ascii="Arial" w:hAnsi="Arial" w:cs="Arial"/>
                <w:b/>
                <w:bCs/>
              </w:rPr>
              <w:t xml:space="preserve">. </w:t>
            </w:r>
            <w:r w:rsidR="001320D2" w:rsidRPr="002A7506">
              <w:rPr>
                <w:rFonts w:ascii="Arial" w:hAnsi="Arial" w:cs="Arial"/>
                <w:b/>
              </w:rPr>
              <w:t>Strategy and planning</w:t>
            </w:r>
          </w:p>
          <w:p w14:paraId="62141BF1" w14:textId="77777777" w:rsidR="001320D2" w:rsidRPr="002A7506" w:rsidRDefault="001320D2" w:rsidP="0066732E">
            <w:pPr>
              <w:numPr>
                <w:ilvl w:val="1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 xml:space="preserve">Work with Trustees to develop strategies and business plans underpinning Bristol Women’s Voice’s values and objectives. </w:t>
            </w:r>
          </w:p>
          <w:p w14:paraId="3880C4AB" w14:textId="77777777" w:rsidR="00A862FC" w:rsidRPr="00A862FC" w:rsidRDefault="001320D2" w:rsidP="00045C57">
            <w:pPr>
              <w:numPr>
                <w:ilvl w:val="1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A862FC">
              <w:rPr>
                <w:rFonts w:ascii="Arial" w:hAnsi="Arial" w:cs="Arial"/>
              </w:rPr>
              <w:t>Identify opportunities for organisational development and growth, ensuring need is regularly assessed with input from relevant stakeholders.</w:t>
            </w:r>
            <w:r w:rsidRPr="00A862FC">
              <w:rPr>
                <w:rFonts w:ascii="Arial" w:eastAsia="MS Mincho" w:hAnsi="Arial" w:cs="Arial"/>
              </w:rPr>
              <w:t xml:space="preserve"> </w:t>
            </w:r>
          </w:p>
          <w:p w14:paraId="3F059EFA" w14:textId="77777777" w:rsidR="001320D2" w:rsidRPr="00A862FC" w:rsidRDefault="001320D2" w:rsidP="00045C57">
            <w:pPr>
              <w:numPr>
                <w:ilvl w:val="1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A862FC">
              <w:rPr>
                <w:rFonts w:ascii="Arial" w:hAnsi="Arial" w:cs="Arial"/>
              </w:rPr>
              <w:t>Develop</w:t>
            </w:r>
            <w:r w:rsidR="002C0891" w:rsidRPr="00A862FC">
              <w:rPr>
                <w:rFonts w:ascii="Arial" w:hAnsi="Arial" w:cs="Arial"/>
              </w:rPr>
              <w:t xml:space="preserve"> and monitor</w:t>
            </w:r>
            <w:r w:rsidRPr="00A862FC">
              <w:rPr>
                <w:rFonts w:ascii="Arial" w:hAnsi="Arial" w:cs="Arial"/>
              </w:rPr>
              <w:t xml:space="preserve"> appropriate work plans, in collaboration with appropriate staff/volunteers/Trustees.</w:t>
            </w:r>
          </w:p>
          <w:p w14:paraId="55B0A1E7" w14:textId="77777777" w:rsidR="0082542D" w:rsidRDefault="00AB311D" w:rsidP="0066732E">
            <w:pPr>
              <w:numPr>
                <w:ilvl w:val="1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320D2" w:rsidRPr="002A7506">
              <w:rPr>
                <w:rFonts w:ascii="Arial" w:hAnsi="Arial" w:cs="Arial"/>
              </w:rPr>
              <w:t xml:space="preserve">ead the implementation of Bristol Women’s Voice’s strategy, reporting to the board and monitoring and mitigating risk. </w:t>
            </w:r>
          </w:p>
          <w:p w14:paraId="744006E3" w14:textId="77777777" w:rsidR="00AB311D" w:rsidRDefault="0082542D" w:rsidP="0066732E">
            <w:pPr>
              <w:numPr>
                <w:ilvl w:val="1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membership of BWV</w:t>
            </w:r>
            <w:r w:rsidR="00A862FC">
              <w:rPr>
                <w:rFonts w:ascii="Arial" w:hAnsi="Arial" w:cs="Arial"/>
              </w:rPr>
              <w:t xml:space="preserve"> (currently 2000+)</w:t>
            </w:r>
            <w:r>
              <w:rPr>
                <w:rFonts w:ascii="Arial" w:hAnsi="Arial" w:cs="Arial"/>
              </w:rPr>
              <w:t xml:space="preserve"> particularly with</w:t>
            </w:r>
            <w:r w:rsidR="00AB311D">
              <w:rPr>
                <w:rFonts w:ascii="Arial" w:hAnsi="Arial" w:cs="Arial"/>
              </w:rPr>
              <w:t xml:space="preserve"> women from</w:t>
            </w:r>
            <w:r>
              <w:rPr>
                <w:rFonts w:ascii="Arial" w:hAnsi="Arial" w:cs="Arial"/>
              </w:rPr>
              <w:t xml:space="preserve"> disadvantaged communities</w:t>
            </w:r>
          </w:p>
          <w:p w14:paraId="575528DA" w14:textId="77777777" w:rsidR="001320D2" w:rsidRPr="002A7506" w:rsidRDefault="00AB311D" w:rsidP="0066732E">
            <w:pPr>
              <w:numPr>
                <w:ilvl w:val="1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to members on a regular basis</w:t>
            </w:r>
            <w:r w:rsidR="001320D2" w:rsidRPr="002A7506">
              <w:rPr>
                <w:rFonts w:ascii="Arial" w:hAnsi="Arial" w:cs="Arial"/>
              </w:rPr>
              <w:t xml:space="preserve"> </w:t>
            </w:r>
            <w:r w:rsidR="00A862FC">
              <w:rPr>
                <w:rFonts w:ascii="Arial" w:hAnsi="Arial" w:cs="Arial"/>
              </w:rPr>
              <w:t>including AGM and Annual Report</w:t>
            </w:r>
          </w:p>
          <w:p w14:paraId="790D0CBB" w14:textId="77777777" w:rsidR="001320D2" w:rsidRPr="002A7506" w:rsidRDefault="001320D2" w:rsidP="001320D2">
            <w:pPr>
              <w:suppressAutoHyphens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04AE6476" w14:textId="77777777" w:rsidR="001320D2" w:rsidRDefault="001320D2" w:rsidP="0066732E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2A7506">
              <w:rPr>
                <w:rFonts w:ascii="Arial" w:hAnsi="Arial" w:cs="Arial"/>
                <w:b/>
              </w:rPr>
              <w:t>Governance</w:t>
            </w:r>
          </w:p>
          <w:p w14:paraId="3150C687" w14:textId="77777777" w:rsidR="00D467C7" w:rsidRPr="002A7506" w:rsidRDefault="00D467C7" w:rsidP="00D467C7">
            <w:pPr>
              <w:suppressAutoHyphens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with the Board to:</w:t>
            </w:r>
          </w:p>
          <w:p w14:paraId="02DD03B6" w14:textId="77777777" w:rsidR="001320D2" w:rsidRPr="002A7506" w:rsidRDefault="0066732E" w:rsidP="0066732E">
            <w:pPr>
              <w:pStyle w:val="ListParagraph"/>
              <w:numPr>
                <w:ilvl w:val="1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  <w:bCs/>
              </w:rPr>
              <w:lastRenderedPageBreak/>
              <w:t xml:space="preserve">Ensure </w:t>
            </w:r>
            <w:r w:rsidR="001320D2" w:rsidRPr="002A7506">
              <w:rPr>
                <w:rFonts w:ascii="Arial" w:hAnsi="Arial" w:cs="Arial"/>
                <w:bCs/>
              </w:rPr>
              <w:t>compliance with the constitutional obligations (as defined in the governing documents), charity law, company law and any other relevant legislation or regulations.</w:t>
            </w:r>
          </w:p>
          <w:p w14:paraId="73E40859" w14:textId="77777777" w:rsidR="001320D2" w:rsidRPr="002A7506" w:rsidRDefault="001320D2" w:rsidP="0066732E">
            <w:pPr>
              <w:pStyle w:val="ListParagraph"/>
              <w:numPr>
                <w:ilvl w:val="1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2A7506">
              <w:rPr>
                <w:rFonts w:ascii="Arial" w:hAnsi="Arial" w:cs="Arial"/>
              </w:rPr>
              <w:t>Ensure that the Chair and Board of Trustees receive appropriate and timely information, and advice on all matters relevant to the discharge of their responsibilities.</w:t>
            </w:r>
          </w:p>
          <w:p w14:paraId="0E21371F" w14:textId="77777777" w:rsidR="001320D2" w:rsidRPr="002A7506" w:rsidRDefault="001320D2" w:rsidP="001320D2">
            <w:pPr>
              <w:pStyle w:val="ListParagraph"/>
              <w:suppressAutoHyphens/>
              <w:spacing w:after="0" w:line="240" w:lineRule="auto"/>
              <w:ind w:left="284"/>
              <w:rPr>
                <w:rFonts w:ascii="Arial" w:hAnsi="Arial" w:cs="Arial"/>
                <w:b/>
              </w:rPr>
            </w:pPr>
          </w:p>
          <w:p w14:paraId="2B4C6353" w14:textId="77777777" w:rsidR="001320D2" w:rsidRPr="002A7506" w:rsidRDefault="001320D2" w:rsidP="0066732E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  <w:b/>
              </w:rPr>
              <w:t>Resource management</w:t>
            </w:r>
          </w:p>
          <w:p w14:paraId="2C8B306F" w14:textId="77777777" w:rsidR="001320D2" w:rsidRPr="002A7506" w:rsidRDefault="001320D2" w:rsidP="0066732E">
            <w:pPr>
              <w:numPr>
                <w:ilvl w:val="1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 xml:space="preserve">Work with Trustees and staff to identify potential funders and lead applications, bidding and reporting. </w:t>
            </w:r>
          </w:p>
          <w:p w14:paraId="72CDDE86" w14:textId="77777777" w:rsidR="001320D2" w:rsidRPr="002A7506" w:rsidRDefault="001320D2" w:rsidP="0066732E">
            <w:pPr>
              <w:numPr>
                <w:ilvl w:val="1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 xml:space="preserve">Create and maintain effective, long-term partnerships with donors and campaigning organisations to further the impact of Bristol Women’s Voice and maintain funding opportunities.  </w:t>
            </w:r>
          </w:p>
          <w:p w14:paraId="5EDEB077" w14:textId="77777777" w:rsidR="001320D2" w:rsidRPr="002A7506" w:rsidRDefault="001320D2" w:rsidP="0066732E">
            <w:pPr>
              <w:numPr>
                <w:ilvl w:val="1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 xml:space="preserve">Be responsible to the Board of Trustees for the overall financial health of the organisation, </w:t>
            </w:r>
            <w:r w:rsidR="00D467C7">
              <w:rPr>
                <w:rFonts w:ascii="Arial" w:hAnsi="Arial" w:cs="Arial"/>
              </w:rPr>
              <w:t xml:space="preserve">generating income and </w:t>
            </w:r>
            <w:r w:rsidRPr="002A7506">
              <w:rPr>
                <w:rFonts w:ascii="Arial" w:hAnsi="Arial" w:cs="Arial"/>
              </w:rPr>
              <w:t>ensuring that expenditure is controlled in line with budgets as approved by the Board</w:t>
            </w:r>
          </w:p>
          <w:p w14:paraId="2024B3C1" w14:textId="77777777" w:rsidR="0066732E" w:rsidRPr="002A7506" w:rsidRDefault="0066732E" w:rsidP="0066732E">
            <w:pPr>
              <w:suppressAutoHyphens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3B10A385" w14:textId="77777777" w:rsidR="001320D2" w:rsidRPr="002A7506" w:rsidRDefault="001320D2" w:rsidP="0066732E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  <w:b/>
              </w:rPr>
              <w:t>External representation</w:t>
            </w:r>
          </w:p>
          <w:p w14:paraId="085DE5D5" w14:textId="77777777" w:rsidR="00D467C7" w:rsidRDefault="00D467C7" w:rsidP="00AB311D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D467C7">
              <w:rPr>
                <w:rFonts w:ascii="Arial" w:eastAsia="MS Mincho" w:hAnsi="Arial" w:cs="Arial"/>
              </w:rPr>
              <w:t>Alongside the</w:t>
            </w:r>
            <w:r w:rsidR="0066732E" w:rsidRPr="00D467C7">
              <w:rPr>
                <w:rFonts w:ascii="Arial" w:eastAsia="MS Mincho" w:hAnsi="Arial" w:cs="Arial"/>
              </w:rPr>
              <w:t xml:space="preserve"> Trustees, </w:t>
            </w:r>
            <w:r w:rsidRPr="00D467C7">
              <w:rPr>
                <w:rFonts w:ascii="Arial" w:eastAsia="MS Mincho" w:hAnsi="Arial" w:cs="Arial"/>
              </w:rPr>
              <w:t>represent</w:t>
            </w:r>
            <w:r w:rsidR="0066732E" w:rsidRPr="00D467C7">
              <w:rPr>
                <w:rFonts w:ascii="Arial" w:eastAsia="MS Mincho" w:hAnsi="Arial" w:cs="Arial"/>
              </w:rPr>
              <w:t xml:space="preserve"> the charity on a wide range of issues both in publi</w:t>
            </w:r>
            <w:r w:rsidRPr="00D467C7">
              <w:rPr>
                <w:rFonts w:ascii="Arial" w:eastAsia="MS Mincho" w:hAnsi="Arial" w:cs="Arial"/>
              </w:rPr>
              <w:t xml:space="preserve">c and with key stakeholders.  </w:t>
            </w:r>
            <w:r>
              <w:rPr>
                <w:rFonts w:ascii="Arial" w:eastAsia="MS Mincho" w:hAnsi="Arial" w:cs="Arial"/>
              </w:rPr>
              <w:t>Seek opportunities to a</w:t>
            </w:r>
            <w:r w:rsidR="0066732E" w:rsidRPr="00D467C7">
              <w:rPr>
                <w:rFonts w:ascii="Arial" w:eastAsia="MS Mincho" w:hAnsi="Arial" w:cs="Arial"/>
              </w:rPr>
              <w:t>ttend key meetings and forums</w:t>
            </w:r>
            <w:r>
              <w:rPr>
                <w:rFonts w:ascii="Arial" w:eastAsia="MS Mincho" w:hAnsi="Arial" w:cs="Arial"/>
              </w:rPr>
              <w:t>.</w:t>
            </w:r>
            <w:r w:rsidR="0066732E" w:rsidRPr="00D467C7">
              <w:rPr>
                <w:rFonts w:ascii="Arial" w:eastAsia="MS Mincho" w:hAnsi="Arial" w:cs="Arial"/>
              </w:rPr>
              <w:t xml:space="preserve"> </w:t>
            </w:r>
          </w:p>
          <w:p w14:paraId="1546DEEB" w14:textId="77777777" w:rsidR="0066732E" w:rsidRPr="002A7506" w:rsidRDefault="0066732E" w:rsidP="0066732E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2A7506">
              <w:rPr>
                <w:rFonts w:ascii="Arial" w:eastAsia="MS Mincho" w:hAnsi="Arial" w:cs="Arial"/>
              </w:rPr>
              <w:t>Ensure the organisation is presented in an appropriate and professional manner to its stakeholders and is always seen in the best possible light.</w:t>
            </w:r>
          </w:p>
          <w:p w14:paraId="5AE29C3C" w14:textId="77777777" w:rsidR="0066732E" w:rsidRPr="002A7506" w:rsidRDefault="0066732E" w:rsidP="0066732E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2A7506">
              <w:rPr>
                <w:rFonts w:ascii="Arial" w:eastAsia="MS Mincho" w:hAnsi="Arial" w:cs="Arial"/>
              </w:rPr>
              <w:t>Promote the objectives of the Charity and influence key stakeholders to meet the needs and rights of women and girls in Bristol.</w:t>
            </w:r>
          </w:p>
          <w:p w14:paraId="429092D9" w14:textId="77777777" w:rsidR="001320D2" w:rsidRPr="002A7506" w:rsidRDefault="00A862FC" w:rsidP="0066732E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Oversee </w:t>
            </w:r>
            <w:r w:rsidR="0066732E" w:rsidRPr="002A7506">
              <w:rPr>
                <w:rFonts w:ascii="Arial" w:hAnsi="Arial" w:cs="Arial"/>
              </w:rPr>
              <w:t>all publici</w:t>
            </w:r>
            <w:r>
              <w:rPr>
                <w:rFonts w:ascii="Arial" w:hAnsi="Arial" w:cs="Arial"/>
              </w:rPr>
              <w:t>ty, marketing and campaigns</w:t>
            </w:r>
            <w:r w:rsidR="0066732E" w:rsidRPr="002A7506">
              <w:rPr>
                <w:rFonts w:ascii="Arial" w:hAnsi="Arial" w:cs="Arial"/>
              </w:rPr>
              <w:t xml:space="preserve">, including social media campaigns. </w:t>
            </w:r>
          </w:p>
          <w:p w14:paraId="3F5E5BA2" w14:textId="77777777" w:rsidR="0066732E" w:rsidRPr="002A7506" w:rsidRDefault="0066732E" w:rsidP="0066732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21EE36A9" w14:textId="77777777" w:rsidR="001320D2" w:rsidRPr="00FE14D1" w:rsidRDefault="001320D2" w:rsidP="0066732E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  <w:b/>
              </w:rPr>
              <w:t>People management</w:t>
            </w:r>
          </w:p>
          <w:p w14:paraId="4AB3BEF2" w14:textId="77777777" w:rsidR="00FE14D1" w:rsidRPr="002A7506" w:rsidRDefault="00FE14D1" w:rsidP="00FE14D1">
            <w:pPr>
              <w:suppressAutoHyphens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6CB123AD" w14:textId="77777777" w:rsidR="00FE14D1" w:rsidRDefault="00FE14D1" w:rsidP="0066732E">
            <w:pPr>
              <w:numPr>
                <w:ilvl w:val="1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that all team members are effectively line managed, whether directly or through appropriate delegation</w:t>
            </w:r>
          </w:p>
          <w:p w14:paraId="62B294EA" w14:textId="77777777" w:rsidR="001320D2" w:rsidRPr="002A7506" w:rsidRDefault="003D1EE5" w:rsidP="0066732E">
            <w:pPr>
              <w:numPr>
                <w:ilvl w:val="1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>E</w:t>
            </w:r>
            <w:r w:rsidR="0066732E" w:rsidRPr="002A7506">
              <w:rPr>
                <w:rFonts w:ascii="Arial" w:hAnsi="Arial" w:cs="Arial"/>
              </w:rPr>
              <w:t xml:space="preserve">ngage paid staff and volunteers in the aims and objectives of Bristol Women’s Voice, ensuring that all staff have clear objectives and understand their contribution to the organisation. </w:t>
            </w:r>
          </w:p>
          <w:p w14:paraId="7807B297" w14:textId="77777777" w:rsidR="0066732E" w:rsidRPr="002A7506" w:rsidRDefault="003D1EE5" w:rsidP="0066732E">
            <w:pPr>
              <w:numPr>
                <w:ilvl w:val="1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>Ensure that staffing structures and roles meet the needs of Bristol Women’s Voice.</w:t>
            </w:r>
          </w:p>
          <w:p w14:paraId="5A5B4609" w14:textId="77777777" w:rsidR="003D1EE5" w:rsidRPr="002A7506" w:rsidRDefault="003D1EE5" w:rsidP="0066732E">
            <w:pPr>
              <w:numPr>
                <w:ilvl w:val="1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>Apply HR policies fairly and consistently in respect of leave, absence management, performance</w:t>
            </w:r>
            <w:r w:rsidR="00FE14D1">
              <w:rPr>
                <w:rFonts w:ascii="Arial" w:hAnsi="Arial" w:cs="Arial"/>
              </w:rPr>
              <w:t xml:space="preserve"> and behaviour</w:t>
            </w:r>
            <w:r w:rsidRPr="002A7506">
              <w:rPr>
                <w:rFonts w:ascii="Arial" w:hAnsi="Arial" w:cs="Arial"/>
              </w:rPr>
              <w:t xml:space="preserve">. </w:t>
            </w:r>
          </w:p>
          <w:p w14:paraId="7A9AB8C8" w14:textId="77777777" w:rsidR="001320D2" w:rsidRPr="002A7506" w:rsidRDefault="001320D2" w:rsidP="0066732E">
            <w:pPr>
              <w:numPr>
                <w:ilvl w:val="1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>Ensure a culture and ethos of consultative and collaborative working runs throughout the organisation.</w:t>
            </w:r>
          </w:p>
          <w:p w14:paraId="1CAFD7FB" w14:textId="77777777" w:rsidR="001320D2" w:rsidRPr="002A7506" w:rsidRDefault="001320D2" w:rsidP="001320D2">
            <w:pPr>
              <w:numPr>
                <w:ilvl w:val="1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 xml:space="preserve">Engage staff and other stakeholders in change programmes in support of organisational aims and objectives.  </w:t>
            </w:r>
          </w:p>
          <w:p w14:paraId="20FD6D76" w14:textId="77777777" w:rsidR="003D1EE5" w:rsidRPr="002A7506" w:rsidRDefault="003D1EE5" w:rsidP="003D1EE5">
            <w:pPr>
              <w:suppressAutoHyphens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355D00F7" w14:textId="77777777" w:rsidR="001320D2" w:rsidRPr="002A7506" w:rsidRDefault="001320D2" w:rsidP="0066732E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  <w:b/>
              </w:rPr>
              <w:t>Policy Development</w:t>
            </w:r>
          </w:p>
          <w:p w14:paraId="4BFAC6F1" w14:textId="77777777" w:rsidR="001320D2" w:rsidRPr="002A7506" w:rsidRDefault="001320D2" w:rsidP="0066732E">
            <w:pPr>
              <w:pStyle w:val="ListParagraph"/>
              <w:numPr>
                <w:ilvl w:val="1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>Ensure that appropriate policies are in place and adhered to, safeguarding the charity and ensuring legal compliance.</w:t>
            </w:r>
          </w:p>
          <w:p w14:paraId="6EAEE2C4" w14:textId="77777777" w:rsidR="001320D2" w:rsidRPr="002A7506" w:rsidRDefault="001320D2" w:rsidP="0066732E">
            <w:pPr>
              <w:pStyle w:val="ListParagraph"/>
              <w:numPr>
                <w:ilvl w:val="1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>Keep informed of potential and planned policy changes, and ensure that local policies are kept up to date</w:t>
            </w:r>
            <w:r w:rsidR="003D1EE5" w:rsidRPr="002A7506">
              <w:rPr>
                <w:rFonts w:ascii="Arial" w:hAnsi="Arial" w:cs="Arial"/>
              </w:rPr>
              <w:t xml:space="preserve">, seeking advice from Trustees. </w:t>
            </w:r>
          </w:p>
          <w:p w14:paraId="463E6387" w14:textId="77777777" w:rsidR="001320D2" w:rsidRPr="002A7506" w:rsidRDefault="001320D2" w:rsidP="003D1EE5">
            <w:pPr>
              <w:pStyle w:val="ListParagraph"/>
              <w:numPr>
                <w:ilvl w:val="1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>Promote a culture of organisational learning, and oversee regular review of policies and policies to ensure they are fit for the organisation’s purpose.</w:t>
            </w:r>
          </w:p>
          <w:p w14:paraId="627D024A" w14:textId="77777777" w:rsidR="003D1EE5" w:rsidRPr="002A7506" w:rsidRDefault="003D1EE5" w:rsidP="003D1EE5">
            <w:pPr>
              <w:pStyle w:val="ListParagraph"/>
              <w:suppressAutoHyphens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70CDBF53" w14:textId="77777777" w:rsidR="001320D2" w:rsidRPr="002A7506" w:rsidRDefault="001320D2" w:rsidP="0066732E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  <w:b/>
              </w:rPr>
              <w:t>Other</w:t>
            </w:r>
          </w:p>
          <w:p w14:paraId="2031C951" w14:textId="77777777" w:rsidR="001320D2" w:rsidRPr="002A7506" w:rsidRDefault="001320D2" w:rsidP="0066732E">
            <w:pPr>
              <w:numPr>
                <w:ilvl w:val="1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>Oversee the effective use and maintenance of ICT systems, including the website.</w:t>
            </w:r>
          </w:p>
          <w:p w14:paraId="3104ED23" w14:textId="77777777" w:rsidR="001320D2" w:rsidRPr="002A7506" w:rsidRDefault="001320D2" w:rsidP="0066732E">
            <w:pPr>
              <w:numPr>
                <w:ilvl w:val="1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 xml:space="preserve">Ensure </w:t>
            </w:r>
            <w:r w:rsidR="00045C57">
              <w:rPr>
                <w:rFonts w:ascii="Arial" w:hAnsi="Arial" w:cs="Arial"/>
              </w:rPr>
              <w:t>the smooth running of the office</w:t>
            </w:r>
            <w:r w:rsidRPr="002A7506">
              <w:rPr>
                <w:rFonts w:ascii="Arial" w:hAnsi="Arial" w:cs="Arial"/>
              </w:rPr>
              <w:t xml:space="preserve"> such as monitoring the health, safety and security of the workplace.</w:t>
            </w:r>
          </w:p>
          <w:p w14:paraId="250A20D9" w14:textId="77777777" w:rsidR="001320D2" w:rsidRPr="002A7506" w:rsidRDefault="001320D2" w:rsidP="0066732E">
            <w:pPr>
              <w:numPr>
                <w:ilvl w:val="1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>Undertake relevant training and development activities as required</w:t>
            </w:r>
          </w:p>
          <w:p w14:paraId="109AE31A" w14:textId="77777777" w:rsidR="007879A0" w:rsidRPr="002A7506" w:rsidRDefault="001320D2" w:rsidP="003D1EE5">
            <w:pPr>
              <w:numPr>
                <w:ilvl w:val="1"/>
                <w:numId w:val="2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>Carry out any other work or duties that are reasonably requested.</w:t>
            </w:r>
          </w:p>
        </w:tc>
      </w:tr>
    </w:tbl>
    <w:p w14:paraId="26A74629" w14:textId="77777777" w:rsidR="00C327E7" w:rsidRPr="002A7506" w:rsidRDefault="00C327E7" w:rsidP="003800E4">
      <w:pPr>
        <w:rPr>
          <w:rFonts w:ascii="Arial" w:hAnsi="Arial" w:cs="Arial"/>
          <w:bCs/>
        </w:rPr>
      </w:pPr>
    </w:p>
    <w:p w14:paraId="7A3B4A57" w14:textId="77777777" w:rsidR="002D5822" w:rsidRDefault="002D5822" w:rsidP="007879A0">
      <w:pPr>
        <w:jc w:val="center"/>
        <w:rPr>
          <w:rFonts w:ascii="Arial" w:hAnsi="Arial" w:cs="Arial"/>
          <w:b/>
          <w:i/>
          <w:u w:val="single"/>
        </w:rPr>
      </w:pPr>
    </w:p>
    <w:p w14:paraId="4F9FD554" w14:textId="77777777" w:rsidR="00AC41EB" w:rsidRPr="002A7506" w:rsidRDefault="00F71523" w:rsidP="007879A0">
      <w:pPr>
        <w:jc w:val="center"/>
        <w:rPr>
          <w:rFonts w:ascii="Arial" w:hAnsi="Arial" w:cs="Arial"/>
          <w:b/>
          <w:i/>
          <w:u w:val="single"/>
        </w:rPr>
      </w:pPr>
      <w:r w:rsidRPr="002A7506">
        <w:rPr>
          <w:rFonts w:ascii="Arial" w:hAnsi="Arial" w:cs="Arial"/>
          <w:b/>
          <w:i/>
          <w:u w:val="single"/>
        </w:rPr>
        <w:lastRenderedPageBreak/>
        <w:t>Person Specification</w:t>
      </w:r>
    </w:p>
    <w:p w14:paraId="41C7DCBE" w14:textId="77777777" w:rsidR="006C0D6B" w:rsidRPr="002A7506" w:rsidRDefault="006C0D6B" w:rsidP="00F71523">
      <w:pPr>
        <w:jc w:val="center"/>
        <w:rPr>
          <w:rFonts w:ascii="Arial" w:hAnsi="Arial" w:cs="Arial"/>
          <w:i/>
        </w:rPr>
      </w:pPr>
      <w:r w:rsidRPr="002A7506">
        <w:rPr>
          <w:rFonts w:ascii="Arial" w:hAnsi="Arial" w:cs="Arial"/>
          <w:i/>
        </w:rPr>
        <w:t xml:space="preserve">Experience can be demonstrated from employment or </w:t>
      </w:r>
      <w:r w:rsidR="00A033C3" w:rsidRPr="002A7506">
        <w:rPr>
          <w:rFonts w:ascii="Arial" w:hAnsi="Arial" w:cs="Arial"/>
          <w:i/>
        </w:rPr>
        <w:t>volunteering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71523" w:rsidRPr="002A7506" w14:paraId="243821F0" w14:textId="77777777" w:rsidTr="004E5256">
        <w:tc>
          <w:tcPr>
            <w:tcW w:w="9242" w:type="dxa"/>
          </w:tcPr>
          <w:p w14:paraId="2B6C4E13" w14:textId="77777777" w:rsidR="008731C9" w:rsidRPr="002A7506" w:rsidRDefault="003D1EE5" w:rsidP="004E5256">
            <w:pPr>
              <w:spacing w:line="240" w:lineRule="auto"/>
              <w:rPr>
                <w:rFonts w:ascii="Arial" w:hAnsi="Arial" w:cs="Arial"/>
                <w:b/>
              </w:rPr>
            </w:pPr>
            <w:r w:rsidRPr="002A7506">
              <w:rPr>
                <w:rFonts w:ascii="Arial" w:hAnsi="Arial" w:cs="Arial"/>
                <w:b/>
              </w:rPr>
              <w:t xml:space="preserve">Essential Skills and Experience </w:t>
            </w:r>
          </w:p>
          <w:p w14:paraId="74FBFBB3" w14:textId="77777777" w:rsidR="003D1EE5" w:rsidRPr="002A7506" w:rsidRDefault="003D1EE5" w:rsidP="003D1EE5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>Senior leadership experience, preferably in the voluntary or public sector</w:t>
            </w:r>
          </w:p>
          <w:p w14:paraId="01F40934" w14:textId="77777777" w:rsidR="003D1EE5" w:rsidRPr="002A7506" w:rsidRDefault="003D1EE5" w:rsidP="003D1EE5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 xml:space="preserve">Experience </w:t>
            </w:r>
            <w:r w:rsidR="000447B5">
              <w:rPr>
                <w:rFonts w:ascii="Arial" w:hAnsi="Arial" w:cs="Arial"/>
              </w:rPr>
              <w:t xml:space="preserve">of </w:t>
            </w:r>
            <w:r w:rsidRPr="002A7506">
              <w:rPr>
                <w:rFonts w:ascii="Arial" w:hAnsi="Arial" w:cs="Arial"/>
              </w:rPr>
              <w:t>developing and implementing strategic, business and operational plans</w:t>
            </w:r>
          </w:p>
          <w:p w14:paraId="0A11B715" w14:textId="77777777" w:rsidR="003D1EE5" w:rsidRPr="002A7506" w:rsidRDefault="003D1EE5" w:rsidP="003D1EE5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>Experience of representing an organisation externally</w:t>
            </w:r>
          </w:p>
          <w:p w14:paraId="64A95408" w14:textId="77777777" w:rsidR="003D1EE5" w:rsidRPr="002A7506" w:rsidRDefault="003D1EE5" w:rsidP="003D1EE5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>Experience of leading people and teams</w:t>
            </w:r>
          </w:p>
          <w:p w14:paraId="4F09989A" w14:textId="77777777" w:rsidR="003D1EE5" w:rsidRPr="002A7506" w:rsidRDefault="003D1EE5" w:rsidP="003D1EE5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>Experience of change management and organisational development</w:t>
            </w:r>
          </w:p>
          <w:p w14:paraId="3E303778" w14:textId="77777777" w:rsidR="003D1EE5" w:rsidRPr="002A7506" w:rsidRDefault="003D1EE5" w:rsidP="003D1EE5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>Experience of sound financial and resource planning and management</w:t>
            </w:r>
          </w:p>
          <w:p w14:paraId="5ACCC32B" w14:textId="77777777" w:rsidR="003D1EE5" w:rsidRPr="002A7506" w:rsidRDefault="003D1EE5" w:rsidP="003D1EE5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 xml:space="preserve">Proven experience of generating income </w:t>
            </w:r>
          </w:p>
          <w:p w14:paraId="7C683AE2" w14:textId="77777777" w:rsidR="003D1EE5" w:rsidRPr="002A7506" w:rsidRDefault="003D1EE5" w:rsidP="003D1EE5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 xml:space="preserve">Experience of building and maintaining effective relationships and influencing internal and external stakeholders. </w:t>
            </w:r>
          </w:p>
          <w:p w14:paraId="45A7F061" w14:textId="77777777" w:rsidR="003D1EE5" w:rsidRPr="002A7506" w:rsidRDefault="003D1EE5" w:rsidP="003D1EE5">
            <w:pPr>
              <w:spacing w:line="240" w:lineRule="auto"/>
              <w:rPr>
                <w:rFonts w:ascii="Arial" w:hAnsi="Arial" w:cs="Arial"/>
              </w:rPr>
            </w:pPr>
          </w:p>
          <w:p w14:paraId="56BD91E1" w14:textId="77777777" w:rsidR="003D1EE5" w:rsidRPr="002A7506" w:rsidRDefault="003D1EE5" w:rsidP="003D1EE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2A7506">
              <w:rPr>
                <w:rFonts w:ascii="Arial" w:hAnsi="Arial" w:cs="Arial"/>
                <w:b/>
                <w:bCs/>
              </w:rPr>
              <w:t>Knowledge</w:t>
            </w:r>
          </w:p>
          <w:p w14:paraId="41923A02" w14:textId="77777777" w:rsidR="003D1EE5" w:rsidRPr="002A7506" w:rsidRDefault="003D1EE5" w:rsidP="003D1EE5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>Understanding of issues affecting different women and girls in Bristol</w:t>
            </w:r>
            <w:r w:rsidR="00FE14D1">
              <w:rPr>
                <w:rFonts w:ascii="Arial" w:hAnsi="Arial" w:cs="Arial"/>
              </w:rPr>
              <w:t xml:space="preserve"> and nationally</w:t>
            </w:r>
          </w:p>
          <w:p w14:paraId="21C82D54" w14:textId="77777777" w:rsidR="003D1EE5" w:rsidRPr="002A7506" w:rsidRDefault="002D5822" w:rsidP="003D1EE5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</w:t>
            </w:r>
            <w:r w:rsidR="003D1EE5" w:rsidRPr="002A7506">
              <w:rPr>
                <w:rFonts w:ascii="Arial" w:hAnsi="Arial" w:cs="Arial"/>
              </w:rPr>
              <w:t>equality and diversity issues</w:t>
            </w:r>
          </w:p>
          <w:p w14:paraId="177FB7C0" w14:textId="77777777" w:rsidR="003D1EE5" w:rsidRPr="002A7506" w:rsidRDefault="003D1EE5" w:rsidP="003D1EE5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 xml:space="preserve">Understanding of </w:t>
            </w:r>
            <w:r w:rsidR="002A7506" w:rsidRPr="002A7506">
              <w:rPr>
                <w:rFonts w:ascii="Arial" w:hAnsi="Arial" w:cs="Arial"/>
              </w:rPr>
              <w:t>charity fundraising and funding opportunities</w:t>
            </w:r>
          </w:p>
          <w:p w14:paraId="19B8F820" w14:textId="77777777" w:rsidR="002A7506" w:rsidRDefault="002A7506" w:rsidP="003D1EE5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>Sound knowledge of governance and financial management</w:t>
            </w:r>
          </w:p>
          <w:p w14:paraId="6813A004" w14:textId="77777777" w:rsidR="000447B5" w:rsidRPr="002A7506" w:rsidRDefault="000447B5" w:rsidP="003D1EE5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national equalities policies</w:t>
            </w:r>
          </w:p>
          <w:p w14:paraId="53EEA2BA" w14:textId="77777777" w:rsidR="003800E4" w:rsidRPr="002A7506" w:rsidRDefault="00C327E7" w:rsidP="003D1EE5">
            <w:pPr>
              <w:spacing w:line="240" w:lineRule="auto"/>
              <w:rPr>
                <w:rFonts w:ascii="Arial" w:hAnsi="Arial" w:cs="Arial"/>
              </w:rPr>
            </w:pPr>
            <w:r w:rsidRPr="002A7506">
              <w:rPr>
                <w:rFonts w:ascii="Arial" w:hAnsi="Arial" w:cs="Arial"/>
              </w:rPr>
              <w:t xml:space="preserve"> </w:t>
            </w:r>
          </w:p>
          <w:p w14:paraId="04E59B48" w14:textId="77777777" w:rsidR="00C327E7" w:rsidRPr="002A7506" w:rsidRDefault="002A7506" w:rsidP="00C327E7">
            <w:pPr>
              <w:pStyle w:val="Header"/>
              <w:tabs>
                <w:tab w:val="clear" w:pos="4513"/>
                <w:tab w:val="clear" w:pos="9026"/>
              </w:tabs>
              <w:spacing w:after="0"/>
              <w:rPr>
                <w:rFonts w:ascii="Arial" w:hAnsi="Arial" w:cs="Arial"/>
                <w:b/>
                <w:bCs/>
                <w:lang w:val="en-GB"/>
              </w:rPr>
            </w:pPr>
            <w:r w:rsidRPr="002A7506">
              <w:rPr>
                <w:rFonts w:ascii="Arial" w:hAnsi="Arial" w:cs="Arial"/>
                <w:b/>
                <w:bCs/>
                <w:lang w:val="en-GB"/>
              </w:rPr>
              <w:t xml:space="preserve">Skills </w:t>
            </w:r>
          </w:p>
          <w:p w14:paraId="7782C73C" w14:textId="77777777" w:rsidR="002A7506" w:rsidRPr="002A7506" w:rsidRDefault="002A7506" w:rsidP="00C327E7">
            <w:pPr>
              <w:pStyle w:val="Header"/>
              <w:tabs>
                <w:tab w:val="clear" w:pos="4513"/>
                <w:tab w:val="clear" w:pos="9026"/>
              </w:tabs>
              <w:spacing w:after="0"/>
              <w:rPr>
                <w:rFonts w:ascii="Arial" w:hAnsi="Arial" w:cs="Arial"/>
                <w:b/>
                <w:bCs/>
                <w:lang w:val="en-GB"/>
              </w:rPr>
            </w:pPr>
          </w:p>
          <w:p w14:paraId="6F223DD5" w14:textId="77777777" w:rsidR="002A7506" w:rsidRPr="002A7506" w:rsidRDefault="002A7506" w:rsidP="002A7506">
            <w:pPr>
              <w:pStyle w:val="Header"/>
              <w:numPr>
                <w:ilvl w:val="0"/>
                <w:numId w:val="30"/>
              </w:numPr>
              <w:tabs>
                <w:tab w:val="clear" w:pos="4513"/>
                <w:tab w:val="clear" w:pos="9026"/>
              </w:tabs>
              <w:spacing w:after="0"/>
              <w:rPr>
                <w:rFonts w:ascii="Arial" w:hAnsi="Arial" w:cs="Arial"/>
                <w:lang w:val="en-GB"/>
              </w:rPr>
            </w:pPr>
            <w:r w:rsidRPr="002A7506">
              <w:rPr>
                <w:rFonts w:ascii="Arial" w:hAnsi="Arial" w:cs="Arial"/>
                <w:lang w:val="en-GB"/>
              </w:rPr>
              <w:t>Strong networking skills and the ability to build relationships across wide stakeholder groups</w:t>
            </w:r>
          </w:p>
          <w:p w14:paraId="0FAB0A18" w14:textId="77777777" w:rsidR="002A7506" w:rsidRPr="002A7506" w:rsidRDefault="002A7506" w:rsidP="002A7506">
            <w:pPr>
              <w:pStyle w:val="Header"/>
              <w:numPr>
                <w:ilvl w:val="0"/>
                <w:numId w:val="30"/>
              </w:numPr>
              <w:tabs>
                <w:tab w:val="clear" w:pos="4513"/>
                <w:tab w:val="clear" w:pos="9026"/>
              </w:tabs>
              <w:spacing w:after="0"/>
              <w:rPr>
                <w:rFonts w:ascii="Arial" w:hAnsi="Arial" w:cs="Arial"/>
                <w:lang w:val="en-GB"/>
              </w:rPr>
            </w:pPr>
            <w:r w:rsidRPr="002A7506">
              <w:rPr>
                <w:rFonts w:ascii="Arial" w:hAnsi="Arial" w:cs="Arial"/>
                <w:lang w:val="en-GB"/>
              </w:rPr>
              <w:t xml:space="preserve">Strong influencing skills with external and internal partners </w:t>
            </w:r>
          </w:p>
          <w:p w14:paraId="2FAEFBFC" w14:textId="77777777" w:rsidR="002A7506" w:rsidRPr="002A7506" w:rsidRDefault="002A7506" w:rsidP="002A7506">
            <w:pPr>
              <w:pStyle w:val="Header"/>
              <w:numPr>
                <w:ilvl w:val="0"/>
                <w:numId w:val="30"/>
              </w:numPr>
              <w:tabs>
                <w:tab w:val="clear" w:pos="4513"/>
                <w:tab w:val="clear" w:pos="9026"/>
              </w:tabs>
              <w:spacing w:after="0"/>
              <w:rPr>
                <w:rFonts w:ascii="Arial" w:hAnsi="Arial" w:cs="Arial"/>
                <w:lang w:val="en-GB"/>
              </w:rPr>
            </w:pPr>
            <w:r w:rsidRPr="002A7506">
              <w:rPr>
                <w:rFonts w:ascii="Arial" w:hAnsi="Arial" w:cs="Arial"/>
                <w:lang w:val="en-GB"/>
              </w:rPr>
              <w:t>A clear and persuasive communicator, including verbal and written communication and using social media</w:t>
            </w:r>
          </w:p>
          <w:p w14:paraId="6705AE0A" w14:textId="77777777" w:rsidR="002A7506" w:rsidRPr="002A7506" w:rsidRDefault="002A7506" w:rsidP="002A7506">
            <w:pPr>
              <w:pStyle w:val="Header"/>
              <w:numPr>
                <w:ilvl w:val="0"/>
                <w:numId w:val="30"/>
              </w:numPr>
              <w:tabs>
                <w:tab w:val="clear" w:pos="4513"/>
                <w:tab w:val="clear" w:pos="9026"/>
              </w:tabs>
              <w:spacing w:after="0"/>
              <w:rPr>
                <w:rFonts w:ascii="Arial" w:hAnsi="Arial" w:cs="Arial"/>
                <w:lang w:val="en-GB"/>
              </w:rPr>
            </w:pPr>
            <w:r w:rsidRPr="002A7506">
              <w:rPr>
                <w:rFonts w:ascii="Arial" w:hAnsi="Arial" w:cs="Arial"/>
                <w:lang w:val="en-GB"/>
              </w:rPr>
              <w:t>Ability to work cooperatively with Trustees and staff in the best interests of the Charity</w:t>
            </w:r>
          </w:p>
          <w:p w14:paraId="5FF29803" w14:textId="77777777" w:rsidR="002A7506" w:rsidRDefault="002A7506" w:rsidP="002A7506">
            <w:pPr>
              <w:pStyle w:val="Header"/>
              <w:numPr>
                <w:ilvl w:val="0"/>
                <w:numId w:val="30"/>
              </w:numPr>
              <w:tabs>
                <w:tab w:val="clear" w:pos="4513"/>
                <w:tab w:val="clear" w:pos="9026"/>
              </w:tabs>
              <w:spacing w:after="0"/>
              <w:rPr>
                <w:rFonts w:ascii="Arial" w:hAnsi="Arial" w:cs="Arial"/>
                <w:lang w:val="en-GB"/>
              </w:rPr>
            </w:pPr>
            <w:r w:rsidRPr="002A7506">
              <w:rPr>
                <w:rFonts w:ascii="Arial" w:hAnsi="Arial" w:cs="Arial"/>
                <w:lang w:val="en-GB"/>
              </w:rPr>
              <w:t>Ability to recognise personal development needs and to ident</w:t>
            </w:r>
            <w:r w:rsidR="0082542D">
              <w:rPr>
                <w:rFonts w:ascii="Arial" w:hAnsi="Arial" w:cs="Arial"/>
                <w:lang w:val="en-GB"/>
              </w:rPr>
              <w:t>ify for own/others development</w:t>
            </w:r>
          </w:p>
          <w:p w14:paraId="78BE97E2" w14:textId="77777777" w:rsidR="0082542D" w:rsidRPr="002A7506" w:rsidRDefault="0082542D" w:rsidP="002A7506">
            <w:pPr>
              <w:pStyle w:val="Header"/>
              <w:numPr>
                <w:ilvl w:val="0"/>
                <w:numId w:val="30"/>
              </w:numPr>
              <w:tabs>
                <w:tab w:val="clear" w:pos="4513"/>
                <w:tab w:val="clear" w:pos="9026"/>
              </w:tabs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Ability to work flexibly, apply strategic development ideas to support growth and develop a learning culture at BWV</w:t>
            </w:r>
          </w:p>
          <w:p w14:paraId="42D5AF6A" w14:textId="77777777" w:rsidR="00C327E7" w:rsidRPr="002A7506" w:rsidRDefault="00C327E7" w:rsidP="002A7506">
            <w:pPr>
              <w:pStyle w:val="BodyText"/>
              <w:spacing w:after="0"/>
              <w:rPr>
                <w:rFonts w:ascii="Arial" w:hAnsi="Arial" w:cs="Arial"/>
                <w:b w:val="0"/>
                <w:lang w:val="en-GB"/>
              </w:rPr>
            </w:pPr>
          </w:p>
          <w:p w14:paraId="1AB74828" w14:textId="77777777" w:rsidR="002A7506" w:rsidRPr="002A7506" w:rsidRDefault="002A7506" w:rsidP="002A7506">
            <w:pPr>
              <w:pStyle w:val="BodyText"/>
              <w:spacing w:after="0"/>
              <w:rPr>
                <w:rFonts w:ascii="Arial" w:hAnsi="Arial" w:cs="Arial"/>
                <w:bCs w:val="0"/>
                <w:lang w:val="en-GB"/>
              </w:rPr>
            </w:pPr>
            <w:r w:rsidRPr="002A7506">
              <w:rPr>
                <w:rFonts w:ascii="Arial" w:hAnsi="Arial" w:cs="Arial"/>
                <w:bCs w:val="0"/>
                <w:lang w:val="en-GB"/>
              </w:rPr>
              <w:t>Other</w:t>
            </w:r>
          </w:p>
          <w:p w14:paraId="0457E76C" w14:textId="77777777" w:rsidR="002A7506" w:rsidRPr="002A7506" w:rsidRDefault="002A7506" w:rsidP="002A7506">
            <w:pPr>
              <w:pStyle w:val="BodyText"/>
              <w:spacing w:after="0"/>
              <w:rPr>
                <w:rFonts w:ascii="Arial" w:hAnsi="Arial" w:cs="Arial"/>
                <w:bCs w:val="0"/>
                <w:lang w:val="en-GB"/>
              </w:rPr>
            </w:pPr>
          </w:p>
          <w:p w14:paraId="3B55D940" w14:textId="77777777" w:rsidR="002A7506" w:rsidRPr="002A7506" w:rsidRDefault="002A7506" w:rsidP="002A7506">
            <w:pPr>
              <w:pStyle w:val="BodyText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bCs w:val="0"/>
                <w:lang w:val="en-GB"/>
              </w:rPr>
            </w:pPr>
            <w:r w:rsidRPr="002A7506">
              <w:rPr>
                <w:rFonts w:ascii="Arial" w:hAnsi="Arial" w:cs="Arial"/>
                <w:b w:val="0"/>
                <w:lang w:val="en-GB"/>
              </w:rPr>
              <w:t>A clear commitment to feminism and the values, aims and objectives of Bristol Women’s Voice.</w:t>
            </w:r>
          </w:p>
          <w:p w14:paraId="677C3CDF" w14:textId="77777777" w:rsidR="002A7506" w:rsidRPr="002A7506" w:rsidRDefault="002A7506" w:rsidP="002A7506">
            <w:pPr>
              <w:pStyle w:val="BodyText"/>
              <w:spacing w:after="0"/>
              <w:ind w:left="360"/>
              <w:rPr>
                <w:rFonts w:ascii="Arial" w:hAnsi="Arial" w:cs="Arial"/>
                <w:bCs w:val="0"/>
                <w:lang w:val="en-GB"/>
              </w:rPr>
            </w:pPr>
          </w:p>
        </w:tc>
      </w:tr>
    </w:tbl>
    <w:p w14:paraId="187AAF62" w14:textId="77777777" w:rsidR="00F71523" w:rsidRPr="002E50BD" w:rsidRDefault="00F71523" w:rsidP="00F71523">
      <w:pPr>
        <w:rPr>
          <w:rFonts w:cs="Arial"/>
          <w:sz w:val="24"/>
          <w:szCs w:val="24"/>
        </w:rPr>
      </w:pPr>
    </w:p>
    <w:sectPr w:rsidR="00F71523" w:rsidRPr="002E50BD" w:rsidSect="0048759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718C0D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68F52F2"/>
    <w:multiLevelType w:val="hybridMultilevel"/>
    <w:tmpl w:val="C14E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056D"/>
    <w:multiLevelType w:val="hybridMultilevel"/>
    <w:tmpl w:val="A3C426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16E9E"/>
    <w:multiLevelType w:val="multilevel"/>
    <w:tmpl w:val="D20A7A1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13D4676F"/>
    <w:multiLevelType w:val="hybridMultilevel"/>
    <w:tmpl w:val="D5941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13C9"/>
    <w:multiLevelType w:val="hybridMultilevel"/>
    <w:tmpl w:val="51E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37148"/>
    <w:multiLevelType w:val="hybridMultilevel"/>
    <w:tmpl w:val="5D1A43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53716"/>
    <w:multiLevelType w:val="hybridMultilevel"/>
    <w:tmpl w:val="FC96B5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E33FA"/>
    <w:multiLevelType w:val="hybridMultilevel"/>
    <w:tmpl w:val="68ACF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3B65"/>
    <w:multiLevelType w:val="hybridMultilevel"/>
    <w:tmpl w:val="484E33B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13932"/>
    <w:multiLevelType w:val="hybridMultilevel"/>
    <w:tmpl w:val="E39680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51AF7"/>
    <w:multiLevelType w:val="hybridMultilevel"/>
    <w:tmpl w:val="36165736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34C2D"/>
    <w:multiLevelType w:val="hybridMultilevel"/>
    <w:tmpl w:val="50705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06EBF"/>
    <w:multiLevelType w:val="hybridMultilevel"/>
    <w:tmpl w:val="CC4CF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02B8E"/>
    <w:multiLevelType w:val="hybridMultilevel"/>
    <w:tmpl w:val="3554593A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757DC"/>
    <w:multiLevelType w:val="hybridMultilevel"/>
    <w:tmpl w:val="175ECF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232A9"/>
    <w:multiLevelType w:val="multilevel"/>
    <w:tmpl w:val="559481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9AE6AE7"/>
    <w:multiLevelType w:val="hybridMultilevel"/>
    <w:tmpl w:val="A3BE5600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CF6345F"/>
    <w:multiLevelType w:val="hybridMultilevel"/>
    <w:tmpl w:val="F7F03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67D5F"/>
    <w:multiLevelType w:val="hybridMultilevel"/>
    <w:tmpl w:val="D14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A535B"/>
    <w:multiLevelType w:val="hybridMultilevel"/>
    <w:tmpl w:val="0874B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712E8"/>
    <w:multiLevelType w:val="hybridMultilevel"/>
    <w:tmpl w:val="16446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D4638"/>
    <w:multiLevelType w:val="hybridMultilevel"/>
    <w:tmpl w:val="07F80B64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A592C"/>
    <w:multiLevelType w:val="hybridMultilevel"/>
    <w:tmpl w:val="81DE9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E34ED"/>
    <w:multiLevelType w:val="hybridMultilevel"/>
    <w:tmpl w:val="E8AA5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B41E6"/>
    <w:multiLevelType w:val="hybridMultilevel"/>
    <w:tmpl w:val="0B10CA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660E93C">
      <w:start w:val="1"/>
      <w:numFmt w:val="bullet"/>
      <w:lvlText w:val="―"/>
      <w:lvlJc w:val="left"/>
      <w:pPr>
        <w:ind w:left="1080" w:hanging="360"/>
      </w:pPr>
      <w:rPr>
        <w:rFonts w:ascii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277BB8"/>
    <w:multiLevelType w:val="hybridMultilevel"/>
    <w:tmpl w:val="504CFB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C0D4F"/>
    <w:multiLevelType w:val="hybridMultilevel"/>
    <w:tmpl w:val="9E1895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B2117"/>
    <w:multiLevelType w:val="hybridMultilevel"/>
    <w:tmpl w:val="23BC4B8A"/>
    <w:lvl w:ilvl="0" w:tplc="52CE30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E1E2F"/>
    <w:multiLevelType w:val="hybridMultilevel"/>
    <w:tmpl w:val="5FA248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3"/>
  </w:num>
  <w:num w:numId="5">
    <w:abstractNumId w:val="28"/>
  </w:num>
  <w:num w:numId="6">
    <w:abstractNumId w:val="29"/>
  </w:num>
  <w:num w:numId="7">
    <w:abstractNumId w:val="13"/>
  </w:num>
  <w:num w:numId="8">
    <w:abstractNumId w:val="24"/>
  </w:num>
  <w:num w:numId="9">
    <w:abstractNumId w:val="18"/>
  </w:num>
  <w:num w:numId="10">
    <w:abstractNumId w:val="27"/>
  </w:num>
  <w:num w:numId="11">
    <w:abstractNumId w:val="14"/>
  </w:num>
  <w:num w:numId="12">
    <w:abstractNumId w:val="21"/>
  </w:num>
  <w:num w:numId="13">
    <w:abstractNumId w:val="12"/>
  </w:num>
  <w:num w:numId="14">
    <w:abstractNumId w:val="15"/>
  </w:num>
  <w:num w:numId="15">
    <w:abstractNumId w:val="20"/>
  </w:num>
  <w:num w:numId="16">
    <w:abstractNumId w:val="23"/>
  </w:num>
  <w:num w:numId="17">
    <w:abstractNumId w:val="10"/>
  </w:num>
  <w:num w:numId="18">
    <w:abstractNumId w:val="9"/>
  </w:num>
  <w:num w:numId="19">
    <w:abstractNumId w:val="25"/>
  </w:num>
  <w:num w:numId="20">
    <w:abstractNumId w:val="8"/>
  </w:num>
  <w:num w:numId="21">
    <w:abstractNumId w:val="30"/>
  </w:num>
  <w:num w:numId="22">
    <w:abstractNumId w:val="11"/>
  </w:num>
  <w:num w:numId="2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9">
    <w:abstractNumId w:val="5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EB"/>
    <w:rsid w:val="000447B5"/>
    <w:rsid w:val="00045C57"/>
    <w:rsid w:val="000D3A9C"/>
    <w:rsid w:val="000D75A1"/>
    <w:rsid w:val="000E6BB4"/>
    <w:rsid w:val="000F58D9"/>
    <w:rsid w:val="001320D2"/>
    <w:rsid w:val="001D6998"/>
    <w:rsid w:val="00227A9A"/>
    <w:rsid w:val="00280125"/>
    <w:rsid w:val="002A7506"/>
    <w:rsid w:val="002C0891"/>
    <w:rsid w:val="002C62AC"/>
    <w:rsid w:val="002D5822"/>
    <w:rsid w:val="002E50BD"/>
    <w:rsid w:val="00325EE2"/>
    <w:rsid w:val="003454EE"/>
    <w:rsid w:val="003800E4"/>
    <w:rsid w:val="003C6105"/>
    <w:rsid w:val="003D1EE5"/>
    <w:rsid w:val="00482074"/>
    <w:rsid w:val="00487598"/>
    <w:rsid w:val="004A3BB3"/>
    <w:rsid w:val="004C4320"/>
    <w:rsid w:val="004E5256"/>
    <w:rsid w:val="00503C44"/>
    <w:rsid w:val="006544A2"/>
    <w:rsid w:val="00660FF3"/>
    <w:rsid w:val="00666FA9"/>
    <w:rsid w:val="0066732E"/>
    <w:rsid w:val="006849B8"/>
    <w:rsid w:val="006B3CFB"/>
    <w:rsid w:val="006C0D6B"/>
    <w:rsid w:val="006E79F1"/>
    <w:rsid w:val="00780BB9"/>
    <w:rsid w:val="007879A0"/>
    <w:rsid w:val="00791844"/>
    <w:rsid w:val="0082542D"/>
    <w:rsid w:val="00853373"/>
    <w:rsid w:val="00855B1D"/>
    <w:rsid w:val="008731C9"/>
    <w:rsid w:val="00A033C3"/>
    <w:rsid w:val="00A42929"/>
    <w:rsid w:val="00A52FDB"/>
    <w:rsid w:val="00A862FC"/>
    <w:rsid w:val="00AB311D"/>
    <w:rsid w:val="00AB3885"/>
    <w:rsid w:val="00AC41EB"/>
    <w:rsid w:val="00AC7302"/>
    <w:rsid w:val="00B1109C"/>
    <w:rsid w:val="00B66CC9"/>
    <w:rsid w:val="00B671E8"/>
    <w:rsid w:val="00B858C1"/>
    <w:rsid w:val="00B86E24"/>
    <w:rsid w:val="00C327E7"/>
    <w:rsid w:val="00C33031"/>
    <w:rsid w:val="00C54303"/>
    <w:rsid w:val="00CC2D4F"/>
    <w:rsid w:val="00D467C7"/>
    <w:rsid w:val="00D51518"/>
    <w:rsid w:val="00DA7386"/>
    <w:rsid w:val="00DB4CB9"/>
    <w:rsid w:val="00E5740E"/>
    <w:rsid w:val="00EF2CED"/>
    <w:rsid w:val="00F203E7"/>
    <w:rsid w:val="00F71523"/>
    <w:rsid w:val="00F77943"/>
    <w:rsid w:val="00FC66CD"/>
    <w:rsid w:val="00FE1301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4E16"/>
  <w15:chartTrackingRefBased/>
  <w15:docId w15:val="{F8B86789-61D7-4646-85A1-F7E1C559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3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302"/>
    <w:pPr>
      <w:ind w:left="720"/>
      <w:contextualSpacing/>
    </w:pPr>
  </w:style>
  <w:style w:type="table" w:styleId="TableGrid">
    <w:name w:val="Table Grid"/>
    <w:basedOn w:val="TableNormal"/>
    <w:uiPriority w:val="59"/>
    <w:rsid w:val="00AC4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F7152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semiHidden/>
    <w:rsid w:val="00F71523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F71523"/>
    <w:rPr>
      <w:b/>
      <w:bCs/>
      <w:lang w:val="x-none"/>
    </w:rPr>
  </w:style>
  <w:style w:type="character" w:customStyle="1" w:styleId="BodyTextChar">
    <w:name w:val="Body Text Char"/>
    <w:link w:val="BodyText"/>
    <w:semiHidden/>
    <w:rsid w:val="00F71523"/>
    <w:rPr>
      <w:b/>
      <w:b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3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03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C33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0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303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3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330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Bristol Women's Voice</cp:lastModifiedBy>
  <cp:revision>2</cp:revision>
  <dcterms:created xsi:type="dcterms:W3CDTF">2019-07-09T12:04:00Z</dcterms:created>
  <dcterms:modified xsi:type="dcterms:W3CDTF">2019-07-09T12:04:00Z</dcterms:modified>
</cp:coreProperties>
</file>