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spacing w:after="240" w:line="240" w:lineRule="auto"/>
        <w:ind w:left="720" w:hanging="360"/>
        <w:jc w:val="center"/>
        <w:rPr>
          <w:rFonts w:ascii="Arial" w:cs="Arial" w:eastAsia="Arial" w:hAnsi="Arial"/>
          <w:sz w:val="24"/>
          <w:szCs w:val="24"/>
        </w:rPr>
      </w:pPr>
      <w:bookmarkStart w:colFirst="0" w:colLast="0" w:name="_e4kzikygzxyn" w:id="0"/>
      <w:bookmarkEnd w:id="0"/>
      <w:r w:rsidDel="00000000" w:rsidR="00000000" w:rsidRPr="00000000">
        <w:rPr>
          <w:b w:val="1"/>
          <w:sz w:val="24"/>
          <w:szCs w:val="24"/>
        </w:rPr>
        <w:drawing>
          <wp:inline distB="114300" distT="114300" distL="114300" distR="114300">
            <wp:extent cx="4519613" cy="144007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19613" cy="144007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b w:val="1"/>
          <w:sz w:val="24"/>
          <w:szCs w:val="24"/>
        </w:rPr>
      </w:pPr>
      <w:r w:rsidDel="00000000" w:rsidR="00000000" w:rsidRPr="00000000">
        <w:rPr>
          <w:b w:val="1"/>
          <w:sz w:val="24"/>
          <w:szCs w:val="24"/>
          <w:rtl w:val="0"/>
        </w:rPr>
        <w:t xml:space="preserve">Role Description </w:t>
      </w:r>
    </w:p>
    <w:p w:rsidR="00000000" w:rsidDel="00000000" w:rsidP="00000000" w:rsidRDefault="00000000" w:rsidRPr="00000000" w14:paraId="0000000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b w:val="1"/>
          <w:sz w:val="24"/>
          <w:szCs w:val="24"/>
        </w:rPr>
      </w:pPr>
      <w:r w:rsidDel="00000000" w:rsidR="00000000" w:rsidRPr="00000000">
        <w:rPr>
          <w:b w:val="1"/>
          <w:sz w:val="24"/>
          <w:szCs w:val="24"/>
          <w:rtl w:val="0"/>
        </w:rPr>
        <w:t xml:space="preserve">Board Member – Fundraising</w:t>
      </w:r>
    </w:p>
    <w:p w:rsidR="00000000" w:rsidDel="00000000" w:rsidP="00000000" w:rsidRDefault="00000000" w:rsidRPr="00000000" w14:paraId="00000007">
      <w:pPr>
        <w:spacing w:line="240" w:lineRule="auto"/>
        <w:rPr>
          <w:b w:val="1"/>
          <w:sz w:val="24"/>
          <w:szCs w:val="24"/>
        </w:rPr>
      </w:pPr>
      <w:r w:rsidDel="00000000" w:rsidR="00000000" w:rsidRPr="00000000">
        <w:rPr>
          <w:rtl w:val="0"/>
        </w:rPr>
      </w:r>
    </w:p>
    <w:p w:rsidR="00000000" w:rsidDel="00000000" w:rsidP="00000000" w:rsidRDefault="00000000" w:rsidRPr="00000000" w14:paraId="00000008">
      <w:pPr>
        <w:spacing w:line="240" w:lineRule="auto"/>
        <w:rPr>
          <w:b w:val="1"/>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b w:val="1"/>
          <w:sz w:val="24"/>
          <w:szCs w:val="24"/>
          <w:rtl w:val="0"/>
        </w:rPr>
        <w:t xml:space="preserve">Role Title:</w:t>
      </w:r>
      <w:r w:rsidDel="00000000" w:rsidR="00000000" w:rsidRPr="00000000">
        <w:rPr>
          <w:sz w:val="24"/>
          <w:szCs w:val="24"/>
          <w:rtl w:val="0"/>
        </w:rPr>
        <w:tab/>
        <w:tab/>
        <w:t xml:space="preserve">Member of Baby Bank Network Board of Trustees</w:t>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ind w:left="2160"/>
        <w:rPr>
          <w:sz w:val="24"/>
          <w:szCs w:val="24"/>
        </w:rPr>
      </w:pPr>
      <w:r w:rsidDel="00000000" w:rsidR="00000000" w:rsidRPr="00000000">
        <w:rPr>
          <w:b w:val="1"/>
          <w:sz w:val="24"/>
          <w:szCs w:val="24"/>
          <w:rtl w:val="0"/>
        </w:rPr>
        <w:t xml:space="preserve">Reporting to:</w:t>
      </w:r>
      <w:r w:rsidDel="00000000" w:rsidR="00000000" w:rsidRPr="00000000">
        <w:rPr>
          <w:sz w:val="24"/>
          <w:szCs w:val="24"/>
          <w:rtl w:val="0"/>
        </w:rPr>
        <w:tab/>
        <w:t xml:space="preserve">Chair of the Board and the Board </w:t>
      </w:r>
    </w:p>
    <w:p w:rsidR="00000000" w:rsidDel="00000000" w:rsidP="00000000" w:rsidRDefault="00000000" w:rsidRPr="00000000" w14:paraId="0000000C">
      <w:pPr>
        <w:spacing w:line="240" w:lineRule="auto"/>
        <w:ind w:left="2160"/>
        <w:rPr>
          <w:sz w:val="24"/>
          <w:szCs w:val="24"/>
        </w:rPr>
      </w:pPr>
      <w:r w:rsidDel="00000000" w:rsidR="00000000" w:rsidRPr="00000000">
        <w:rPr>
          <w:rtl w:val="0"/>
        </w:rPr>
      </w:r>
    </w:p>
    <w:p w:rsidR="00000000" w:rsidDel="00000000" w:rsidP="00000000" w:rsidRDefault="00000000" w:rsidRPr="00000000" w14:paraId="0000000D">
      <w:pPr>
        <w:spacing w:line="240" w:lineRule="auto"/>
        <w:ind w:left="2160"/>
        <w:rPr>
          <w:sz w:val="24"/>
          <w:szCs w:val="24"/>
        </w:rPr>
      </w:pPr>
      <w:r w:rsidDel="00000000" w:rsidR="00000000" w:rsidRPr="00000000">
        <w:rPr>
          <w:b w:val="1"/>
          <w:sz w:val="24"/>
          <w:szCs w:val="24"/>
          <w:rtl w:val="0"/>
        </w:rPr>
        <w:t xml:space="preserve">Working with:</w:t>
      </w:r>
      <w:r w:rsidDel="00000000" w:rsidR="00000000" w:rsidRPr="00000000">
        <w:rPr>
          <w:sz w:val="24"/>
          <w:szCs w:val="24"/>
          <w:rtl w:val="0"/>
        </w:rPr>
        <w:tab/>
        <w:t xml:space="preserve">Board of Trustees</w:t>
      </w:r>
    </w:p>
    <w:p w:rsidR="00000000" w:rsidDel="00000000" w:rsidP="00000000" w:rsidRDefault="00000000" w:rsidRPr="00000000" w14:paraId="0000000E">
      <w:pPr>
        <w:spacing w:line="240" w:lineRule="auto"/>
        <w:ind w:left="2160"/>
        <w:rPr>
          <w:sz w:val="24"/>
          <w:szCs w:val="24"/>
        </w:rPr>
      </w:pPr>
      <w:r w:rsidDel="00000000" w:rsidR="00000000" w:rsidRPr="00000000">
        <w:rPr>
          <w:rtl w:val="0"/>
        </w:rPr>
      </w:r>
    </w:p>
    <w:p w:rsidR="00000000" w:rsidDel="00000000" w:rsidP="00000000" w:rsidRDefault="00000000" w:rsidRPr="00000000" w14:paraId="0000000F">
      <w:pPr>
        <w:spacing w:line="240" w:lineRule="auto"/>
        <w:ind w:left="2160"/>
        <w:rPr>
          <w:sz w:val="24"/>
          <w:szCs w:val="24"/>
        </w:rPr>
      </w:pPr>
      <w:r w:rsidDel="00000000" w:rsidR="00000000" w:rsidRPr="00000000">
        <w:rPr>
          <w:b w:val="1"/>
          <w:sz w:val="24"/>
          <w:szCs w:val="24"/>
          <w:rtl w:val="0"/>
        </w:rPr>
        <w:t xml:space="preserve">Background required</w:t>
      </w:r>
      <w:r w:rsidDel="00000000" w:rsidR="00000000" w:rsidRPr="00000000">
        <w:rPr>
          <w:sz w:val="24"/>
          <w:szCs w:val="24"/>
          <w:rtl w:val="0"/>
        </w:rPr>
        <w:t xml:space="preserve">   </w:t>
      </w:r>
    </w:p>
    <w:p w:rsidR="00000000" w:rsidDel="00000000" w:rsidP="00000000" w:rsidRDefault="00000000" w:rsidRPr="00000000" w14:paraId="00000010">
      <w:pPr>
        <w:spacing w:line="240" w:lineRule="auto"/>
        <w:ind w:left="2160"/>
        <w:rPr>
          <w:sz w:val="24"/>
          <w:szCs w:val="24"/>
        </w:rPr>
      </w:pP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Fundraising, Strategy and Governance.</w:t>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spacing w:line="240"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14">
      <w:pPr>
        <w:spacing w:line="240" w:lineRule="auto"/>
        <w:jc w:val="both"/>
        <w:rPr>
          <w:sz w:val="24"/>
          <w:szCs w:val="24"/>
        </w:rPr>
      </w:pPr>
      <w:r w:rsidDel="00000000" w:rsidR="00000000" w:rsidRPr="00000000">
        <w:rPr>
          <w:sz w:val="24"/>
          <w:szCs w:val="24"/>
          <w:rtl w:val="0"/>
        </w:rPr>
        <w:t xml:space="preserve">As the strategic management body of Baby Bank Network, Board members have specific responsibilities. These include responsibility for directing the affairs of Baby Bank Network, ensuring it is solvent and well run, and that it acts within corporate and charity law. Board members are entrusted to look after the resources of Baby Bank Network and ensure that these are used effectively for the overall purpose of the organisation. Board members are accountable for their decisions and actions to our service users, staff, the public, courts and funders.</w:t>
      </w:r>
    </w:p>
    <w:p w:rsidR="00000000" w:rsidDel="00000000" w:rsidP="00000000" w:rsidRDefault="00000000" w:rsidRPr="00000000" w14:paraId="00000015">
      <w:pPr>
        <w:spacing w:line="240" w:lineRule="auto"/>
        <w:jc w:val="both"/>
        <w:rPr>
          <w:sz w:val="24"/>
          <w:szCs w:val="24"/>
        </w:rPr>
      </w:pPr>
      <w:r w:rsidDel="00000000" w:rsidR="00000000" w:rsidRPr="00000000">
        <w:rPr>
          <w:rtl w:val="0"/>
        </w:rPr>
      </w:r>
    </w:p>
    <w:p w:rsidR="00000000" w:rsidDel="00000000" w:rsidP="00000000" w:rsidRDefault="00000000" w:rsidRPr="00000000" w14:paraId="00000016">
      <w:pPr>
        <w:spacing w:line="240" w:lineRule="auto"/>
        <w:jc w:val="both"/>
        <w:rPr>
          <w:sz w:val="24"/>
          <w:szCs w:val="24"/>
        </w:rPr>
      </w:pPr>
      <w:r w:rsidDel="00000000" w:rsidR="00000000" w:rsidRPr="00000000">
        <w:rPr>
          <w:sz w:val="24"/>
          <w:szCs w:val="24"/>
          <w:rtl w:val="0"/>
        </w:rPr>
        <w:t xml:space="preserve">As Baby Bank Network grows, we are looking for someone with grants and community fundraising experience to assist the board and lead on the development and implementation of our fundraising strategy and our volunteer fundraising team.  We already have a volunteer team in place and one of the trustee’s project manages this team, however, we have identified a clear need for a trustee with fundraising experience to oversee and lead our fundraising activities.</w:t>
      </w:r>
    </w:p>
    <w:p w:rsidR="00000000" w:rsidDel="00000000" w:rsidP="00000000" w:rsidRDefault="00000000" w:rsidRPr="00000000" w14:paraId="00000017">
      <w:pPr>
        <w:spacing w:line="240" w:lineRule="auto"/>
        <w:jc w:val="both"/>
        <w:rPr>
          <w:sz w:val="24"/>
          <w:szCs w:val="24"/>
        </w:rPr>
      </w:pPr>
      <w:r w:rsidDel="00000000" w:rsidR="00000000" w:rsidRPr="00000000">
        <w:rPr>
          <w:rtl w:val="0"/>
        </w:rPr>
      </w:r>
    </w:p>
    <w:p w:rsidR="00000000" w:rsidDel="00000000" w:rsidP="00000000" w:rsidRDefault="00000000" w:rsidRPr="00000000" w14:paraId="00000018">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B">
      <w:pPr>
        <w:spacing w:line="240" w:lineRule="auto"/>
        <w:jc w:val="both"/>
        <w:rPr>
          <w:b w:val="1"/>
          <w:sz w:val="24"/>
          <w:szCs w:val="24"/>
        </w:rPr>
      </w:pPr>
      <w:r w:rsidDel="00000000" w:rsidR="00000000" w:rsidRPr="00000000">
        <w:rPr>
          <w:b w:val="1"/>
          <w:sz w:val="24"/>
          <w:szCs w:val="24"/>
          <w:rtl w:val="0"/>
        </w:rPr>
        <w:t xml:space="preserve">1</w:t>
        <w:tab/>
        <w:t xml:space="preserve">Role Summary</w:t>
      </w:r>
    </w:p>
    <w:p w:rsidR="00000000" w:rsidDel="00000000" w:rsidP="00000000" w:rsidRDefault="00000000" w:rsidRPr="00000000" w14:paraId="0000001C">
      <w:pPr>
        <w:spacing w:after="240" w:line="240" w:lineRule="auto"/>
        <w:jc w:val="both"/>
        <w:rPr>
          <w:sz w:val="24"/>
          <w:szCs w:val="24"/>
        </w:rPr>
      </w:pPr>
      <w:r w:rsidDel="00000000" w:rsidR="00000000" w:rsidRPr="00000000">
        <w:rPr>
          <w:rtl w:val="0"/>
        </w:rPr>
      </w:r>
    </w:p>
    <w:p w:rsidR="00000000" w:rsidDel="00000000" w:rsidP="00000000" w:rsidRDefault="00000000" w:rsidRPr="00000000" w14:paraId="0000001D">
      <w:pPr>
        <w:numPr>
          <w:ilvl w:val="0"/>
          <w:numId w:val="3"/>
        </w:numPr>
        <w:spacing w:after="240" w:line="240" w:lineRule="auto"/>
        <w:ind w:left="720" w:hanging="360"/>
        <w:jc w:val="both"/>
        <w:rPr>
          <w:rFonts w:ascii="Arial" w:cs="Arial" w:eastAsia="Arial" w:hAnsi="Arial"/>
          <w:sz w:val="24"/>
          <w:szCs w:val="24"/>
        </w:rPr>
      </w:pPr>
      <w:r w:rsidDel="00000000" w:rsidR="00000000" w:rsidRPr="00000000">
        <w:rPr>
          <w:sz w:val="24"/>
          <w:szCs w:val="24"/>
          <w:rtl w:val="0"/>
        </w:rPr>
        <w:t xml:space="preserve">To oversee and develop fundraising and the fundraising strategy for Baby Bank Network, working with our volunteer fundraising team.</w:t>
      </w:r>
    </w:p>
    <w:p w:rsidR="00000000" w:rsidDel="00000000" w:rsidP="00000000" w:rsidRDefault="00000000" w:rsidRPr="00000000" w14:paraId="0000001E">
      <w:pPr>
        <w:numPr>
          <w:ilvl w:val="0"/>
          <w:numId w:val="3"/>
        </w:numPr>
        <w:spacing w:after="240" w:line="240" w:lineRule="auto"/>
        <w:ind w:left="720" w:hanging="360"/>
        <w:jc w:val="both"/>
        <w:rPr>
          <w:rFonts w:ascii="Arial" w:cs="Arial" w:eastAsia="Arial" w:hAnsi="Arial"/>
          <w:sz w:val="24"/>
          <w:szCs w:val="24"/>
        </w:rPr>
      </w:pPr>
      <w:r w:rsidDel="00000000" w:rsidR="00000000" w:rsidRPr="00000000">
        <w:rPr>
          <w:sz w:val="24"/>
          <w:szCs w:val="24"/>
          <w:rtl w:val="0"/>
        </w:rPr>
        <w:t xml:space="preserve">Ensure that Baby Bank Network fundraising is in line with good practice and that the fundraising team are working in line with the fundraising strategy.  </w:t>
      </w:r>
    </w:p>
    <w:p w:rsidR="00000000" w:rsidDel="00000000" w:rsidP="00000000" w:rsidRDefault="00000000" w:rsidRPr="00000000" w14:paraId="0000001F">
      <w:pPr>
        <w:numPr>
          <w:ilvl w:val="0"/>
          <w:numId w:val="3"/>
        </w:numPr>
        <w:spacing w:after="240" w:line="240" w:lineRule="auto"/>
        <w:ind w:left="720" w:hanging="360"/>
        <w:jc w:val="both"/>
        <w:rPr>
          <w:sz w:val="24"/>
          <w:szCs w:val="24"/>
          <w:u w:val="none"/>
        </w:rPr>
      </w:pPr>
      <w:r w:rsidDel="00000000" w:rsidR="00000000" w:rsidRPr="00000000">
        <w:rPr>
          <w:sz w:val="24"/>
          <w:szCs w:val="24"/>
          <w:rtl w:val="0"/>
        </w:rPr>
        <w:t xml:space="preserve">To lead on grant applications, willing to write some and to support/coordinate other volunteer bid writers.</w:t>
      </w:r>
    </w:p>
    <w:p w:rsidR="00000000" w:rsidDel="00000000" w:rsidP="00000000" w:rsidRDefault="00000000" w:rsidRPr="00000000" w14:paraId="00000020">
      <w:pPr>
        <w:keepNext w:val="1"/>
        <w:spacing w:after="60" w:before="240" w:line="240" w:lineRule="auto"/>
        <w:rPr>
          <w:sz w:val="24"/>
          <w:szCs w:val="24"/>
        </w:rPr>
      </w:pPr>
      <w:r w:rsidDel="00000000" w:rsidR="00000000" w:rsidRPr="00000000">
        <w:rPr>
          <w:rtl w:val="0"/>
        </w:rPr>
      </w:r>
    </w:p>
    <w:p w:rsidR="00000000" w:rsidDel="00000000" w:rsidP="00000000" w:rsidRDefault="00000000" w:rsidRPr="00000000" w14:paraId="00000021">
      <w:pPr>
        <w:keepNext w:val="1"/>
        <w:spacing w:after="60" w:before="240" w:line="240" w:lineRule="auto"/>
        <w:rPr>
          <w:b w:val="1"/>
          <w:sz w:val="24"/>
          <w:szCs w:val="24"/>
        </w:rPr>
      </w:pPr>
      <w:r w:rsidDel="00000000" w:rsidR="00000000" w:rsidRPr="00000000">
        <w:rPr>
          <w:b w:val="1"/>
          <w:sz w:val="24"/>
          <w:szCs w:val="24"/>
          <w:rtl w:val="0"/>
        </w:rPr>
        <w:t xml:space="preserve">2</w:t>
        <w:tab/>
        <w:t xml:space="preserve">Main Responsibilities of Board members</w:t>
      </w:r>
    </w:p>
    <w:p w:rsidR="00000000" w:rsidDel="00000000" w:rsidP="00000000" w:rsidRDefault="00000000" w:rsidRPr="00000000" w14:paraId="00000022">
      <w:pPr>
        <w:spacing w:line="240" w:lineRule="auto"/>
        <w:ind w:left="360"/>
        <w:jc w:val="both"/>
        <w:rPr>
          <w:b w:val="1"/>
          <w:sz w:val="24"/>
          <w:szCs w:val="24"/>
        </w:rPr>
      </w:pPr>
      <w:r w:rsidDel="00000000" w:rsidR="00000000" w:rsidRPr="00000000">
        <w:rPr>
          <w:rtl w:val="0"/>
        </w:rPr>
      </w:r>
    </w:p>
    <w:p w:rsidR="00000000" w:rsidDel="00000000" w:rsidP="00000000" w:rsidRDefault="00000000" w:rsidRPr="00000000" w14:paraId="00000023">
      <w:pPr>
        <w:numPr>
          <w:ilvl w:val="0"/>
          <w:numId w:val="4"/>
        </w:numPr>
        <w:spacing w:line="240" w:lineRule="auto"/>
        <w:ind w:left="720" w:hanging="360"/>
        <w:rPr>
          <w:sz w:val="24"/>
          <w:szCs w:val="24"/>
        </w:rPr>
      </w:pPr>
      <w:r w:rsidDel="00000000" w:rsidR="00000000" w:rsidRPr="00000000">
        <w:rPr>
          <w:sz w:val="24"/>
          <w:szCs w:val="24"/>
          <w:rtl w:val="0"/>
        </w:rPr>
        <w:t xml:space="preserve">Ensure our charity is carrying out its purposes for the public benefit and contributing to setting overall policy, defining goals and setting targets and evaluating performance against agreed targets</w:t>
      </w:r>
    </w:p>
    <w:p w:rsidR="00000000" w:rsidDel="00000000" w:rsidP="00000000" w:rsidRDefault="00000000" w:rsidRPr="00000000" w14:paraId="00000024">
      <w:pPr>
        <w:numPr>
          <w:ilvl w:val="0"/>
          <w:numId w:val="4"/>
        </w:numPr>
        <w:spacing w:line="240" w:lineRule="auto"/>
        <w:ind w:left="720" w:hanging="360"/>
        <w:rPr>
          <w:sz w:val="24"/>
          <w:szCs w:val="24"/>
        </w:rPr>
      </w:pPr>
      <w:r w:rsidDel="00000000" w:rsidR="00000000" w:rsidRPr="00000000">
        <w:rPr>
          <w:sz w:val="24"/>
          <w:szCs w:val="24"/>
          <w:rtl w:val="0"/>
        </w:rPr>
        <w:t xml:space="preserve">Comply with our governing document and the law.</w:t>
      </w:r>
    </w:p>
    <w:p w:rsidR="00000000" w:rsidDel="00000000" w:rsidP="00000000" w:rsidRDefault="00000000" w:rsidRPr="00000000" w14:paraId="00000025">
      <w:pPr>
        <w:numPr>
          <w:ilvl w:val="0"/>
          <w:numId w:val="4"/>
        </w:numPr>
        <w:spacing w:line="240" w:lineRule="auto"/>
        <w:ind w:left="720" w:hanging="360"/>
        <w:rPr>
          <w:sz w:val="24"/>
          <w:szCs w:val="24"/>
        </w:rPr>
      </w:pPr>
      <w:r w:rsidDel="00000000" w:rsidR="00000000" w:rsidRPr="00000000">
        <w:rPr>
          <w:sz w:val="24"/>
          <w:szCs w:val="24"/>
          <w:rtl w:val="0"/>
        </w:rPr>
        <w:t xml:space="preserve">Act in the charities best interests</w:t>
      </w:r>
    </w:p>
    <w:p w:rsidR="00000000" w:rsidDel="00000000" w:rsidP="00000000" w:rsidRDefault="00000000" w:rsidRPr="00000000" w14:paraId="00000026">
      <w:pPr>
        <w:numPr>
          <w:ilvl w:val="0"/>
          <w:numId w:val="4"/>
        </w:numPr>
        <w:spacing w:line="240" w:lineRule="auto"/>
        <w:ind w:left="720" w:hanging="360"/>
        <w:rPr>
          <w:sz w:val="24"/>
          <w:szCs w:val="24"/>
        </w:rPr>
      </w:pPr>
      <w:r w:rsidDel="00000000" w:rsidR="00000000" w:rsidRPr="00000000">
        <w:rPr>
          <w:sz w:val="24"/>
          <w:szCs w:val="24"/>
          <w:rtl w:val="0"/>
        </w:rPr>
        <w:t xml:space="preserve">Manage our resources responsibly</w:t>
      </w:r>
    </w:p>
    <w:p w:rsidR="00000000" w:rsidDel="00000000" w:rsidP="00000000" w:rsidRDefault="00000000" w:rsidRPr="00000000" w14:paraId="00000027">
      <w:pPr>
        <w:numPr>
          <w:ilvl w:val="0"/>
          <w:numId w:val="4"/>
        </w:numPr>
        <w:spacing w:line="240" w:lineRule="auto"/>
        <w:ind w:left="720" w:hanging="360"/>
        <w:rPr>
          <w:sz w:val="24"/>
          <w:szCs w:val="24"/>
        </w:rPr>
      </w:pPr>
      <w:r w:rsidDel="00000000" w:rsidR="00000000" w:rsidRPr="00000000">
        <w:rPr>
          <w:sz w:val="24"/>
          <w:szCs w:val="24"/>
          <w:rtl w:val="0"/>
        </w:rPr>
        <w:t xml:space="preserve">Act with reasonable care and skill - for example preparing for meetings, including reading any documents or undertaking such research as necessary to contribute properly to discussions and decisions, as well as attending meetings and training.</w:t>
      </w:r>
    </w:p>
    <w:p w:rsidR="00000000" w:rsidDel="00000000" w:rsidP="00000000" w:rsidRDefault="00000000" w:rsidRPr="00000000" w14:paraId="00000028">
      <w:pPr>
        <w:numPr>
          <w:ilvl w:val="0"/>
          <w:numId w:val="4"/>
        </w:numPr>
        <w:spacing w:line="240" w:lineRule="auto"/>
        <w:ind w:left="720" w:hanging="360"/>
        <w:rPr>
          <w:sz w:val="24"/>
          <w:szCs w:val="24"/>
        </w:rPr>
      </w:pPr>
      <w:r w:rsidDel="00000000" w:rsidR="00000000" w:rsidRPr="00000000">
        <w:rPr>
          <w:sz w:val="24"/>
          <w:szCs w:val="24"/>
          <w:rtl w:val="0"/>
        </w:rPr>
        <w:t xml:space="preserve">Ensure the charity is accountable - both internally and externally.</w:t>
      </w:r>
      <w:r w:rsidDel="00000000" w:rsidR="00000000" w:rsidRPr="00000000">
        <w:rPr>
          <w:rtl w:val="0"/>
        </w:rPr>
      </w:r>
    </w:p>
    <w:p w:rsidR="00000000" w:rsidDel="00000000" w:rsidP="00000000" w:rsidRDefault="00000000" w:rsidRPr="00000000" w14:paraId="00000029">
      <w:pPr>
        <w:spacing w:line="240" w:lineRule="auto"/>
        <w:ind w:left="720"/>
        <w:jc w:val="both"/>
        <w:rPr>
          <w:sz w:val="24"/>
          <w:szCs w:val="24"/>
        </w:rPr>
      </w:pPr>
      <w:r w:rsidDel="00000000" w:rsidR="00000000" w:rsidRPr="00000000">
        <w:rPr>
          <w:rtl w:val="0"/>
        </w:rPr>
      </w:r>
    </w:p>
    <w:p w:rsidR="00000000" w:rsidDel="00000000" w:rsidP="00000000" w:rsidRDefault="00000000" w:rsidRPr="00000000" w14:paraId="0000002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2B">
      <w:pPr>
        <w:spacing w:line="240" w:lineRule="auto"/>
        <w:jc w:val="both"/>
        <w:rPr>
          <w:b w:val="1"/>
          <w:sz w:val="24"/>
          <w:szCs w:val="24"/>
        </w:rPr>
      </w:pPr>
      <w:r w:rsidDel="00000000" w:rsidR="00000000" w:rsidRPr="00000000">
        <w:rPr>
          <w:b w:val="1"/>
          <w:sz w:val="24"/>
          <w:szCs w:val="24"/>
          <w:rtl w:val="0"/>
        </w:rPr>
        <w:t xml:space="preserve">3</w:t>
        <w:tab/>
        <w:t xml:space="preserve">Time Commitment</w:t>
      </w:r>
    </w:p>
    <w:p w:rsidR="00000000" w:rsidDel="00000000" w:rsidP="00000000" w:rsidRDefault="00000000" w:rsidRPr="00000000" w14:paraId="0000002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2D">
      <w:pPr>
        <w:numPr>
          <w:ilvl w:val="0"/>
          <w:numId w:val="1"/>
        </w:numPr>
        <w:spacing w:line="360" w:lineRule="auto"/>
        <w:ind w:left="720" w:hanging="360"/>
        <w:rPr>
          <w:sz w:val="24"/>
          <w:szCs w:val="24"/>
        </w:rPr>
      </w:pPr>
      <w:r w:rsidDel="00000000" w:rsidR="00000000" w:rsidRPr="00000000">
        <w:rPr>
          <w:sz w:val="24"/>
          <w:szCs w:val="24"/>
          <w:rtl w:val="0"/>
        </w:rPr>
        <w:t xml:space="preserve">The Board meets approximately every 6  - 8 weeks, usually in an evening in Bristol.</w:t>
        <w:tab/>
      </w:r>
    </w:p>
    <w:p w:rsidR="00000000" w:rsidDel="00000000" w:rsidP="00000000" w:rsidRDefault="00000000" w:rsidRPr="00000000" w14:paraId="0000002E">
      <w:pPr>
        <w:numPr>
          <w:ilvl w:val="0"/>
          <w:numId w:val="1"/>
        </w:numPr>
        <w:spacing w:line="360" w:lineRule="auto"/>
        <w:ind w:left="720" w:hanging="360"/>
        <w:rPr>
          <w:sz w:val="24"/>
          <w:szCs w:val="24"/>
          <w:u w:val="none"/>
        </w:rPr>
      </w:pPr>
      <w:r w:rsidDel="00000000" w:rsidR="00000000" w:rsidRPr="00000000">
        <w:rPr>
          <w:sz w:val="24"/>
          <w:szCs w:val="24"/>
          <w:rtl w:val="0"/>
        </w:rPr>
        <w:t xml:space="preserve">The fundraising team meets approximately every 4 - 6  weeks and communicates in the interim using social media tools.</w:t>
      </w:r>
    </w:p>
    <w:p w:rsidR="00000000" w:rsidDel="00000000" w:rsidP="00000000" w:rsidRDefault="00000000" w:rsidRPr="00000000" w14:paraId="0000002F">
      <w:pPr>
        <w:numPr>
          <w:ilvl w:val="0"/>
          <w:numId w:val="1"/>
        </w:numPr>
        <w:spacing w:line="360" w:lineRule="auto"/>
        <w:ind w:left="720" w:hanging="360"/>
        <w:rPr>
          <w:sz w:val="24"/>
          <w:szCs w:val="24"/>
        </w:rPr>
      </w:pPr>
      <w:r w:rsidDel="00000000" w:rsidR="00000000" w:rsidRPr="00000000">
        <w:rPr>
          <w:sz w:val="24"/>
          <w:szCs w:val="24"/>
          <w:rtl w:val="0"/>
        </w:rPr>
        <w:t xml:space="preserve">You may be required to attend special events (such as fundraising and celebration events)</w:t>
      </w:r>
    </w:p>
    <w:p w:rsidR="00000000" w:rsidDel="00000000" w:rsidP="00000000" w:rsidRDefault="00000000" w:rsidRPr="00000000" w14:paraId="00000030">
      <w:pPr>
        <w:spacing w:line="360" w:lineRule="auto"/>
        <w:ind w:left="720"/>
        <w:rPr>
          <w:sz w:val="24"/>
          <w:szCs w:val="24"/>
        </w:rPr>
      </w:pPr>
      <w:r w:rsidDel="00000000" w:rsidR="00000000" w:rsidRPr="00000000">
        <w:rPr>
          <w:rtl w:val="0"/>
        </w:rPr>
      </w:r>
    </w:p>
    <w:p w:rsidR="00000000" w:rsidDel="00000000" w:rsidP="00000000" w:rsidRDefault="00000000" w:rsidRPr="00000000" w14:paraId="00000031">
      <w:pPr>
        <w:spacing w:line="240" w:lineRule="auto"/>
        <w:jc w:val="both"/>
        <w:rPr>
          <w:b w:val="1"/>
          <w:sz w:val="24"/>
          <w:szCs w:val="24"/>
        </w:rPr>
      </w:pPr>
      <w:r w:rsidDel="00000000" w:rsidR="00000000" w:rsidRPr="00000000">
        <w:rPr>
          <w:b w:val="1"/>
          <w:sz w:val="24"/>
          <w:szCs w:val="24"/>
          <w:rtl w:val="0"/>
        </w:rPr>
        <w:t xml:space="preserve">4</w:t>
        <w:tab/>
        <w:t xml:space="preserve">Person Specification</w:t>
      </w:r>
    </w:p>
    <w:p w:rsidR="00000000" w:rsidDel="00000000" w:rsidP="00000000" w:rsidRDefault="00000000" w:rsidRPr="00000000" w14:paraId="00000032">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3">
      <w:pPr>
        <w:numPr>
          <w:ilvl w:val="0"/>
          <w:numId w:val="1"/>
        </w:numPr>
        <w:spacing w:line="360" w:lineRule="auto"/>
        <w:ind w:left="720" w:hanging="360"/>
        <w:rPr>
          <w:sz w:val="24"/>
          <w:szCs w:val="24"/>
        </w:rPr>
      </w:pPr>
      <w:r w:rsidDel="00000000" w:rsidR="00000000" w:rsidRPr="00000000">
        <w:rPr>
          <w:sz w:val="24"/>
          <w:szCs w:val="24"/>
          <w:rtl w:val="0"/>
        </w:rPr>
        <w:t xml:space="preserve">Experience in Grants and Community Fundraising</w:t>
      </w:r>
    </w:p>
    <w:p w:rsidR="00000000" w:rsidDel="00000000" w:rsidP="00000000" w:rsidRDefault="00000000" w:rsidRPr="00000000" w14:paraId="00000034">
      <w:pPr>
        <w:numPr>
          <w:ilvl w:val="0"/>
          <w:numId w:val="1"/>
        </w:numPr>
        <w:spacing w:line="360" w:lineRule="auto"/>
        <w:ind w:left="720" w:hanging="360"/>
        <w:rPr>
          <w:sz w:val="24"/>
          <w:szCs w:val="24"/>
        </w:rPr>
      </w:pPr>
      <w:r w:rsidDel="00000000" w:rsidR="00000000" w:rsidRPr="00000000">
        <w:rPr>
          <w:sz w:val="24"/>
          <w:szCs w:val="24"/>
          <w:rtl w:val="0"/>
        </w:rPr>
        <w:t xml:space="preserve">Commitment to the work of Baby Bank Network</w:t>
      </w:r>
    </w:p>
    <w:p w:rsidR="00000000" w:rsidDel="00000000" w:rsidP="00000000" w:rsidRDefault="00000000" w:rsidRPr="00000000" w14:paraId="00000035">
      <w:pPr>
        <w:numPr>
          <w:ilvl w:val="0"/>
          <w:numId w:val="1"/>
        </w:numPr>
        <w:spacing w:after="60" w:line="360" w:lineRule="auto"/>
        <w:ind w:left="720" w:hanging="360"/>
        <w:rPr>
          <w:sz w:val="24"/>
          <w:szCs w:val="24"/>
        </w:rPr>
      </w:pPr>
      <w:r w:rsidDel="00000000" w:rsidR="00000000" w:rsidRPr="00000000">
        <w:rPr>
          <w:sz w:val="24"/>
          <w:szCs w:val="24"/>
          <w:rtl w:val="0"/>
        </w:rPr>
        <w:t xml:space="preserve">An understanding and acceptance of the legal duties, responsibilities and liabilities of trusteeship</w:t>
      </w:r>
    </w:p>
    <w:p w:rsidR="00000000" w:rsidDel="00000000" w:rsidP="00000000" w:rsidRDefault="00000000" w:rsidRPr="00000000" w14:paraId="00000036">
      <w:pPr>
        <w:numPr>
          <w:ilvl w:val="0"/>
          <w:numId w:val="1"/>
        </w:numPr>
        <w:spacing w:after="60" w:line="360" w:lineRule="auto"/>
        <w:ind w:left="720" w:hanging="360"/>
        <w:rPr>
          <w:sz w:val="24"/>
          <w:szCs w:val="24"/>
        </w:rPr>
      </w:pPr>
      <w:r w:rsidDel="00000000" w:rsidR="00000000" w:rsidRPr="00000000">
        <w:rPr>
          <w:sz w:val="24"/>
          <w:szCs w:val="24"/>
          <w:rtl w:val="0"/>
        </w:rPr>
        <w:t xml:space="preserve">Understanding and knowledge of good governance</w:t>
      </w:r>
    </w:p>
    <w:p w:rsidR="00000000" w:rsidDel="00000000" w:rsidP="00000000" w:rsidRDefault="00000000" w:rsidRPr="00000000" w14:paraId="00000037">
      <w:pPr>
        <w:numPr>
          <w:ilvl w:val="0"/>
          <w:numId w:val="1"/>
        </w:numPr>
        <w:spacing w:after="60" w:line="360" w:lineRule="auto"/>
        <w:ind w:left="720" w:hanging="360"/>
        <w:rPr>
          <w:sz w:val="24"/>
          <w:szCs w:val="24"/>
        </w:rPr>
      </w:pPr>
      <w:r w:rsidDel="00000000" w:rsidR="00000000" w:rsidRPr="00000000">
        <w:rPr>
          <w:sz w:val="24"/>
          <w:szCs w:val="24"/>
          <w:rtl w:val="0"/>
        </w:rPr>
        <w:t xml:space="preserve">Willingness to devote the necessary time and effort</w:t>
      </w:r>
    </w:p>
    <w:p w:rsidR="00000000" w:rsidDel="00000000" w:rsidP="00000000" w:rsidRDefault="00000000" w:rsidRPr="00000000" w14:paraId="00000038">
      <w:pPr>
        <w:numPr>
          <w:ilvl w:val="0"/>
          <w:numId w:val="1"/>
        </w:numPr>
        <w:spacing w:after="60" w:line="360" w:lineRule="auto"/>
        <w:ind w:left="720" w:hanging="360"/>
        <w:rPr>
          <w:sz w:val="24"/>
          <w:szCs w:val="24"/>
        </w:rPr>
      </w:pPr>
      <w:r w:rsidDel="00000000" w:rsidR="00000000" w:rsidRPr="00000000">
        <w:rPr>
          <w:sz w:val="24"/>
          <w:szCs w:val="24"/>
          <w:rtl w:val="0"/>
        </w:rPr>
        <w:t xml:space="preserve">Good, independent judgement</w:t>
      </w:r>
    </w:p>
    <w:p w:rsidR="00000000" w:rsidDel="00000000" w:rsidP="00000000" w:rsidRDefault="00000000" w:rsidRPr="00000000" w14:paraId="00000039">
      <w:pPr>
        <w:numPr>
          <w:ilvl w:val="0"/>
          <w:numId w:val="1"/>
        </w:numPr>
        <w:spacing w:after="60" w:line="360" w:lineRule="auto"/>
        <w:ind w:left="720" w:hanging="360"/>
        <w:rPr>
          <w:sz w:val="24"/>
          <w:szCs w:val="24"/>
        </w:rPr>
      </w:pPr>
      <w:r w:rsidDel="00000000" w:rsidR="00000000" w:rsidRPr="00000000">
        <w:rPr>
          <w:sz w:val="24"/>
          <w:szCs w:val="24"/>
          <w:rtl w:val="0"/>
        </w:rPr>
        <w:t xml:space="preserve">Knowledge or experience of business and committee procedures is desirable</w:t>
      </w:r>
    </w:p>
    <w:p w:rsidR="00000000" w:rsidDel="00000000" w:rsidP="00000000" w:rsidRDefault="00000000" w:rsidRPr="00000000" w14:paraId="0000003A">
      <w:pPr>
        <w:numPr>
          <w:ilvl w:val="0"/>
          <w:numId w:val="1"/>
        </w:numPr>
        <w:spacing w:after="60" w:line="360" w:lineRule="auto"/>
        <w:ind w:left="720" w:hanging="360"/>
        <w:rPr>
          <w:sz w:val="24"/>
          <w:szCs w:val="24"/>
        </w:rPr>
      </w:pPr>
      <w:r w:rsidDel="00000000" w:rsidR="00000000" w:rsidRPr="00000000">
        <w:rPr>
          <w:sz w:val="24"/>
          <w:szCs w:val="24"/>
          <w:rtl w:val="0"/>
        </w:rPr>
        <w:t xml:space="preserve">An ability to work effectively as a member of a team</w:t>
      </w:r>
    </w:p>
    <w:p w:rsidR="00000000" w:rsidDel="00000000" w:rsidP="00000000" w:rsidRDefault="00000000" w:rsidRPr="00000000" w14:paraId="0000003B">
      <w:pPr>
        <w:numPr>
          <w:ilvl w:val="0"/>
          <w:numId w:val="1"/>
        </w:numPr>
        <w:spacing w:after="60" w:line="360" w:lineRule="auto"/>
        <w:ind w:left="720" w:hanging="360"/>
        <w:rPr>
          <w:sz w:val="24"/>
          <w:szCs w:val="24"/>
        </w:rPr>
      </w:pPr>
      <w:r w:rsidDel="00000000" w:rsidR="00000000" w:rsidRPr="00000000">
        <w:rPr>
          <w:sz w:val="24"/>
          <w:szCs w:val="24"/>
          <w:rtl w:val="0"/>
        </w:rPr>
        <w:t xml:space="preserve">A willingness to speak your mind</w:t>
      </w:r>
    </w:p>
    <w:p w:rsidR="00000000" w:rsidDel="00000000" w:rsidP="00000000" w:rsidRDefault="00000000" w:rsidRPr="00000000" w14:paraId="0000003C">
      <w:pPr>
        <w:spacing w:line="360" w:lineRule="auto"/>
        <w:ind w:left="720"/>
        <w:jc w:val="both"/>
        <w:rPr>
          <w:sz w:val="24"/>
          <w:szCs w:val="24"/>
        </w:rPr>
      </w:pPr>
      <w:r w:rsidDel="00000000" w:rsidR="00000000" w:rsidRPr="00000000">
        <w:rPr>
          <w:rtl w:val="0"/>
        </w:rPr>
      </w:r>
    </w:p>
    <w:p w:rsidR="00000000" w:rsidDel="00000000" w:rsidP="00000000" w:rsidRDefault="00000000" w:rsidRPr="00000000" w14:paraId="0000003D">
      <w:pPr>
        <w:spacing w:line="360" w:lineRule="auto"/>
        <w:ind w:left="720"/>
        <w:jc w:val="both"/>
        <w:rPr>
          <w:sz w:val="24"/>
          <w:szCs w:val="24"/>
        </w:rPr>
      </w:pPr>
      <w:r w:rsidDel="00000000" w:rsidR="00000000" w:rsidRPr="00000000">
        <w:rPr>
          <w:rtl w:val="0"/>
        </w:rPr>
      </w:r>
    </w:p>
    <w:p w:rsidR="00000000" w:rsidDel="00000000" w:rsidP="00000000" w:rsidRDefault="00000000" w:rsidRPr="00000000" w14:paraId="0000003E">
      <w:pPr>
        <w:spacing w:line="240" w:lineRule="auto"/>
        <w:rPr>
          <w:sz w:val="20"/>
          <w:szCs w:val="20"/>
        </w:rPr>
      </w:pPr>
      <w:r w:rsidDel="00000000" w:rsidR="00000000" w:rsidRPr="00000000">
        <w:rPr>
          <w:sz w:val="24"/>
          <w:szCs w:val="24"/>
          <w:rtl w:val="0"/>
        </w:rPr>
        <w:t xml:space="preserve">Adapted and reproduced by Voscur from the original document produced by TrusteeWorks </w:t>
      </w:r>
      <w:hyperlink r:id="rId7">
        <w:r w:rsidDel="00000000" w:rsidR="00000000" w:rsidRPr="00000000">
          <w:rPr>
            <w:color w:val="1155cc"/>
            <w:sz w:val="20"/>
            <w:szCs w:val="20"/>
            <w:u w:val="single"/>
            <w:rtl w:val="0"/>
          </w:rPr>
          <w:t xml:space="preserve">https://reachvolunteering.org.uk/knowledge-centre/support-boards/recruiting-and-retaining-trustee/model-role-descriptions</w:t>
        </w:r>
      </w:hyperlink>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July 2019</w:t>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To be reviewed September 2021</w:t>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reachvolunteering.org.uk/knowledge-centre/support-boards/recruiting-and-retaining-trustee/model-role-d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