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57" w:type="dxa"/>
          <w:bottom w:w="57" w:type="dxa"/>
          <w:right w:w="57" w:type="dxa"/>
        </w:tblCellMar>
        <w:tblLook w:val="0000" w:firstRow="0" w:lastRow="0" w:firstColumn="0" w:lastColumn="0" w:noHBand="0" w:noVBand="0"/>
      </w:tblPr>
      <w:tblGrid>
        <w:gridCol w:w="2549"/>
        <w:gridCol w:w="7649"/>
      </w:tblGrid>
      <w:tr w:rsidR="0077789A" w:rsidRPr="0093484E" w14:paraId="08571813" w14:textId="77777777" w:rsidTr="0093484E">
        <w:tc>
          <w:tcPr>
            <w:tcW w:w="2549" w:type="dxa"/>
          </w:tcPr>
          <w:p w14:paraId="65A7668E" w14:textId="77777777" w:rsidR="0077789A" w:rsidRPr="00AC4231" w:rsidRDefault="0077789A" w:rsidP="0093484E">
            <w:pPr>
              <w:pStyle w:val="NoSpacing"/>
              <w:rPr>
                <w:b/>
              </w:rPr>
            </w:pPr>
            <w:r w:rsidRPr="00AC4231">
              <w:rPr>
                <w:b/>
              </w:rPr>
              <w:t>Job Title:</w:t>
            </w:r>
          </w:p>
        </w:tc>
        <w:tc>
          <w:tcPr>
            <w:tcW w:w="7649" w:type="dxa"/>
          </w:tcPr>
          <w:p w14:paraId="621630B2" w14:textId="77777777" w:rsidR="0077789A" w:rsidRPr="0093484E" w:rsidRDefault="0077789A" w:rsidP="0093484E">
            <w:pPr>
              <w:pStyle w:val="NoSpacing"/>
            </w:pPr>
            <w:r w:rsidRPr="0093484E">
              <w:t>Finance Controller</w:t>
            </w:r>
          </w:p>
        </w:tc>
      </w:tr>
      <w:tr w:rsidR="0077789A" w:rsidRPr="0093484E" w14:paraId="6E542EF5" w14:textId="77777777" w:rsidTr="0093484E">
        <w:tc>
          <w:tcPr>
            <w:tcW w:w="2549" w:type="dxa"/>
          </w:tcPr>
          <w:p w14:paraId="10434A9A" w14:textId="77777777" w:rsidR="0077789A" w:rsidRPr="00AC4231" w:rsidRDefault="0077789A" w:rsidP="0093484E">
            <w:pPr>
              <w:pStyle w:val="NoSpacing"/>
              <w:rPr>
                <w:b/>
              </w:rPr>
            </w:pPr>
            <w:r w:rsidRPr="00AC4231">
              <w:rPr>
                <w:b/>
              </w:rPr>
              <w:t xml:space="preserve">Reports to: </w:t>
            </w:r>
          </w:p>
        </w:tc>
        <w:tc>
          <w:tcPr>
            <w:tcW w:w="7649" w:type="dxa"/>
          </w:tcPr>
          <w:p w14:paraId="0091A42E" w14:textId="77777777" w:rsidR="0077789A" w:rsidRPr="0093484E" w:rsidRDefault="0077789A" w:rsidP="0093484E">
            <w:pPr>
              <w:pStyle w:val="NoSpacing"/>
            </w:pPr>
            <w:r w:rsidRPr="0093484E">
              <w:t>Head of Finance and Compliance</w:t>
            </w:r>
          </w:p>
        </w:tc>
      </w:tr>
      <w:tr w:rsidR="0077789A" w:rsidRPr="0093484E" w14:paraId="67ACBBFE" w14:textId="77777777" w:rsidTr="0093484E">
        <w:tc>
          <w:tcPr>
            <w:tcW w:w="2549" w:type="dxa"/>
          </w:tcPr>
          <w:p w14:paraId="2E9A5A54" w14:textId="77777777" w:rsidR="0077789A" w:rsidRPr="00AC4231" w:rsidRDefault="0077789A" w:rsidP="0093484E">
            <w:pPr>
              <w:pStyle w:val="NoSpacing"/>
              <w:rPr>
                <w:b/>
              </w:rPr>
            </w:pPr>
            <w:r w:rsidRPr="00AC4231">
              <w:rPr>
                <w:b/>
              </w:rPr>
              <w:t>Salary range:</w:t>
            </w:r>
          </w:p>
        </w:tc>
        <w:tc>
          <w:tcPr>
            <w:tcW w:w="7649" w:type="dxa"/>
          </w:tcPr>
          <w:p w14:paraId="72880821" w14:textId="77777777" w:rsidR="0077789A" w:rsidRPr="0093484E" w:rsidRDefault="0077789A" w:rsidP="0093484E">
            <w:pPr>
              <w:pStyle w:val="NoSpacing"/>
            </w:pPr>
            <w:r w:rsidRPr="0093484E">
              <w:t>£28,000 - £30,000K depending on experience</w:t>
            </w:r>
          </w:p>
        </w:tc>
      </w:tr>
      <w:tr w:rsidR="0077789A" w:rsidRPr="0093484E" w14:paraId="584484D7" w14:textId="77777777" w:rsidTr="0093484E">
        <w:tc>
          <w:tcPr>
            <w:tcW w:w="2549" w:type="dxa"/>
          </w:tcPr>
          <w:p w14:paraId="68B4EF97" w14:textId="77777777" w:rsidR="0077789A" w:rsidRPr="00AC4231" w:rsidRDefault="0077789A" w:rsidP="0093484E">
            <w:pPr>
              <w:pStyle w:val="NoSpacing"/>
              <w:rPr>
                <w:b/>
              </w:rPr>
            </w:pPr>
            <w:r w:rsidRPr="00AC4231">
              <w:rPr>
                <w:b/>
              </w:rPr>
              <w:t>Version Date of JD:</w:t>
            </w:r>
          </w:p>
        </w:tc>
        <w:tc>
          <w:tcPr>
            <w:tcW w:w="7649" w:type="dxa"/>
          </w:tcPr>
          <w:p w14:paraId="0058586A" w14:textId="77777777" w:rsidR="0077789A" w:rsidRPr="0093484E" w:rsidRDefault="0077789A" w:rsidP="0093484E">
            <w:pPr>
              <w:pStyle w:val="NoSpacing"/>
            </w:pPr>
            <w:r w:rsidRPr="0093484E">
              <w:t>Jun 2020</w:t>
            </w:r>
          </w:p>
        </w:tc>
      </w:tr>
      <w:tr w:rsidR="0077789A" w:rsidRPr="0093484E" w14:paraId="2F15656C" w14:textId="77777777" w:rsidTr="0093484E">
        <w:tc>
          <w:tcPr>
            <w:tcW w:w="2549" w:type="dxa"/>
          </w:tcPr>
          <w:p w14:paraId="57A91DFF" w14:textId="77777777" w:rsidR="0077789A" w:rsidRPr="00AC4231" w:rsidRDefault="0077789A" w:rsidP="0093484E">
            <w:pPr>
              <w:pStyle w:val="NoSpacing"/>
              <w:rPr>
                <w:b/>
              </w:rPr>
            </w:pPr>
            <w:r w:rsidRPr="00AC4231">
              <w:rPr>
                <w:b/>
              </w:rPr>
              <w:t>Location:</w:t>
            </w:r>
          </w:p>
        </w:tc>
        <w:tc>
          <w:tcPr>
            <w:tcW w:w="7649" w:type="dxa"/>
          </w:tcPr>
          <w:p w14:paraId="0DF0AB76" w14:textId="77777777" w:rsidR="0077789A" w:rsidRPr="0093484E" w:rsidRDefault="0077789A" w:rsidP="0093484E">
            <w:pPr>
              <w:pStyle w:val="NoSpacing"/>
            </w:pPr>
            <w:r w:rsidRPr="0093484E">
              <w:t>Motivation UK Head Office</w:t>
            </w:r>
          </w:p>
          <w:p w14:paraId="64EE8FF4" w14:textId="77777777" w:rsidR="0077789A" w:rsidRPr="0093484E" w:rsidRDefault="0077789A" w:rsidP="0093484E">
            <w:pPr>
              <w:pStyle w:val="NoSpacing"/>
            </w:pPr>
            <w:r w:rsidRPr="0093484E">
              <w:t>Unit 2 Sheene Road, Bedminster, Bristol, BS3 4EG</w:t>
            </w:r>
          </w:p>
        </w:tc>
      </w:tr>
      <w:tr w:rsidR="0077789A" w:rsidRPr="0093484E" w14:paraId="209A5C7F" w14:textId="77777777" w:rsidTr="0093484E">
        <w:tc>
          <w:tcPr>
            <w:tcW w:w="2549" w:type="dxa"/>
          </w:tcPr>
          <w:p w14:paraId="62E0BBA5" w14:textId="77777777" w:rsidR="0077789A" w:rsidRPr="00AC4231" w:rsidRDefault="0077789A" w:rsidP="0093484E">
            <w:pPr>
              <w:pStyle w:val="NoSpacing"/>
              <w:rPr>
                <w:b/>
              </w:rPr>
            </w:pPr>
            <w:r w:rsidRPr="00AC4231">
              <w:rPr>
                <w:b/>
              </w:rPr>
              <w:t>Holiday entitlement:</w:t>
            </w:r>
          </w:p>
        </w:tc>
        <w:tc>
          <w:tcPr>
            <w:tcW w:w="7649" w:type="dxa"/>
          </w:tcPr>
          <w:p w14:paraId="628B99DB" w14:textId="77777777" w:rsidR="0077789A" w:rsidRPr="0093484E" w:rsidRDefault="0077789A" w:rsidP="0093484E">
            <w:pPr>
              <w:pStyle w:val="NoSpacing"/>
            </w:pPr>
            <w:r w:rsidRPr="0093484E">
              <w:t xml:space="preserve">20 days per annum (plus statutory holidays and Christmas break approx. 4 days) </w:t>
            </w:r>
          </w:p>
        </w:tc>
      </w:tr>
      <w:tr w:rsidR="0077789A" w:rsidRPr="0093484E" w14:paraId="0C947D5A" w14:textId="77777777" w:rsidTr="0093484E">
        <w:tc>
          <w:tcPr>
            <w:tcW w:w="2549" w:type="dxa"/>
          </w:tcPr>
          <w:p w14:paraId="5CDB4A3A" w14:textId="77777777" w:rsidR="0077789A" w:rsidRPr="00AC4231" w:rsidRDefault="0077789A" w:rsidP="0093484E">
            <w:pPr>
              <w:pStyle w:val="NoSpacing"/>
              <w:rPr>
                <w:b/>
              </w:rPr>
            </w:pPr>
            <w:r w:rsidRPr="00AC4231">
              <w:rPr>
                <w:b/>
              </w:rPr>
              <w:t>Role type:</w:t>
            </w:r>
          </w:p>
          <w:p w14:paraId="63BB87F5" w14:textId="77777777" w:rsidR="0077789A" w:rsidRPr="00AC4231" w:rsidRDefault="0077789A" w:rsidP="0093484E">
            <w:pPr>
              <w:pStyle w:val="NoSpacing"/>
              <w:rPr>
                <w:b/>
              </w:rPr>
            </w:pPr>
            <w:r w:rsidRPr="00AC4231">
              <w:rPr>
                <w:b/>
              </w:rPr>
              <w:t>Working Hours:</w:t>
            </w:r>
          </w:p>
        </w:tc>
        <w:tc>
          <w:tcPr>
            <w:tcW w:w="7649" w:type="dxa"/>
          </w:tcPr>
          <w:p w14:paraId="2C5BA9A2" w14:textId="77777777" w:rsidR="0077789A" w:rsidRPr="0093484E" w:rsidRDefault="0077789A" w:rsidP="0093484E">
            <w:pPr>
              <w:pStyle w:val="NoSpacing"/>
            </w:pPr>
            <w:r w:rsidRPr="0093484E">
              <w:t>Permanent / Fixed Term Contract / Flexible working considered</w:t>
            </w:r>
          </w:p>
          <w:p w14:paraId="53876758" w14:textId="77777777" w:rsidR="0077789A" w:rsidRPr="0093484E" w:rsidRDefault="0077789A" w:rsidP="0093484E">
            <w:pPr>
              <w:pStyle w:val="NoSpacing"/>
            </w:pPr>
            <w:r w:rsidRPr="0093484E">
              <w:t>36 hour week</w:t>
            </w:r>
          </w:p>
        </w:tc>
      </w:tr>
      <w:tr w:rsidR="0077789A" w:rsidRPr="0093484E" w14:paraId="02EDF2C3" w14:textId="77777777" w:rsidTr="0093484E">
        <w:tc>
          <w:tcPr>
            <w:tcW w:w="2549" w:type="dxa"/>
          </w:tcPr>
          <w:p w14:paraId="3799AC21" w14:textId="77777777" w:rsidR="0077789A" w:rsidRPr="00AC4231" w:rsidRDefault="0077789A" w:rsidP="0093484E">
            <w:pPr>
              <w:pStyle w:val="NoSpacing"/>
              <w:rPr>
                <w:b/>
              </w:rPr>
            </w:pPr>
            <w:r w:rsidRPr="00AC4231">
              <w:rPr>
                <w:b/>
              </w:rPr>
              <w:t>Website:</w:t>
            </w:r>
          </w:p>
        </w:tc>
        <w:tc>
          <w:tcPr>
            <w:tcW w:w="7649" w:type="dxa"/>
          </w:tcPr>
          <w:p w14:paraId="1D6D3DF0" w14:textId="77777777" w:rsidR="0077789A" w:rsidRPr="0093484E" w:rsidRDefault="002072AC" w:rsidP="0093484E">
            <w:pPr>
              <w:pStyle w:val="NoSpacing"/>
            </w:pPr>
            <w:hyperlink r:id="rId7" w:history="1">
              <w:r w:rsidR="0077789A" w:rsidRPr="0093484E">
                <w:rPr>
                  <w:rStyle w:val="Hyperlink"/>
                  <w:color w:val="auto"/>
                  <w:u w:val="none"/>
                </w:rPr>
                <w:t>www.motivation.org.uk</w:t>
              </w:r>
            </w:hyperlink>
          </w:p>
        </w:tc>
      </w:tr>
      <w:tr w:rsidR="0093484E" w:rsidRPr="007B2E6C" w14:paraId="25E3ABC5" w14:textId="77777777" w:rsidTr="0093484E">
        <w:trPr>
          <w:cantSplit/>
        </w:trPr>
        <w:tc>
          <w:tcPr>
            <w:tcW w:w="10198" w:type="dxa"/>
            <w:gridSpan w:val="2"/>
          </w:tcPr>
          <w:p w14:paraId="5FBF7ED6" w14:textId="77777777" w:rsidR="0093484E" w:rsidRPr="007B2E6C" w:rsidRDefault="0093484E" w:rsidP="00AC4231">
            <w:pPr>
              <w:pStyle w:val="Heading2"/>
              <w:widowControl w:val="0"/>
            </w:pPr>
            <w:r w:rsidRPr="007B2E6C">
              <w:t>About Motivation:</w:t>
            </w:r>
          </w:p>
          <w:p w14:paraId="5071C36A" w14:textId="77777777" w:rsidR="0093484E" w:rsidRPr="007B2E6C" w:rsidRDefault="0093484E" w:rsidP="00AC4231">
            <w:pPr>
              <w:widowControl w:val="0"/>
            </w:pPr>
            <w:r w:rsidRPr="0077789A">
              <w:t>Motivation is a UK registered charity (and trading subsidiary limited company) working to</w:t>
            </w:r>
            <w:r>
              <w:t xml:space="preserve"> transform</w:t>
            </w:r>
            <w:r w:rsidRPr="007B2E6C">
              <w:t xml:space="preserve"> the lives of disabled people around the world. From designing a unique range of wheelchairs, to influencing international governments and NGOs, we’ve been making an impact for nearly 30 years. Working with local, national and international partners we aim to provide innovative and practical solutions. With projects across Africa and in India, we advocate for the rights of disabled people and empower them to stay healthy, access education and employment, and to participate in their communities.</w:t>
            </w:r>
          </w:p>
          <w:p w14:paraId="37629406" w14:textId="77777777" w:rsidR="0093484E" w:rsidRPr="007B2E6C" w:rsidRDefault="0093484E" w:rsidP="00AC4231">
            <w:pPr>
              <w:widowControl w:val="0"/>
            </w:pPr>
            <w:r w:rsidRPr="007B2E6C">
              <w:t>As the international development sector changes, we know Motivation must also evolve to achieve the greatest impact. Over the past year a new global focus on assistive technology for disability inclusion has emerged in politics and development. There has never been a better time for Motivation to influence wheelchair provision for future generations.</w:t>
            </w:r>
          </w:p>
          <w:p w14:paraId="5BD56DD7" w14:textId="77777777" w:rsidR="0093484E" w:rsidRPr="007B2E6C" w:rsidRDefault="0093484E" w:rsidP="00AC4231">
            <w:pPr>
              <w:widowControl w:val="0"/>
            </w:pPr>
            <w:r w:rsidRPr="007B2E6C">
              <w:t>To achieve this we are embarking on a period of change towards a global model of operation. We are building the capacity of our regional teams so they can drive and deliver the change that is required. We are exploring new funding models. We are building our sustainability. All this will enable Motivation to be in the best shape possible to grow our long term impact for disabled people in developing countries.</w:t>
            </w:r>
          </w:p>
        </w:tc>
      </w:tr>
      <w:tr w:rsidR="0093484E" w:rsidRPr="007B2E6C" w14:paraId="4B919BA7" w14:textId="77777777" w:rsidTr="0093484E">
        <w:trPr>
          <w:cantSplit/>
        </w:trPr>
        <w:tc>
          <w:tcPr>
            <w:tcW w:w="10198" w:type="dxa"/>
            <w:gridSpan w:val="2"/>
          </w:tcPr>
          <w:p w14:paraId="2A41762A" w14:textId="77777777" w:rsidR="0093484E" w:rsidRPr="007B2E6C" w:rsidRDefault="0093484E" w:rsidP="00B850E6">
            <w:pPr>
              <w:pStyle w:val="Heading2"/>
            </w:pPr>
            <w:r w:rsidRPr="007B2E6C">
              <w:lastRenderedPageBreak/>
              <w:t>Job Purpose:</w:t>
            </w:r>
          </w:p>
          <w:p w14:paraId="2B065141" w14:textId="3C2E2C0E" w:rsidR="009101C8" w:rsidRPr="006345D6" w:rsidRDefault="0093484E" w:rsidP="009101C8">
            <w:pPr>
              <w:numPr>
                <w:ilvl w:val="0"/>
                <w:numId w:val="35"/>
              </w:numPr>
            </w:pPr>
            <w:r w:rsidRPr="006345D6">
              <w:t>To oversee and coordinate the day to day running of the UK’s financial department, assisting the Head of Finance to achieve the required outputs and g</w:t>
            </w:r>
            <w:r w:rsidR="009101C8">
              <w:t>oals of the Finance Department.</w:t>
            </w:r>
          </w:p>
          <w:p w14:paraId="77136A40" w14:textId="30C40B11" w:rsidR="009101C8" w:rsidRDefault="009101C8" w:rsidP="00B850E6">
            <w:pPr>
              <w:numPr>
                <w:ilvl w:val="0"/>
                <w:numId w:val="35"/>
              </w:numPr>
            </w:pPr>
            <w:r>
              <w:t>Ensure the UK finance function properly and efficiently carries out the full spectrum of finance processes including; Purchase to Pay, Order to Cash, Invest to Refresh, Income &amp; Expenditure, and Record to Report of Income and Expenditure, Balance Sheet and Cashflow</w:t>
            </w:r>
          </w:p>
          <w:p w14:paraId="52EA148E" w14:textId="4C6DCAB5" w:rsidR="0093484E" w:rsidRPr="006345D6" w:rsidRDefault="009101C8" w:rsidP="00B850E6">
            <w:pPr>
              <w:numPr>
                <w:ilvl w:val="0"/>
                <w:numId w:val="35"/>
              </w:numPr>
            </w:pPr>
            <w:r>
              <w:t>Develop and ensure</w:t>
            </w:r>
            <w:r w:rsidR="0093484E" w:rsidRPr="006345D6">
              <w:t xml:space="preserve"> project</w:t>
            </w:r>
            <w:r>
              <w:t xml:space="preserve"> accounting is f</w:t>
            </w:r>
            <w:r w:rsidR="0093484E" w:rsidRPr="006345D6">
              <w:t xml:space="preserve">ully integrated </w:t>
            </w:r>
            <w:r>
              <w:t xml:space="preserve">within </w:t>
            </w:r>
            <w:r w:rsidR="0093484E" w:rsidRPr="006345D6">
              <w:t>accounting systems fully supported</w:t>
            </w:r>
            <w:r>
              <w:t xml:space="preserve"> with suitable processes and </w:t>
            </w:r>
            <w:r w:rsidR="0093484E" w:rsidRPr="006345D6">
              <w:t xml:space="preserve">procedures </w:t>
            </w:r>
            <w:r>
              <w:t>in the UK and overseas.</w:t>
            </w:r>
          </w:p>
          <w:p w14:paraId="79237D53" w14:textId="77777777" w:rsidR="0093484E" w:rsidRPr="006345D6" w:rsidRDefault="0093484E" w:rsidP="00B850E6">
            <w:pPr>
              <w:numPr>
                <w:ilvl w:val="0"/>
                <w:numId w:val="35"/>
              </w:numPr>
            </w:pPr>
            <w:r w:rsidRPr="006345D6">
              <w:t>To support the Head of Finance in providing timely and relevant financial information and projections for both the Executive Officers and Trustees/Directors.</w:t>
            </w:r>
          </w:p>
          <w:p w14:paraId="618BCF03" w14:textId="3693F246" w:rsidR="0093484E" w:rsidRPr="0077789A" w:rsidRDefault="0093484E" w:rsidP="009101C8">
            <w:pPr>
              <w:numPr>
                <w:ilvl w:val="0"/>
                <w:numId w:val="35"/>
              </w:numPr>
            </w:pPr>
            <w:r w:rsidRPr="006345D6">
              <w:t>To work as a</w:t>
            </w:r>
            <w:r w:rsidR="009101C8">
              <w:t xml:space="preserve"> key member of the finance team, leading currently one member of staff, and another within 6 months of starting.</w:t>
            </w:r>
            <w:bookmarkStart w:id="0" w:name="_GoBack"/>
            <w:bookmarkEnd w:id="0"/>
          </w:p>
        </w:tc>
      </w:tr>
      <w:tr w:rsidR="0093484E" w:rsidRPr="007B2E6C" w14:paraId="75A93A34" w14:textId="77777777" w:rsidTr="0093484E">
        <w:trPr>
          <w:cantSplit/>
        </w:trPr>
        <w:tc>
          <w:tcPr>
            <w:tcW w:w="10198" w:type="dxa"/>
            <w:gridSpan w:val="2"/>
          </w:tcPr>
          <w:p w14:paraId="2C0D2F49" w14:textId="77777777" w:rsidR="0093484E" w:rsidRPr="007B2E6C" w:rsidRDefault="0093484E" w:rsidP="00B850E6">
            <w:pPr>
              <w:pStyle w:val="Heading2"/>
            </w:pPr>
            <w:r w:rsidRPr="007B2E6C">
              <w:lastRenderedPageBreak/>
              <w:t>Main responsibilities:</w:t>
            </w:r>
          </w:p>
          <w:p w14:paraId="10DBC04A" w14:textId="53635EF7" w:rsidR="0093484E" w:rsidRDefault="0093484E" w:rsidP="00B850E6">
            <w:pPr>
              <w:numPr>
                <w:ilvl w:val="0"/>
                <w:numId w:val="31"/>
              </w:numPr>
            </w:pPr>
            <w:r>
              <w:t xml:space="preserve">To compile financial information for financial reports, budgets, projections, advice and analysis for the Head of </w:t>
            </w:r>
            <w:r w:rsidR="009101C8">
              <w:t>Finance and Executive Officers.</w:t>
            </w:r>
          </w:p>
          <w:p w14:paraId="596C9645" w14:textId="77777777" w:rsidR="0093484E" w:rsidRDefault="0093484E" w:rsidP="00B850E6">
            <w:pPr>
              <w:numPr>
                <w:ilvl w:val="0"/>
                <w:numId w:val="31"/>
              </w:numPr>
            </w:pPr>
            <w:r>
              <w:t>To assist managers in the preparation of budgets, financial reports for funders, funding bids and tenders and to provide support in negotiations with funders and partner organisations regarding contracts, budgets etc.</w:t>
            </w:r>
          </w:p>
          <w:p w14:paraId="35CDC888" w14:textId="762F5503" w:rsidR="0093484E" w:rsidRDefault="0093484E" w:rsidP="00B850E6">
            <w:pPr>
              <w:numPr>
                <w:ilvl w:val="0"/>
                <w:numId w:val="31"/>
              </w:numPr>
            </w:pPr>
            <w:r>
              <w:t>To</w:t>
            </w:r>
            <w:r w:rsidR="009101C8">
              <w:t xml:space="preserve"> forecast and report </w:t>
            </w:r>
            <w:r>
              <w:t>the organisation’s cash flow, advising on the transferring of funds as appropriate.</w:t>
            </w:r>
          </w:p>
          <w:p w14:paraId="3292DFBA" w14:textId="77777777" w:rsidR="0093484E" w:rsidRDefault="0093484E" w:rsidP="00B850E6">
            <w:pPr>
              <w:numPr>
                <w:ilvl w:val="0"/>
                <w:numId w:val="31"/>
              </w:numPr>
            </w:pPr>
            <w:r>
              <w:t>To implement agreed changes to financial systems.</w:t>
            </w:r>
          </w:p>
          <w:p w14:paraId="479D9FA3" w14:textId="77777777" w:rsidR="0093484E" w:rsidRDefault="0093484E" w:rsidP="00B850E6">
            <w:pPr>
              <w:numPr>
                <w:ilvl w:val="0"/>
                <w:numId w:val="31"/>
              </w:numPr>
            </w:pPr>
            <w:r>
              <w:t>To advise and collaborate on the introduction and implementation of internal financial policies and procedures in line with funding and statutory requirements.</w:t>
            </w:r>
          </w:p>
          <w:p w14:paraId="05020B7B" w14:textId="3F026D85" w:rsidR="0093484E" w:rsidRDefault="009101C8" w:rsidP="00B850E6">
            <w:pPr>
              <w:numPr>
                <w:ilvl w:val="0"/>
                <w:numId w:val="31"/>
              </w:numPr>
            </w:pPr>
            <w:r>
              <w:t xml:space="preserve">Support and </w:t>
            </w:r>
            <w:r w:rsidR="0093484E">
              <w:t xml:space="preserve">collaborate </w:t>
            </w:r>
            <w:r>
              <w:t xml:space="preserve">with </w:t>
            </w:r>
            <w:r w:rsidR="0093484E">
              <w:t>overseas finance staff in the implementation of</w:t>
            </w:r>
            <w:r>
              <w:t xml:space="preserve"> projects and local procedures.</w:t>
            </w:r>
          </w:p>
          <w:p w14:paraId="3A7F2A4D" w14:textId="77777777" w:rsidR="0093484E" w:rsidRDefault="0093484E" w:rsidP="00B850E6">
            <w:pPr>
              <w:numPr>
                <w:ilvl w:val="0"/>
                <w:numId w:val="31"/>
              </w:numPr>
            </w:pPr>
            <w:r>
              <w:t>To consolidate and administer the project accounts and to provide financial information to budget holders and project managers</w:t>
            </w:r>
          </w:p>
          <w:p w14:paraId="3B86A3CA" w14:textId="77777777" w:rsidR="0093484E" w:rsidRPr="0077789A" w:rsidRDefault="0093484E" w:rsidP="00B850E6">
            <w:pPr>
              <w:pStyle w:val="NoSpacing"/>
              <w:numPr>
                <w:ilvl w:val="0"/>
                <w:numId w:val="31"/>
              </w:numPr>
            </w:pPr>
            <w:r w:rsidRPr="0077789A">
              <w:t>Administration of project accounts:</w:t>
            </w:r>
          </w:p>
          <w:p w14:paraId="374651BA" w14:textId="77777777" w:rsidR="0093484E" w:rsidRPr="0077789A" w:rsidRDefault="0093484E" w:rsidP="00B850E6">
            <w:pPr>
              <w:pStyle w:val="NoSpacing"/>
              <w:numPr>
                <w:ilvl w:val="1"/>
                <w:numId w:val="31"/>
              </w:numPr>
            </w:pPr>
            <w:r w:rsidRPr="0077789A">
              <w:t>Processing and tracking of foreign transfers;</w:t>
            </w:r>
          </w:p>
          <w:p w14:paraId="1FBA2224" w14:textId="77777777" w:rsidR="0093484E" w:rsidRPr="0077789A" w:rsidRDefault="0093484E" w:rsidP="00B850E6">
            <w:pPr>
              <w:pStyle w:val="NoSpacing"/>
              <w:numPr>
                <w:ilvl w:val="1"/>
                <w:numId w:val="31"/>
              </w:numPr>
            </w:pPr>
            <w:r w:rsidRPr="0077789A">
              <w:t>Processing and tracking of partners reports;</w:t>
            </w:r>
          </w:p>
          <w:p w14:paraId="42BC8330" w14:textId="77777777" w:rsidR="0093484E" w:rsidRPr="0077789A" w:rsidRDefault="0093484E" w:rsidP="00B850E6">
            <w:pPr>
              <w:pStyle w:val="NoSpacing"/>
              <w:numPr>
                <w:ilvl w:val="1"/>
                <w:numId w:val="31"/>
              </w:numPr>
            </w:pPr>
            <w:r w:rsidRPr="0077789A">
              <w:t>Be responsible for the record keeping and filing of project related financial records;</w:t>
            </w:r>
          </w:p>
          <w:p w14:paraId="5501A68C" w14:textId="77777777" w:rsidR="0093484E" w:rsidRPr="0077789A" w:rsidRDefault="0093484E" w:rsidP="00B850E6">
            <w:pPr>
              <w:pStyle w:val="NoSpacing"/>
              <w:numPr>
                <w:ilvl w:val="1"/>
                <w:numId w:val="31"/>
              </w:numPr>
            </w:pPr>
            <w:r w:rsidRPr="0077789A">
              <w:t>Consolidation of overseas accounts in UK accounting system;</w:t>
            </w:r>
          </w:p>
          <w:p w14:paraId="3B5F2818" w14:textId="77777777" w:rsidR="0093484E" w:rsidRPr="0077789A" w:rsidRDefault="0093484E" w:rsidP="00B850E6">
            <w:pPr>
              <w:pStyle w:val="NoSpacing"/>
              <w:numPr>
                <w:ilvl w:val="1"/>
                <w:numId w:val="31"/>
              </w:numPr>
            </w:pPr>
            <w:r w:rsidRPr="0077789A">
              <w:t>Project reconciliations and other month-end procedures as required;</w:t>
            </w:r>
          </w:p>
          <w:p w14:paraId="4C91F563" w14:textId="77777777" w:rsidR="0093484E" w:rsidRPr="0077789A" w:rsidRDefault="0093484E" w:rsidP="00B850E6">
            <w:pPr>
              <w:pStyle w:val="NoSpacing"/>
              <w:numPr>
                <w:ilvl w:val="1"/>
                <w:numId w:val="31"/>
              </w:numPr>
            </w:pPr>
            <w:r w:rsidRPr="0077789A">
              <w:t>Liaison with staff and project managers overseas (via e-mail or skype);</w:t>
            </w:r>
          </w:p>
          <w:p w14:paraId="167FBA8C" w14:textId="77777777" w:rsidR="0093484E" w:rsidRPr="0077789A" w:rsidRDefault="0093484E" w:rsidP="00B850E6">
            <w:pPr>
              <w:numPr>
                <w:ilvl w:val="1"/>
                <w:numId w:val="31"/>
              </w:numPr>
            </w:pPr>
            <w:r w:rsidRPr="0077789A">
              <w:t>Reconciling income received and dispersed</w:t>
            </w:r>
          </w:p>
          <w:p w14:paraId="3D244FB2" w14:textId="77777777" w:rsidR="0093484E" w:rsidRPr="0077789A" w:rsidRDefault="0093484E" w:rsidP="00B850E6">
            <w:pPr>
              <w:pStyle w:val="NoSpacing"/>
              <w:numPr>
                <w:ilvl w:val="0"/>
                <w:numId w:val="31"/>
              </w:numPr>
            </w:pPr>
            <w:r w:rsidRPr="0077789A">
              <w:t>Analysis &amp; reporting:</w:t>
            </w:r>
          </w:p>
          <w:p w14:paraId="35123A67" w14:textId="77777777" w:rsidR="0093484E" w:rsidRPr="0077789A" w:rsidRDefault="0093484E" w:rsidP="00B850E6">
            <w:pPr>
              <w:pStyle w:val="NoSpacing"/>
              <w:numPr>
                <w:ilvl w:val="1"/>
                <w:numId w:val="31"/>
              </w:numPr>
            </w:pPr>
            <w:r w:rsidRPr="0077789A">
              <w:t>Analysing and reporting budget variances;</w:t>
            </w:r>
          </w:p>
          <w:p w14:paraId="175759FC" w14:textId="77777777" w:rsidR="0093484E" w:rsidRPr="0077789A" w:rsidRDefault="0093484E" w:rsidP="00B850E6">
            <w:pPr>
              <w:pStyle w:val="NoSpacing"/>
              <w:numPr>
                <w:ilvl w:val="1"/>
                <w:numId w:val="31"/>
              </w:numPr>
            </w:pPr>
            <w:r w:rsidRPr="0077789A">
              <w:t>Providing timely and accurate financial reporting to key stakeholders (Head of finance, programme directors, project managers and other key budget holders);</w:t>
            </w:r>
          </w:p>
          <w:p w14:paraId="0D23E6DA" w14:textId="77777777" w:rsidR="0093484E" w:rsidRPr="0077789A" w:rsidRDefault="0093484E" w:rsidP="00B850E6">
            <w:pPr>
              <w:pStyle w:val="NoSpacing"/>
              <w:numPr>
                <w:ilvl w:val="1"/>
                <w:numId w:val="31"/>
              </w:numPr>
            </w:pPr>
            <w:r w:rsidRPr="0077789A">
              <w:t>Authorising  the submission of financial reports and claims to donors;</w:t>
            </w:r>
          </w:p>
          <w:p w14:paraId="355BE58E" w14:textId="77777777" w:rsidR="0093484E" w:rsidRPr="0077789A" w:rsidRDefault="0093484E" w:rsidP="00B850E6">
            <w:pPr>
              <w:pStyle w:val="NoSpacing"/>
              <w:numPr>
                <w:ilvl w:val="1"/>
                <w:numId w:val="31"/>
              </w:numPr>
            </w:pPr>
            <w:r w:rsidRPr="0077789A">
              <w:t>Production of monthly reports as required for financial monitoring;</w:t>
            </w:r>
          </w:p>
          <w:p w14:paraId="21824072" w14:textId="77777777" w:rsidR="0093484E" w:rsidRPr="0077789A" w:rsidRDefault="0093484E" w:rsidP="00B850E6">
            <w:pPr>
              <w:pStyle w:val="NoSpacing"/>
              <w:numPr>
                <w:ilvl w:val="1"/>
                <w:numId w:val="31"/>
              </w:numPr>
            </w:pPr>
            <w:r w:rsidRPr="0077789A">
              <w:t>Offer support to budget holders on financial issues relating to their project, budgeting and forecasting;</w:t>
            </w:r>
          </w:p>
          <w:p w14:paraId="1CEF104F" w14:textId="77777777" w:rsidR="0093484E" w:rsidRPr="0077789A" w:rsidRDefault="0093484E" w:rsidP="00B850E6">
            <w:pPr>
              <w:pStyle w:val="NoSpacing"/>
              <w:numPr>
                <w:ilvl w:val="1"/>
                <w:numId w:val="31"/>
              </w:numPr>
            </w:pPr>
            <w:r w:rsidRPr="0077789A">
              <w:t>Assist managers with projects budgeting and forecasting, working closely with the budget holders;</w:t>
            </w:r>
          </w:p>
          <w:p w14:paraId="1A5177B3" w14:textId="77777777" w:rsidR="0093484E" w:rsidRDefault="0093484E" w:rsidP="00B850E6">
            <w:pPr>
              <w:numPr>
                <w:ilvl w:val="1"/>
                <w:numId w:val="31"/>
              </w:numPr>
            </w:pPr>
            <w:r w:rsidRPr="0077789A">
              <w:t>Reconciliation of reports from overseas finance team and advice o</w:t>
            </w:r>
            <w:r>
              <w:t>n improvements when appropriate</w:t>
            </w:r>
          </w:p>
          <w:p w14:paraId="4269CF11" w14:textId="77777777" w:rsidR="0093484E" w:rsidRPr="00C83B28" w:rsidRDefault="0093484E" w:rsidP="00B850E6">
            <w:pPr>
              <w:pStyle w:val="NoSpacing"/>
              <w:numPr>
                <w:ilvl w:val="0"/>
                <w:numId w:val="31"/>
              </w:numPr>
            </w:pPr>
            <w:r w:rsidRPr="00C83B28">
              <w:t xml:space="preserve">Other tasks as required by the role which will include: </w:t>
            </w:r>
          </w:p>
          <w:p w14:paraId="70398C20" w14:textId="13CCCC08" w:rsidR="0093484E" w:rsidRPr="00C83B28" w:rsidRDefault="0093484E" w:rsidP="00B850E6">
            <w:pPr>
              <w:pStyle w:val="NoSpacing"/>
              <w:numPr>
                <w:ilvl w:val="1"/>
                <w:numId w:val="31"/>
              </w:numPr>
            </w:pPr>
            <w:r>
              <w:t xml:space="preserve">Budgets - </w:t>
            </w:r>
            <w:r w:rsidRPr="00C83B28">
              <w:t>Assisting the Head of Finance with the preparation and finalisation of annual organisational budgets in c</w:t>
            </w:r>
            <w:r w:rsidR="009101C8">
              <w:t>onjunction with budget holders.</w:t>
            </w:r>
          </w:p>
          <w:p w14:paraId="6AC1965E" w14:textId="722FD5B6" w:rsidR="0093484E" w:rsidRPr="00C83B28" w:rsidRDefault="0093484E" w:rsidP="00B850E6">
            <w:pPr>
              <w:pStyle w:val="NoSpacing"/>
              <w:numPr>
                <w:ilvl w:val="1"/>
                <w:numId w:val="31"/>
              </w:numPr>
            </w:pPr>
            <w:r>
              <w:t xml:space="preserve">Bookkeeping and data entry - </w:t>
            </w:r>
            <w:r w:rsidRPr="00C83B28">
              <w:t xml:space="preserve">Assisting the Head of Finance with periodic review/internal audit of the bookkeeping and </w:t>
            </w:r>
            <w:r w:rsidR="009101C8">
              <w:t>data entry procedures.</w:t>
            </w:r>
          </w:p>
          <w:p w14:paraId="1FB27FF9" w14:textId="77777777" w:rsidR="0093484E" w:rsidRPr="00C83B28" w:rsidRDefault="0093484E" w:rsidP="00B850E6">
            <w:pPr>
              <w:pStyle w:val="NoSpacing"/>
              <w:numPr>
                <w:ilvl w:val="1"/>
                <w:numId w:val="31"/>
              </w:numPr>
            </w:pPr>
            <w:r>
              <w:t xml:space="preserve">Payroll - </w:t>
            </w:r>
            <w:r w:rsidRPr="00C83B28">
              <w:t>Assisting the Head of Finance with any review of payroll and update policy recommendations</w:t>
            </w:r>
            <w:r>
              <w:t>, r</w:t>
            </w:r>
            <w:r w:rsidRPr="00C83B28">
              <w:t>eviewing &amp; challenging the outsourced payroll provider</w:t>
            </w:r>
          </w:p>
          <w:p w14:paraId="1DE4358C" w14:textId="77777777" w:rsidR="0093484E" w:rsidRDefault="0093484E" w:rsidP="00B850E6">
            <w:pPr>
              <w:numPr>
                <w:ilvl w:val="1"/>
                <w:numId w:val="31"/>
              </w:numPr>
            </w:pPr>
            <w:r w:rsidRPr="00C83B28">
              <w:lastRenderedPageBreak/>
              <w:t>Audit and Annual Accounts</w:t>
            </w:r>
            <w:r>
              <w:t xml:space="preserve"> - </w:t>
            </w:r>
            <w:r w:rsidRPr="00C83B28">
              <w:t>Assisting in the preparation for the annual audit in particular the analysis of expenditure and income for the charity</w:t>
            </w:r>
            <w:r>
              <w:t xml:space="preserve"> &amp; c</w:t>
            </w:r>
            <w:r w:rsidRPr="00C83B28">
              <w:t>oordinating with auditors during annual audit</w:t>
            </w:r>
          </w:p>
          <w:p w14:paraId="56E6F747" w14:textId="77777777" w:rsidR="0093484E" w:rsidRPr="007B2E6C" w:rsidRDefault="0093484E" w:rsidP="00B850E6">
            <w:pPr>
              <w:pStyle w:val="ListParagraph"/>
              <w:numPr>
                <w:ilvl w:val="0"/>
                <w:numId w:val="31"/>
              </w:numPr>
            </w:pPr>
            <w:r w:rsidRPr="0093484E">
              <w:t>To contribute to the management team and attend meetings as necessary.</w:t>
            </w:r>
          </w:p>
        </w:tc>
      </w:tr>
      <w:tr w:rsidR="0093484E" w:rsidRPr="007B2E6C" w14:paraId="0BE60C35" w14:textId="77777777" w:rsidTr="0093484E">
        <w:trPr>
          <w:cantSplit/>
        </w:trPr>
        <w:tc>
          <w:tcPr>
            <w:tcW w:w="10198" w:type="dxa"/>
            <w:gridSpan w:val="2"/>
          </w:tcPr>
          <w:p w14:paraId="782ACDCE" w14:textId="77777777" w:rsidR="0093484E" w:rsidRPr="007B2E6C" w:rsidRDefault="0093484E" w:rsidP="00B850E6">
            <w:pPr>
              <w:pStyle w:val="Heading2"/>
            </w:pPr>
            <w:r w:rsidRPr="007B2E6C">
              <w:lastRenderedPageBreak/>
              <w:t>Person Specification:</w:t>
            </w:r>
          </w:p>
          <w:p w14:paraId="1D264DDA" w14:textId="77777777" w:rsidR="0093484E" w:rsidRPr="0077789A" w:rsidRDefault="0093484E" w:rsidP="00B850E6">
            <w:pPr>
              <w:pStyle w:val="Heading3"/>
            </w:pPr>
            <w:r w:rsidRPr="007B2E6C">
              <w:t>Essential</w:t>
            </w:r>
          </w:p>
          <w:p w14:paraId="61855AF7" w14:textId="77777777" w:rsidR="0093484E" w:rsidRPr="0093484E" w:rsidRDefault="0093484E" w:rsidP="00B850E6">
            <w:pPr>
              <w:numPr>
                <w:ilvl w:val="0"/>
                <w:numId w:val="31"/>
              </w:numPr>
            </w:pPr>
            <w:r w:rsidRPr="0093484E">
              <w:t>CCAB / AAT qualified</w:t>
            </w:r>
          </w:p>
          <w:p w14:paraId="53FFAD77" w14:textId="77777777" w:rsidR="0093484E" w:rsidRPr="0093484E" w:rsidRDefault="0093484E" w:rsidP="00B850E6">
            <w:pPr>
              <w:numPr>
                <w:ilvl w:val="0"/>
                <w:numId w:val="31"/>
              </w:numPr>
            </w:pPr>
            <w:r w:rsidRPr="0093484E">
              <w:t>At least three years’ experience in a similar role</w:t>
            </w:r>
          </w:p>
          <w:p w14:paraId="12AE921D" w14:textId="77777777" w:rsidR="0093484E" w:rsidRPr="0093484E" w:rsidRDefault="0093484E" w:rsidP="00B850E6">
            <w:pPr>
              <w:numPr>
                <w:ilvl w:val="0"/>
                <w:numId w:val="31"/>
              </w:numPr>
            </w:pPr>
            <w:r w:rsidRPr="0093484E">
              <w:t>Problem solving, analytical and reporting skills</w:t>
            </w:r>
          </w:p>
          <w:p w14:paraId="4E281AE1" w14:textId="77777777" w:rsidR="0093484E" w:rsidRPr="0093484E" w:rsidRDefault="0093484E" w:rsidP="00B850E6">
            <w:pPr>
              <w:numPr>
                <w:ilvl w:val="0"/>
                <w:numId w:val="31"/>
              </w:numPr>
            </w:pPr>
            <w:r w:rsidRPr="0093484E">
              <w:t>Experience of working within field of international development</w:t>
            </w:r>
          </w:p>
          <w:p w14:paraId="739C1A5A" w14:textId="77777777" w:rsidR="0093484E" w:rsidRPr="0093484E" w:rsidRDefault="0093484E" w:rsidP="00B850E6">
            <w:pPr>
              <w:numPr>
                <w:ilvl w:val="0"/>
                <w:numId w:val="31"/>
              </w:numPr>
            </w:pPr>
            <w:r w:rsidRPr="0093484E">
              <w:t>Experience of company/charity with medium to large annual turnover</w:t>
            </w:r>
          </w:p>
          <w:p w14:paraId="46ABEF1F" w14:textId="77777777" w:rsidR="0093484E" w:rsidRPr="0093484E" w:rsidRDefault="0093484E" w:rsidP="00B850E6">
            <w:pPr>
              <w:numPr>
                <w:ilvl w:val="0"/>
                <w:numId w:val="31"/>
              </w:numPr>
            </w:pPr>
            <w:r w:rsidRPr="0093484E">
              <w:t>Ab</w:t>
            </w:r>
            <w:r>
              <w:t>le to work with complex systems</w:t>
            </w:r>
          </w:p>
          <w:p w14:paraId="4D015EFD" w14:textId="77777777" w:rsidR="0093484E" w:rsidRPr="0093484E" w:rsidRDefault="0093484E" w:rsidP="00B850E6">
            <w:pPr>
              <w:numPr>
                <w:ilvl w:val="0"/>
                <w:numId w:val="31"/>
              </w:numPr>
            </w:pPr>
            <w:r w:rsidRPr="0093484E">
              <w:t xml:space="preserve">Able to </w:t>
            </w:r>
            <w:r>
              <w:t>work with conflicting deadlines</w:t>
            </w:r>
          </w:p>
          <w:p w14:paraId="48A5EADF" w14:textId="77777777" w:rsidR="0093484E" w:rsidRPr="0093484E" w:rsidRDefault="0093484E" w:rsidP="00B850E6">
            <w:pPr>
              <w:numPr>
                <w:ilvl w:val="0"/>
                <w:numId w:val="31"/>
              </w:numPr>
            </w:pPr>
            <w:r w:rsidRPr="0093484E">
              <w:t>High IT literacy, in particular in regards accounting software and Microsoft Excel (current systems u</w:t>
            </w:r>
            <w:r>
              <w:t>sed: Navision and Sage Payroll)</w:t>
            </w:r>
          </w:p>
          <w:p w14:paraId="20305A7C" w14:textId="77777777" w:rsidR="0093484E" w:rsidRPr="0093484E" w:rsidRDefault="0093484E" w:rsidP="00B850E6">
            <w:pPr>
              <w:numPr>
                <w:ilvl w:val="0"/>
                <w:numId w:val="31"/>
              </w:numPr>
            </w:pPr>
            <w:r w:rsidRPr="0093484E">
              <w:t>Experience of team supervision and management</w:t>
            </w:r>
          </w:p>
          <w:p w14:paraId="7A0C08FB" w14:textId="77777777" w:rsidR="0093484E" w:rsidRPr="007B2E6C" w:rsidRDefault="0093484E" w:rsidP="00B850E6">
            <w:pPr>
              <w:pStyle w:val="Heading3"/>
            </w:pPr>
            <w:r w:rsidRPr="007B2E6C">
              <w:t>Desirable:</w:t>
            </w:r>
          </w:p>
          <w:p w14:paraId="3AC17F64" w14:textId="77777777" w:rsidR="0093484E" w:rsidRPr="007B2E6C" w:rsidRDefault="0093484E" w:rsidP="00B850E6">
            <w:pPr>
              <w:numPr>
                <w:ilvl w:val="0"/>
                <w:numId w:val="33"/>
              </w:numPr>
            </w:pPr>
            <w:r w:rsidRPr="007B2E6C">
              <w:t xml:space="preserve">Personal experience of disability or experience </w:t>
            </w:r>
            <w:r>
              <w:t>of working with disabled people</w:t>
            </w:r>
          </w:p>
          <w:p w14:paraId="2C41030F" w14:textId="77777777" w:rsidR="0093484E" w:rsidRPr="007B2E6C" w:rsidRDefault="0093484E" w:rsidP="00B850E6">
            <w:pPr>
              <w:numPr>
                <w:ilvl w:val="0"/>
                <w:numId w:val="33"/>
              </w:numPr>
            </w:pPr>
            <w:r w:rsidRPr="007B2E6C">
              <w:t>Experience of working or volunteering in the international development sector overseas</w:t>
            </w:r>
          </w:p>
          <w:p w14:paraId="551F2739" w14:textId="77777777" w:rsidR="0093484E" w:rsidRPr="007B2E6C" w:rsidRDefault="0093484E" w:rsidP="00B850E6">
            <w:pPr>
              <w:numPr>
                <w:ilvl w:val="0"/>
                <w:numId w:val="33"/>
              </w:numPr>
            </w:pPr>
            <w:r w:rsidRPr="007B2E6C">
              <w:t>Working knowledge</w:t>
            </w:r>
            <w:r>
              <w:t xml:space="preserve"> of Sage and Microsoft Navision</w:t>
            </w:r>
          </w:p>
          <w:p w14:paraId="27308834" w14:textId="77777777" w:rsidR="0093484E" w:rsidRPr="007B2E6C" w:rsidRDefault="0093484E" w:rsidP="00B850E6">
            <w:pPr>
              <w:numPr>
                <w:ilvl w:val="0"/>
                <w:numId w:val="33"/>
              </w:numPr>
            </w:pPr>
            <w:r w:rsidRPr="007B2E6C">
              <w:t xml:space="preserve">Previous experience in the encouragement and development of staff members in </w:t>
            </w:r>
            <w:r>
              <w:t>their professional development</w:t>
            </w:r>
          </w:p>
        </w:tc>
      </w:tr>
      <w:tr w:rsidR="0093484E" w:rsidRPr="007B2E6C" w14:paraId="76A861D5" w14:textId="77777777" w:rsidTr="0093484E">
        <w:trPr>
          <w:cantSplit/>
        </w:trPr>
        <w:tc>
          <w:tcPr>
            <w:tcW w:w="10198" w:type="dxa"/>
            <w:gridSpan w:val="2"/>
          </w:tcPr>
          <w:p w14:paraId="136F1484" w14:textId="77777777" w:rsidR="0093484E" w:rsidRPr="007B2E6C" w:rsidRDefault="0093484E" w:rsidP="00B850E6">
            <w:pPr>
              <w:pStyle w:val="Heading2"/>
            </w:pPr>
            <w:r w:rsidRPr="007B2E6C">
              <w:t>Additional Responsibilities</w:t>
            </w:r>
          </w:p>
          <w:p w14:paraId="2772B577" w14:textId="77777777" w:rsidR="0093484E" w:rsidRPr="007B2E6C" w:rsidRDefault="0093484E" w:rsidP="00B850E6">
            <w:pPr>
              <w:numPr>
                <w:ilvl w:val="0"/>
                <w:numId w:val="34"/>
              </w:numPr>
            </w:pPr>
            <w:r w:rsidRPr="007B2E6C">
              <w:t>Work within the general ethos and style of Motivation Charitable Trust and be sensitive to its work and aims.</w:t>
            </w:r>
          </w:p>
        </w:tc>
      </w:tr>
      <w:tr w:rsidR="0093484E" w:rsidRPr="007B2E6C" w14:paraId="0337F56E" w14:textId="77777777" w:rsidTr="0093484E">
        <w:tblPrEx>
          <w:tblLook w:val="04A0" w:firstRow="1" w:lastRow="0" w:firstColumn="1" w:lastColumn="0" w:noHBand="0" w:noVBand="1"/>
        </w:tblPrEx>
        <w:trPr>
          <w:cantSplit/>
        </w:trPr>
        <w:tc>
          <w:tcPr>
            <w:tcW w:w="10198" w:type="dxa"/>
            <w:gridSpan w:val="2"/>
          </w:tcPr>
          <w:p w14:paraId="34BE0CC9" w14:textId="77777777" w:rsidR="0093484E" w:rsidRPr="007B2E6C" w:rsidRDefault="0093484E" w:rsidP="00B850E6">
            <w:pPr>
              <w:pStyle w:val="Heading2"/>
            </w:pPr>
            <w:r w:rsidRPr="007B2E6C">
              <w:t>Motivation Safeguarding Commitment:</w:t>
            </w:r>
          </w:p>
          <w:p w14:paraId="79FD3DC7" w14:textId="77777777" w:rsidR="0093484E" w:rsidRPr="0077789A" w:rsidRDefault="0093484E" w:rsidP="00B850E6">
            <w:r w:rsidRPr="0077789A">
              <w:t>We believe that it is never acceptable for children or vulnerable adults to experience abuse of any kind. We expect all our staff to operate in a manner that protects and enables a safeguarding culture within Motivation. Safeguarding children and vulnerable adults is everyone’s responsibility within our organisation.</w:t>
            </w:r>
          </w:p>
        </w:tc>
      </w:tr>
    </w:tbl>
    <w:p w14:paraId="72D0F4AB" w14:textId="77777777" w:rsidR="00EB1429" w:rsidRPr="0077789A" w:rsidRDefault="0054525C" w:rsidP="0077789A">
      <w:hyperlink r:id="rId8" w:history="1"/>
    </w:p>
    <w:sectPr w:rsidR="00EB1429" w:rsidRPr="0077789A" w:rsidSect="0093484E">
      <w:headerReference w:type="default" r:id="rId9"/>
      <w:footerReference w:type="default" r:id="rId10"/>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F7D0B" w14:textId="77777777" w:rsidR="002072AC" w:rsidRDefault="002072AC" w:rsidP="004D462D">
      <w:r>
        <w:separator/>
      </w:r>
    </w:p>
  </w:endnote>
  <w:endnote w:type="continuationSeparator" w:id="0">
    <w:p w14:paraId="03BB2F80" w14:textId="77777777" w:rsidR="002072AC" w:rsidRDefault="002072AC" w:rsidP="004D4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id C1 Light">
    <w:altName w:val="Corpid C1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3226D" w14:textId="6A617F3E" w:rsidR="007E35D2" w:rsidRPr="007E35D2" w:rsidRDefault="007E35D2" w:rsidP="007E35D2">
    <w:pPr>
      <w:tabs>
        <w:tab w:val="center" w:pos="4513"/>
        <w:tab w:val="left" w:pos="5529"/>
        <w:tab w:val="left" w:pos="9072"/>
      </w:tabs>
      <w:spacing w:after="0" w:line="240" w:lineRule="auto"/>
      <w:rPr>
        <w:rFonts w:ascii="Calibri" w:hAnsi="Calibri"/>
        <w:sz w:val="16"/>
        <w:szCs w:val="22"/>
        <w:lang w:eastAsia="en-US"/>
      </w:rPr>
    </w:pPr>
    <w:r w:rsidRPr="007E35D2">
      <w:rPr>
        <w:rFonts w:ascii="Calibri" w:hAnsi="Calibri"/>
        <w:sz w:val="16"/>
        <w:szCs w:val="22"/>
        <w:lang w:eastAsia="en-US"/>
      </w:rPr>
      <w:fldChar w:fldCharType="begin"/>
    </w:r>
    <w:r w:rsidRPr="007E35D2">
      <w:rPr>
        <w:rFonts w:ascii="Calibri" w:hAnsi="Calibri"/>
        <w:sz w:val="16"/>
        <w:szCs w:val="22"/>
        <w:lang w:eastAsia="en-US"/>
      </w:rPr>
      <w:instrText xml:space="preserve"> FILENAME  \* Lower \p  \* MERGEFORMAT </w:instrText>
    </w:r>
    <w:r w:rsidRPr="007E35D2">
      <w:rPr>
        <w:rFonts w:ascii="Calibri" w:hAnsi="Calibri"/>
        <w:sz w:val="16"/>
        <w:szCs w:val="22"/>
        <w:lang w:eastAsia="en-US"/>
      </w:rPr>
      <w:fldChar w:fldCharType="separate"/>
    </w:r>
    <w:r>
      <w:rPr>
        <w:rFonts w:ascii="Calibri" w:hAnsi="Calibri"/>
        <w:noProof/>
        <w:sz w:val="16"/>
        <w:szCs w:val="22"/>
        <w:lang w:eastAsia="en-US"/>
      </w:rPr>
      <w:t>c:\users\rchurchill\onedrive - motivation charitable trust\zteam\uk\job description_finance controller_tg for revision by tgiiii.docx</w:t>
    </w:r>
    <w:r w:rsidRPr="007E35D2">
      <w:rPr>
        <w:rFonts w:ascii="Calibri" w:hAnsi="Calibri"/>
        <w:sz w:val="16"/>
        <w:szCs w:val="22"/>
        <w:lang w:eastAsia="en-US"/>
      </w:rPr>
      <w:fldChar w:fldCharType="end"/>
    </w:r>
    <w:r w:rsidRPr="007E35D2">
      <w:rPr>
        <w:rFonts w:ascii="Calibri" w:hAnsi="Calibri"/>
        <w:sz w:val="16"/>
        <w:szCs w:val="22"/>
        <w:lang w:eastAsia="en-US"/>
      </w:rPr>
      <w:tab/>
    </w:r>
    <w:r w:rsidRPr="007E35D2">
      <w:rPr>
        <w:rFonts w:ascii="Calibri" w:hAnsi="Calibri"/>
        <w:sz w:val="16"/>
        <w:szCs w:val="22"/>
        <w:lang w:eastAsia="en-US"/>
      </w:rPr>
      <w:fldChar w:fldCharType="begin"/>
    </w:r>
    <w:r w:rsidRPr="007E35D2">
      <w:rPr>
        <w:rFonts w:ascii="Calibri" w:hAnsi="Calibri"/>
        <w:sz w:val="16"/>
        <w:szCs w:val="22"/>
        <w:lang w:eastAsia="en-US"/>
      </w:rPr>
      <w:instrText xml:space="preserve"> PAGE  \* Arabic  \* MERGEFORMAT </w:instrText>
    </w:r>
    <w:r w:rsidRPr="007E35D2">
      <w:rPr>
        <w:rFonts w:ascii="Calibri" w:hAnsi="Calibri"/>
        <w:sz w:val="16"/>
        <w:szCs w:val="22"/>
        <w:lang w:eastAsia="en-US"/>
      </w:rPr>
      <w:fldChar w:fldCharType="separate"/>
    </w:r>
    <w:r w:rsidR="009101C8">
      <w:rPr>
        <w:rFonts w:ascii="Calibri" w:hAnsi="Calibri"/>
        <w:noProof/>
        <w:sz w:val="16"/>
        <w:szCs w:val="22"/>
        <w:lang w:eastAsia="en-US"/>
      </w:rPr>
      <w:t>2</w:t>
    </w:r>
    <w:r w:rsidRPr="007E35D2">
      <w:rPr>
        <w:rFonts w:ascii="Calibri" w:hAnsi="Calibri"/>
        <w:sz w:val="16"/>
        <w:szCs w:val="22"/>
        <w:lang w:eastAsia="en-US"/>
      </w:rPr>
      <w:fldChar w:fldCharType="end"/>
    </w:r>
    <w:r w:rsidRPr="007E35D2">
      <w:rPr>
        <w:rFonts w:ascii="Calibri" w:hAnsi="Calibri"/>
        <w:sz w:val="16"/>
        <w:szCs w:val="22"/>
        <w:lang w:eastAsia="en-US"/>
      </w:rPr>
      <w:t xml:space="preserve"> of </w:t>
    </w:r>
    <w:r w:rsidRPr="007E35D2">
      <w:rPr>
        <w:rFonts w:ascii="Calibri" w:hAnsi="Calibri"/>
        <w:sz w:val="16"/>
        <w:szCs w:val="22"/>
        <w:lang w:eastAsia="en-US"/>
      </w:rPr>
      <w:fldChar w:fldCharType="begin"/>
    </w:r>
    <w:r w:rsidRPr="007E35D2">
      <w:rPr>
        <w:rFonts w:ascii="Calibri" w:hAnsi="Calibri"/>
        <w:sz w:val="16"/>
        <w:szCs w:val="22"/>
        <w:lang w:eastAsia="en-US"/>
      </w:rPr>
      <w:instrText xml:space="preserve"> NUMPAGES  \* Arabic  \* MERGEFORMAT </w:instrText>
    </w:r>
    <w:r w:rsidRPr="007E35D2">
      <w:rPr>
        <w:rFonts w:ascii="Calibri" w:hAnsi="Calibri"/>
        <w:sz w:val="16"/>
        <w:szCs w:val="22"/>
        <w:lang w:eastAsia="en-US"/>
      </w:rPr>
      <w:fldChar w:fldCharType="separate"/>
    </w:r>
    <w:r w:rsidR="009101C8">
      <w:rPr>
        <w:rFonts w:ascii="Calibri" w:hAnsi="Calibri"/>
        <w:noProof/>
        <w:sz w:val="16"/>
        <w:szCs w:val="22"/>
        <w:lang w:eastAsia="en-US"/>
      </w:rPr>
      <w:t>4</w:t>
    </w:r>
    <w:r w:rsidRPr="007E35D2">
      <w:rPr>
        <w:rFonts w:ascii="Calibri" w:hAnsi="Calibri"/>
        <w:sz w:val="16"/>
        <w:szCs w:val="22"/>
        <w:lang w:eastAsia="en-US"/>
      </w:rPr>
      <w:fldChar w:fldCharType="end"/>
    </w:r>
    <w:r w:rsidRPr="007E35D2">
      <w:rPr>
        <w:rFonts w:ascii="Calibri" w:hAnsi="Calibri"/>
        <w:sz w:val="16"/>
        <w:szCs w:val="22"/>
        <w:lang w:eastAsia="en-US"/>
      </w:rPr>
      <w:tab/>
    </w:r>
    <w:r w:rsidRPr="007E35D2">
      <w:rPr>
        <w:rFonts w:ascii="Calibri" w:hAnsi="Calibri"/>
        <w:sz w:val="16"/>
        <w:szCs w:val="22"/>
        <w:lang w:eastAsia="en-US"/>
      </w:rPr>
      <w:fldChar w:fldCharType="begin"/>
    </w:r>
    <w:r w:rsidRPr="007E35D2">
      <w:rPr>
        <w:rFonts w:ascii="Calibri" w:hAnsi="Calibri"/>
        <w:sz w:val="16"/>
        <w:szCs w:val="22"/>
        <w:lang w:eastAsia="en-US"/>
      </w:rPr>
      <w:instrText xml:space="preserve"> SAVEDATE  \@ "dd/MM/yyyy HH:mm"  \* MERGEFORMAT </w:instrText>
    </w:r>
    <w:r w:rsidRPr="007E35D2">
      <w:rPr>
        <w:rFonts w:ascii="Calibri" w:hAnsi="Calibri"/>
        <w:sz w:val="16"/>
        <w:szCs w:val="22"/>
        <w:lang w:eastAsia="en-US"/>
      </w:rPr>
      <w:fldChar w:fldCharType="separate"/>
    </w:r>
    <w:r w:rsidR="009101C8">
      <w:rPr>
        <w:rFonts w:ascii="Calibri" w:hAnsi="Calibri"/>
        <w:noProof/>
        <w:sz w:val="16"/>
        <w:szCs w:val="22"/>
        <w:lang w:eastAsia="en-US"/>
      </w:rPr>
      <w:t>03/06/2020 19:05</w:t>
    </w:r>
    <w:r w:rsidRPr="007E35D2">
      <w:rPr>
        <w:rFonts w:ascii="Calibri" w:hAnsi="Calibri"/>
        <w:sz w:val="16"/>
        <w:szCs w:val="22"/>
        <w:lang w:eastAsia="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C2A00" w14:textId="77777777" w:rsidR="002072AC" w:rsidRDefault="002072AC" w:rsidP="004D462D">
      <w:r>
        <w:separator/>
      </w:r>
    </w:p>
  </w:footnote>
  <w:footnote w:type="continuationSeparator" w:id="0">
    <w:p w14:paraId="0488A30E" w14:textId="77777777" w:rsidR="002072AC" w:rsidRDefault="002072AC" w:rsidP="004D4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D3C4" w14:textId="77777777" w:rsidR="005D64CA" w:rsidRPr="004D462D" w:rsidRDefault="005D64CA" w:rsidP="005D64CA">
    <w:pPr>
      <w:pStyle w:val="Title"/>
      <w:pBdr>
        <w:bottom w:val="single" w:sz="4" w:space="1" w:color="auto"/>
      </w:pBdr>
      <w:spacing w:after="0" w:line="240" w:lineRule="auto"/>
      <w:contextualSpacing/>
    </w:pPr>
    <w:r w:rsidRPr="004D462D">
      <w:t>Job Description</w:t>
    </w:r>
    <w:r>
      <w:tab/>
    </w:r>
    <w:r>
      <w:tab/>
    </w:r>
    <w:r>
      <w:tab/>
    </w:r>
    <w:r>
      <w:tab/>
    </w:r>
    <w:r>
      <w:tab/>
    </w:r>
    <w:r>
      <w:tab/>
    </w:r>
    <w:r>
      <w:tab/>
    </w:r>
    <w:r>
      <w:tab/>
    </w:r>
    <w:r w:rsidRPr="004D462D">
      <w:rPr>
        <w:noProof/>
        <w:lang w:eastAsia="en-GB"/>
      </w:rPr>
      <w:drawing>
        <wp:inline distT="0" distB="0" distL="0" distR="0" wp14:anchorId="3955DE3F" wp14:editId="2E3BDAC6">
          <wp:extent cx="1345206" cy="286479"/>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tion Logo_Strapline med RGB 15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814" cy="301303"/>
                  </a:xfrm>
                  <a:prstGeom prst="rect">
                    <a:avLst/>
                  </a:prstGeom>
                </pic:spPr>
              </pic:pic>
            </a:graphicData>
          </a:graphic>
        </wp:inline>
      </w:drawing>
    </w:r>
  </w:p>
  <w:p w14:paraId="5D37826F" w14:textId="77777777" w:rsidR="005D64CA" w:rsidRPr="005D64CA" w:rsidRDefault="005D64CA" w:rsidP="005D64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8747F"/>
    <w:multiLevelType w:val="multilevel"/>
    <w:tmpl w:val="100ABC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225FF"/>
    <w:multiLevelType w:val="hybridMultilevel"/>
    <w:tmpl w:val="42BA6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902668"/>
    <w:multiLevelType w:val="hybridMultilevel"/>
    <w:tmpl w:val="59243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AA23D3"/>
    <w:multiLevelType w:val="hybridMultilevel"/>
    <w:tmpl w:val="8AB6C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641A0"/>
    <w:multiLevelType w:val="multilevel"/>
    <w:tmpl w:val="C5969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D501AE"/>
    <w:multiLevelType w:val="hybridMultilevel"/>
    <w:tmpl w:val="51C41B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B6F8B"/>
    <w:multiLevelType w:val="hybridMultilevel"/>
    <w:tmpl w:val="F6B65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0D5801"/>
    <w:multiLevelType w:val="hybridMultilevel"/>
    <w:tmpl w:val="99980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3C6DCC"/>
    <w:multiLevelType w:val="hybridMultilevel"/>
    <w:tmpl w:val="FBF0E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1B469AD"/>
    <w:multiLevelType w:val="hybridMultilevel"/>
    <w:tmpl w:val="9A22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6E13"/>
    <w:multiLevelType w:val="hybridMultilevel"/>
    <w:tmpl w:val="1EAE67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402A5C"/>
    <w:multiLevelType w:val="hybridMultilevel"/>
    <w:tmpl w:val="B20E3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02656C"/>
    <w:multiLevelType w:val="hybridMultilevel"/>
    <w:tmpl w:val="55FAD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56F31"/>
    <w:multiLevelType w:val="hybridMultilevel"/>
    <w:tmpl w:val="A52C26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AB356D"/>
    <w:multiLevelType w:val="hybridMultilevel"/>
    <w:tmpl w:val="A9187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BB3AD1"/>
    <w:multiLevelType w:val="hybridMultilevel"/>
    <w:tmpl w:val="50B0D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B634E3"/>
    <w:multiLevelType w:val="hybridMultilevel"/>
    <w:tmpl w:val="552626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392123"/>
    <w:multiLevelType w:val="multilevel"/>
    <w:tmpl w:val="07C6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5532E9"/>
    <w:multiLevelType w:val="hybridMultilevel"/>
    <w:tmpl w:val="9B126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BA677D"/>
    <w:multiLevelType w:val="hybridMultilevel"/>
    <w:tmpl w:val="CA9694E0"/>
    <w:lvl w:ilvl="0" w:tplc="DDD84EE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ED3419"/>
    <w:multiLevelType w:val="hybridMultilevel"/>
    <w:tmpl w:val="B9EE5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B33AAE"/>
    <w:multiLevelType w:val="hybridMultilevel"/>
    <w:tmpl w:val="E202F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F51632"/>
    <w:multiLevelType w:val="multilevel"/>
    <w:tmpl w:val="7564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36376F"/>
    <w:multiLevelType w:val="hybridMultilevel"/>
    <w:tmpl w:val="9AC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A54F61"/>
    <w:multiLevelType w:val="hybridMultilevel"/>
    <w:tmpl w:val="31F4A6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0207E7"/>
    <w:multiLevelType w:val="hybridMultilevel"/>
    <w:tmpl w:val="C2585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D6518"/>
    <w:multiLevelType w:val="hybridMultilevel"/>
    <w:tmpl w:val="93C0D7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0720B"/>
    <w:multiLevelType w:val="hybridMultilevel"/>
    <w:tmpl w:val="A37C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6A49DF"/>
    <w:multiLevelType w:val="hybridMultilevel"/>
    <w:tmpl w:val="44EE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BA1A28"/>
    <w:multiLevelType w:val="hybridMultilevel"/>
    <w:tmpl w:val="E93C6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194192"/>
    <w:multiLevelType w:val="hybridMultilevel"/>
    <w:tmpl w:val="7BD29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B032EBE"/>
    <w:multiLevelType w:val="hybridMultilevel"/>
    <w:tmpl w:val="9B0C91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E446E2A"/>
    <w:multiLevelType w:val="hybridMultilevel"/>
    <w:tmpl w:val="1D8AB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B1981"/>
    <w:multiLevelType w:val="hybridMultilevel"/>
    <w:tmpl w:val="C6C0686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7933B1"/>
    <w:multiLevelType w:val="multilevel"/>
    <w:tmpl w:val="9076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0D27B4C"/>
    <w:multiLevelType w:val="hybridMultilevel"/>
    <w:tmpl w:val="E16472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3D73A7"/>
    <w:multiLevelType w:val="hybridMultilevel"/>
    <w:tmpl w:val="2862B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5E55E7"/>
    <w:multiLevelType w:val="hybridMultilevel"/>
    <w:tmpl w:val="51DCB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336797"/>
    <w:multiLevelType w:val="hybridMultilevel"/>
    <w:tmpl w:val="021AE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250A0B"/>
    <w:multiLevelType w:val="hybridMultilevel"/>
    <w:tmpl w:val="DEE2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86720E"/>
    <w:multiLevelType w:val="hybridMultilevel"/>
    <w:tmpl w:val="BFE09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247DE1"/>
    <w:multiLevelType w:val="multilevel"/>
    <w:tmpl w:val="CBDC5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37"/>
  </w:num>
  <w:num w:numId="3">
    <w:abstractNumId w:val="19"/>
  </w:num>
  <w:num w:numId="4">
    <w:abstractNumId w:val="8"/>
  </w:num>
  <w:num w:numId="5">
    <w:abstractNumId w:val="30"/>
  </w:num>
  <w:num w:numId="6">
    <w:abstractNumId w:val="16"/>
  </w:num>
  <w:num w:numId="7">
    <w:abstractNumId w:val="21"/>
  </w:num>
  <w:num w:numId="8">
    <w:abstractNumId w:val="12"/>
  </w:num>
  <w:num w:numId="9">
    <w:abstractNumId w:val="5"/>
  </w:num>
  <w:num w:numId="10">
    <w:abstractNumId w:val="42"/>
  </w:num>
  <w:num w:numId="11">
    <w:abstractNumId w:val="24"/>
  </w:num>
  <w:num w:numId="12">
    <w:abstractNumId w:val="33"/>
  </w:num>
  <w:num w:numId="13">
    <w:abstractNumId w:val="10"/>
  </w:num>
  <w:num w:numId="14">
    <w:abstractNumId w:val="23"/>
  </w:num>
  <w:num w:numId="15">
    <w:abstractNumId w:val="35"/>
  </w:num>
  <w:num w:numId="16">
    <w:abstractNumId w:val="18"/>
  </w:num>
  <w:num w:numId="17">
    <w:abstractNumId w:val="13"/>
  </w:num>
  <w:num w:numId="18">
    <w:abstractNumId w:val="32"/>
  </w:num>
  <w:num w:numId="19">
    <w:abstractNumId w:val="27"/>
  </w:num>
  <w:num w:numId="20">
    <w:abstractNumId w:val="11"/>
  </w:num>
  <w:num w:numId="21">
    <w:abstractNumId w:val="2"/>
  </w:num>
  <w:num w:numId="22">
    <w:abstractNumId w:val="34"/>
  </w:num>
  <w:num w:numId="23">
    <w:abstractNumId w:val="14"/>
  </w:num>
  <w:num w:numId="2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22"/>
  </w:num>
  <w:num w:numId="28">
    <w:abstractNumId w:val="4"/>
  </w:num>
  <w:num w:numId="29">
    <w:abstractNumId w:val="1"/>
  </w:num>
  <w:num w:numId="30">
    <w:abstractNumId w:val="41"/>
  </w:num>
  <w:num w:numId="31">
    <w:abstractNumId w:val="38"/>
  </w:num>
  <w:num w:numId="32">
    <w:abstractNumId w:val="26"/>
  </w:num>
  <w:num w:numId="33">
    <w:abstractNumId w:val="15"/>
  </w:num>
  <w:num w:numId="34">
    <w:abstractNumId w:val="3"/>
  </w:num>
  <w:num w:numId="35">
    <w:abstractNumId w:val="40"/>
  </w:num>
  <w:num w:numId="3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7">
    <w:abstractNumId w:val="20"/>
  </w:num>
  <w:num w:numId="3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num>
  <w:num w:numId="41">
    <w:abstractNumId w:val="6"/>
  </w:num>
  <w:num w:numId="42">
    <w:abstractNumId w:val="36"/>
  </w:num>
  <w:num w:numId="43">
    <w:abstractNumId w:val="28"/>
  </w:num>
  <w:num w:numId="44">
    <w:abstractNumId w:val="7"/>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36"/>
    <w:rsid w:val="00051674"/>
    <w:rsid w:val="0006391D"/>
    <w:rsid w:val="000951B3"/>
    <w:rsid w:val="0011137D"/>
    <w:rsid w:val="0012213F"/>
    <w:rsid w:val="00124162"/>
    <w:rsid w:val="001C3EAF"/>
    <w:rsid w:val="001F257C"/>
    <w:rsid w:val="00204E71"/>
    <w:rsid w:val="00204F1E"/>
    <w:rsid w:val="00206A0D"/>
    <w:rsid w:val="002072AC"/>
    <w:rsid w:val="00221063"/>
    <w:rsid w:val="00291022"/>
    <w:rsid w:val="002B3D9F"/>
    <w:rsid w:val="002E7016"/>
    <w:rsid w:val="003050E7"/>
    <w:rsid w:val="00345CFF"/>
    <w:rsid w:val="0035231A"/>
    <w:rsid w:val="00380308"/>
    <w:rsid w:val="003B03FA"/>
    <w:rsid w:val="003D3712"/>
    <w:rsid w:val="004221CF"/>
    <w:rsid w:val="00427024"/>
    <w:rsid w:val="00467838"/>
    <w:rsid w:val="00492455"/>
    <w:rsid w:val="00493CC9"/>
    <w:rsid w:val="004D462D"/>
    <w:rsid w:val="004F0370"/>
    <w:rsid w:val="004F1E3E"/>
    <w:rsid w:val="005373C3"/>
    <w:rsid w:val="0054525C"/>
    <w:rsid w:val="00563FC6"/>
    <w:rsid w:val="00575D52"/>
    <w:rsid w:val="005A3D7D"/>
    <w:rsid w:val="005B1A65"/>
    <w:rsid w:val="005B61C1"/>
    <w:rsid w:val="005D64CA"/>
    <w:rsid w:val="006071CE"/>
    <w:rsid w:val="0061114B"/>
    <w:rsid w:val="00641792"/>
    <w:rsid w:val="00745464"/>
    <w:rsid w:val="0077789A"/>
    <w:rsid w:val="007957B7"/>
    <w:rsid w:val="007E35D2"/>
    <w:rsid w:val="007E6A2E"/>
    <w:rsid w:val="008141B2"/>
    <w:rsid w:val="00823460"/>
    <w:rsid w:val="008D5AB1"/>
    <w:rsid w:val="008F2934"/>
    <w:rsid w:val="008F4C67"/>
    <w:rsid w:val="00902420"/>
    <w:rsid w:val="009101C8"/>
    <w:rsid w:val="00922518"/>
    <w:rsid w:val="0093484E"/>
    <w:rsid w:val="00955CB3"/>
    <w:rsid w:val="00971E83"/>
    <w:rsid w:val="00985116"/>
    <w:rsid w:val="009B3244"/>
    <w:rsid w:val="009C6E62"/>
    <w:rsid w:val="009F31BE"/>
    <w:rsid w:val="009F4A3F"/>
    <w:rsid w:val="00A8161B"/>
    <w:rsid w:val="00AC4231"/>
    <w:rsid w:val="00B002E0"/>
    <w:rsid w:val="00B43890"/>
    <w:rsid w:val="00B7291A"/>
    <w:rsid w:val="00B8318A"/>
    <w:rsid w:val="00B866AC"/>
    <w:rsid w:val="00B96D00"/>
    <w:rsid w:val="00BA2CAE"/>
    <w:rsid w:val="00BA6A09"/>
    <w:rsid w:val="00C25B75"/>
    <w:rsid w:val="00C719F7"/>
    <w:rsid w:val="00C77F21"/>
    <w:rsid w:val="00C83B28"/>
    <w:rsid w:val="00CF4B17"/>
    <w:rsid w:val="00D32E8A"/>
    <w:rsid w:val="00DC4745"/>
    <w:rsid w:val="00E048A9"/>
    <w:rsid w:val="00E80D36"/>
    <w:rsid w:val="00EA693C"/>
    <w:rsid w:val="00ED61B0"/>
    <w:rsid w:val="00F0126E"/>
    <w:rsid w:val="00F047D8"/>
    <w:rsid w:val="00F917F8"/>
    <w:rsid w:val="00FB0F9F"/>
    <w:rsid w:val="00FD7D1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2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62D"/>
    <w:pPr>
      <w:spacing w:after="160" w:line="259" w:lineRule="auto"/>
    </w:pPr>
    <w:rPr>
      <w:rFonts w:ascii="Arial" w:eastAsia="Calibri" w:hAnsi="Arial" w:cs="Times New Roman"/>
      <w:sz w:val="24"/>
      <w:szCs w:val="20"/>
      <w:lang w:eastAsia="en-GB"/>
    </w:rPr>
  </w:style>
  <w:style w:type="paragraph" w:styleId="Heading1">
    <w:name w:val="heading 1"/>
    <w:basedOn w:val="Normal"/>
    <w:next w:val="Normal"/>
    <w:link w:val="Heading1Char"/>
    <w:uiPriority w:val="9"/>
    <w:qFormat/>
    <w:rsid w:val="00AC4231"/>
    <w:pPr>
      <w:spacing w:before="240" w:after="0"/>
      <w:ind w:left="431" w:hanging="431"/>
      <w:outlineLvl w:val="0"/>
    </w:pPr>
    <w:rPr>
      <w:rFonts w:eastAsia="Times New Roman"/>
      <w:color w:val="00937F"/>
      <w:sz w:val="32"/>
      <w:szCs w:val="32"/>
    </w:rPr>
  </w:style>
  <w:style w:type="paragraph" w:styleId="Heading2">
    <w:name w:val="heading 2"/>
    <w:basedOn w:val="Normal"/>
    <w:next w:val="Normal"/>
    <w:link w:val="Heading2Char"/>
    <w:uiPriority w:val="9"/>
    <w:unhideWhenUsed/>
    <w:qFormat/>
    <w:rsid w:val="00AC4231"/>
    <w:pPr>
      <w:spacing w:before="40" w:after="0"/>
      <w:ind w:left="578" w:hanging="578"/>
      <w:outlineLvl w:val="1"/>
    </w:pPr>
    <w:rPr>
      <w:rFonts w:eastAsia="Times New Roman"/>
      <w:color w:val="00937F"/>
      <w:sz w:val="28"/>
      <w:szCs w:val="26"/>
      <w:lang w:eastAsia="en-US"/>
    </w:rPr>
  </w:style>
  <w:style w:type="paragraph" w:styleId="Heading3">
    <w:name w:val="heading 3"/>
    <w:basedOn w:val="Heading2"/>
    <w:next w:val="Normal"/>
    <w:link w:val="Heading3Char"/>
    <w:uiPriority w:val="9"/>
    <w:unhideWhenUsed/>
    <w:qFormat/>
    <w:rsid w:val="00AC4231"/>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6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4CA"/>
    <w:rPr>
      <w:rFonts w:ascii="Arial" w:eastAsia="Calibri" w:hAnsi="Arial" w:cs="Times New Roman"/>
      <w:sz w:val="24"/>
      <w:szCs w:val="20"/>
      <w:lang w:eastAsia="en-GB"/>
    </w:rPr>
  </w:style>
  <w:style w:type="paragraph" w:styleId="Footer">
    <w:name w:val="footer"/>
    <w:basedOn w:val="Normal"/>
    <w:link w:val="FooterChar"/>
    <w:uiPriority w:val="99"/>
    <w:unhideWhenUsed/>
    <w:rsid w:val="005D6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4CA"/>
    <w:rPr>
      <w:rFonts w:ascii="Arial" w:eastAsia="Calibri" w:hAnsi="Arial" w:cs="Times New Roman"/>
      <w:sz w:val="24"/>
      <w:szCs w:val="20"/>
      <w:lang w:eastAsia="en-GB"/>
    </w:rPr>
  </w:style>
  <w:style w:type="paragraph" w:styleId="BalloonText">
    <w:name w:val="Balloon Text"/>
    <w:basedOn w:val="Normal"/>
    <w:link w:val="BalloonTextChar"/>
    <w:uiPriority w:val="99"/>
    <w:semiHidden/>
    <w:unhideWhenUsed/>
    <w:rsid w:val="00E80D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D36"/>
    <w:rPr>
      <w:rFonts w:ascii="Tahoma" w:hAnsi="Tahoma" w:cs="Tahoma"/>
      <w:sz w:val="16"/>
      <w:szCs w:val="16"/>
    </w:rPr>
  </w:style>
  <w:style w:type="character" w:styleId="Hyperlink">
    <w:name w:val="Hyperlink"/>
    <w:basedOn w:val="DefaultParagraphFont"/>
    <w:uiPriority w:val="99"/>
    <w:unhideWhenUsed/>
    <w:rsid w:val="00E80D36"/>
    <w:rPr>
      <w:color w:val="0000FF" w:themeColor="hyperlink"/>
      <w:u w:val="single"/>
    </w:rPr>
  </w:style>
  <w:style w:type="character" w:customStyle="1" w:styleId="Heading1Char">
    <w:name w:val="Heading 1 Char"/>
    <w:basedOn w:val="DefaultParagraphFont"/>
    <w:link w:val="Heading1"/>
    <w:uiPriority w:val="9"/>
    <w:rsid w:val="00AC4231"/>
    <w:rPr>
      <w:rFonts w:ascii="Arial" w:eastAsia="Times New Roman" w:hAnsi="Arial" w:cs="Times New Roman"/>
      <w:color w:val="00937F"/>
      <w:sz w:val="32"/>
      <w:szCs w:val="32"/>
      <w:lang w:eastAsia="en-GB"/>
    </w:rPr>
  </w:style>
  <w:style w:type="character" w:customStyle="1" w:styleId="Heading2Char">
    <w:name w:val="Heading 2 Char"/>
    <w:basedOn w:val="DefaultParagraphFont"/>
    <w:link w:val="Heading2"/>
    <w:uiPriority w:val="9"/>
    <w:rsid w:val="00AC4231"/>
    <w:rPr>
      <w:rFonts w:ascii="Arial" w:eastAsia="Times New Roman" w:hAnsi="Arial" w:cs="Times New Roman"/>
      <w:color w:val="00937F"/>
      <w:sz w:val="28"/>
      <w:szCs w:val="26"/>
    </w:rPr>
  </w:style>
  <w:style w:type="paragraph" w:styleId="ListParagraph">
    <w:name w:val="List Paragraph"/>
    <w:basedOn w:val="Normal"/>
    <w:uiPriority w:val="34"/>
    <w:qFormat/>
    <w:rsid w:val="00902420"/>
    <w:pPr>
      <w:ind w:left="720"/>
      <w:contextualSpacing/>
    </w:pPr>
  </w:style>
  <w:style w:type="table" w:styleId="TableGrid">
    <w:name w:val="Table Grid"/>
    <w:basedOn w:val="TableNormal"/>
    <w:uiPriority w:val="59"/>
    <w:rsid w:val="00902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D462D"/>
    <w:rPr>
      <w:color w:val="00937F"/>
      <w:spacing w:val="-10"/>
      <w:kern w:val="28"/>
      <w:sz w:val="36"/>
      <w:szCs w:val="56"/>
      <w:lang w:eastAsia="en-US"/>
    </w:rPr>
  </w:style>
  <w:style w:type="table" w:customStyle="1" w:styleId="AscentStandardTable">
    <w:name w:val="Ascent Standard Table"/>
    <w:basedOn w:val="TableGrid1"/>
    <w:uiPriority w:val="99"/>
    <w:qFormat/>
    <w:rsid w:val="0011137D"/>
    <w:pPr>
      <w:spacing w:after="0" w:line="240" w:lineRule="auto"/>
    </w:pPr>
    <w:rPr>
      <w:sz w:val="20"/>
      <w:szCs w:val="20"/>
      <w:lang w:eastAsia="en-GB"/>
    </w:rPr>
    <w:tblPr>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Pr>
    <w:tcPr>
      <w:shd w:val="clear" w:color="auto" w:fill="auto"/>
    </w:tcPr>
    <w:tblStylePr w:type="firstRow">
      <w:pPr>
        <w:jc w:val="left"/>
      </w:pPr>
      <w:rPr>
        <w:rFonts w:ascii="Calibri" w:hAnsi="Calibri"/>
        <w:b w:val="0"/>
        <w:color w:val="auto"/>
        <w:sz w:val="24"/>
      </w:rPr>
    </w:tblStylePr>
    <w:tblStylePr w:type="lastRow">
      <w:pPr>
        <w:jc w:val="left"/>
      </w:pPr>
      <w:rPr>
        <w:i/>
        <w:iCs/>
      </w:rPr>
      <w:tblPr/>
      <w:tcPr>
        <w:tcBorders>
          <w:tl2br w:val="none" w:sz="0" w:space="0" w:color="auto"/>
          <w:tr2bl w:val="none" w:sz="0" w:space="0" w:color="auto"/>
        </w:tcBorders>
      </w:tcPr>
    </w:tblStylePr>
    <w:tblStylePr w:type="firstCol">
      <w:rPr>
        <w:rFonts w:ascii="Calibri" w:hAnsi="Calibri"/>
        <w:b/>
        <w:sz w:val="22"/>
      </w:rPr>
    </w:tblStylePr>
    <w:tblStylePr w:type="lastCol">
      <w:rPr>
        <w:i/>
        <w:iCs/>
      </w:rPr>
      <w:tblPr/>
      <w:tcPr>
        <w:tcBorders>
          <w:tl2br w:val="none" w:sz="0" w:space="0" w:color="auto"/>
          <w:tr2bl w:val="none" w:sz="0" w:space="0" w:color="auto"/>
        </w:tcBorders>
      </w:tcPr>
    </w:tblStylePr>
  </w:style>
  <w:style w:type="paragraph" w:styleId="NoSpacing">
    <w:name w:val="No Spacing"/>
    <w:basedOn w:val="Normal"/>
    <w:uiPriority w:val="1"/>
    <w:qFormat/>
    <w:rsid w:val="005D64CA"/>
    <w:pPr>
      <w:spacing w:after="0" w:line="240" w:lineRule="auto"/>
    </w:pPr>
  </w:style>
  <w:style w:type="table" w:styleId="TableGrid1">
    <w:name w:val="Table Grid 1"/>
    <w:basedOn w:val="TableNormal"/>
    <w:uiPriority w:val="99"/>
    <w:semiHidden/>
    <w:unhideWhenUsed/>
    <w:rsid w:val="0011137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Default">
    <w:name w:val="Default"/>
    <w:rsid w:val="00823460"/>
    <w:pPr>
      <w:autoSpaceDE w:val="0"/>
      <w:autoSpaceDN w:val="0"/>
      <w:adjustRightInd w:val="0"/>
      <w:spacing w:after="0" w:line="240" w:lineRule="auto"/>
    </w:pPr>
    <w:rPr>
      <w:rFonts w:ascii="Corpid C1 Light" w:hAnsi="Corpid C1 Light" w:cs="Corpid C1 Light"/>
      <w:color w:val="000000"/>
      <w:sz w:val="24"/>
      <w:szCs w:val="24"/>
    </w:rPr>
  </w:style>
  <w:style w:type="character" w:customStyle="1" w:styleId="TitleChar">
    <w:name w:val="Title Char"/>
    <w:basedOn w:val="DefaultParagraphFont"/>
    <w:link w:val="Title"/>
    <w:uiPriority w:val="10"/>
    <w:rsid w:val="004D462D"/>
    <w:rPr>
      <w:rFonts w:ascii="Arial" w:eastAsia="Calibri" w:hAnsi="Arial" w:cs="Times New Roman"/>
      <w:color w:val="00937F"/>
      <w:spacing w:val="-10"/>
      <w:kern w:val="28"/>
      <w:sz w:val="36"/>
      <w:szCs w:val="56"/>
    </w:rPr>
  </w:style>
  <w:style w:type="character" w:customStyle="1" w:styleId="Heading3Char">
    <w:name w:val="Heading 3 Char"/>
    <w:basedOn w:val="DefaultParagraphFont"/>
    <w:link w:val="Heading3"/>
    <w:uiPriority w:val="9"/>
    <w:rsid w:val="00AC4231"/>
    <w:rPr>
      <w:rFonts w:ascii="Arial" w:eastAsia="Times New Roman" w:hAnsi="Arial" w:cs="Times New Roman"/>
      <w:color w:val="00937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7701">
      <w:bodyDiv w:val="1"/>
      <w:marLeft w:val="0"/>
      <w:marRight w:val="0"/>
      <w:marTop w:val="0"/>
      <w:marBottom w:val="0"/>
      <w:divBdr>
        <w:top w:val="none" w:sz="0" w:space="0" w:color="auto"/>
        <w:left w:val="none" w:sz="0" w:space="0" w:color="auto"/>
        <w:bottom w:val="none" w:sz="0" w:space="0" w:color="auto"/>
        <w:right w:val="none" w:sz="0" w:space="0" w:color="auto"/>
      </w:divBdr>
      <w:divsChild>
        <w:div w:id="363604338">
          <w:marLeft w:val="0"/>
          <w:marRight w:val="0"/>
          <w:marTop w:val="0"/>
          <w:marBottom w:val="0"/>
          <w:divBdr>
            <w:top w:val="none" w:sz="0" w:space="0" w:color="auto"/>
            <w:left w:val="none" w:sz="0" w:space="0" w:color="auto"/>
            <w:bottom w:val="none" w:sz="0" w:space="0" w:color="auto"/>
            <w:right w:val="none" w:sz="0" w:space="0" w:color="auto"/>
          </w:divBdr>
          <w:divsChild>
            <w:div w:id="1523546404">
              <w:marLeft w:val="0"/>
              <w:marRight w:val="0"/>
              <w:marTop w:val="0"/>
              <w:marBottom w:val="0"/>
              <w:divBdr>
                <w:top w:val="none" w:sz="0" w:space="0" w:color="auto"/>
                <w:left w:val="none" w:sz="0" w:space="0" w:color="auto"/>
                <w:bottom w:val="none" w:sz="0" w:space="0" w:color="auto"/>
                <w:right w:val="none" w:sz="0" w:space="0" w:color="auto"/>
              </w:divBdr>
              <w:divsChild>
                <w:div w:id="703750977">
                  <w:marLeft w:val="0"/>
                  <w:marRight w:val="0"/>
                  <w:marTop w:val="0"/>
                  <w:marBottom w:val="0"/>
                  <w:divBdr>
                    <w:top w:val="none" w:sz="0" w:space="0" w:color="auto"/>
                    <w:left w:val="none" w:sz="0" w:space="0" w:color="auto"/>
                    <w:bottom w:val="none" w:sz="0" w:space="0" w:color="auto"/>
                    <w:right w:val="none" w:sz="0" w:space="0" w:color="auto"/>
                  </w:divBdr>
                  <w:divsChild>
                    <w:div w:id="1059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377657">
      <w:bodyDiv w:val="1"/>
      <w:marLeft w:val="0"/>
      <w:marRight w:val="0"/>
      <w:marTop w:val="0"/>
      <w:marBottom w:val="0"/>
      <w:divBdr>
        <w:top w:val="none" w:sz="0" w:space="0" w:color="auto"/>
        <w:left w:val="none" w:sz="0" w:space="0" w:color="auto"/>
        <w:bottom w:val="none" w:sz="0" w:space="0" w:color="auto"/>
        <w:right w:val="none" w:sz="0" w:space="0" w:color="auto"/>
      </w:divBdr>
      <w:divsChild>
        <w:div w:id="555312526">
          <w:marLeft w:val="0"/>
          <w:marRight w:val="0"/>
          <w:marTop w:val="0"/>
          <w:marBottom w:val="0"/>
          <w:divBdr>
            <w:top w:val="none" w:sz="0" w:space="0" w:color="auto"/>
            <w:left w:val="none" w:sz="0" w:space="0" w:color="auto"/>
            <w:bottom w:val="none" w:sz="0" w:space="0" w:color="auto"/>
            <w:right w:val="none" w:sz="0" w:space="0" w:color="auto"/>
          </w:divBdr>
          <w:divsChild>
            <w:div w:id="1752698969">
              <w:marLeft w:val="0"/>
              <w:marRight w:val="0"/>
              <w:marTop w:val="0"/>
              <w:marBottom w:val="0"/>
              <w:divBdr>
                <w:top w:val="none" w:sz="0" w:space="0" w:color="auto"/>
                <w:left w:val="none" w:sz="0" w:space="0" w:color="auto"/>
                <w:bottom w:val="none" w:sz="0" w:space="0" w:color="auto"/>
                <w:right w:val="none" w:sz="0" w:space="0" w:color="auto"/>
              </w:divBdr>
              <w:divsChild>
                <w:div w:id="206063240">
                  <w:marLeft w:val="0"/>
                  <w:marRight w:val="0"/>
                  <w:marTop w:val="0"/>
                  <w:marBottom w:val="0"/>
                  <w:divBdr>
                    <w:top w:val="none" w:sz="0" w:space="0" w:color="auto"/>
                    <w:left w:val="none" w:sz="0" w:space="0" w:color="auto"/>
                    <w:bottom w:val="none" w:sz="0" w:space="0" w:color="auto"/>
                    <w:right w:val="none" w:sz="0" w:space="0" w:color="auto"/>
                  </w:divBdr>
                  <w:divsChild>
                    <w:div w:id="5298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499869">
      <w:bodyDiv w:val="1"/>
      <w:marLeft w:val="0"/>
      <w:marRight w:val="0"/>
      <w:marTop w:val="0"/>
      <w:marBottom w:val="0"/>
      <w:divBdr>
        <w:top w:val="none" w:sz="0" w:space="0" w:color="auto"/>
        <w:left w:val="none" w:sz="0" w:space="0" w:color="auto"/>
        <w:bottom w:val="none" w:sz="0" w:space="0" w:color="auto"/>
        <w:right w:val="none" w:sz="0" w:space="0" w:color="auto"/>
      </w:divBdr>
      <w:divsChild>
        <w:div w:id="922567863">
          <w:marLeft w:val="0"/>
          <w:marRight w:val="0"/>
          <w:marTop w:val="0"/>
          <w:marBottom w:val="0"/>
          <w:divBdr>
            <w:top w:val="none" w:sz="0" w:space="0" w:color="auto"/>
            <w:left w:val="none" w:sz="0" w:space="0" w:color="auto"/>
            <w:bottom w:val="none" w:sz="0" w:space="0" w:color="auto"/>
            <w:right w:val="none" w:sz="0" w:space="0" w:color="auto"/>
          </w:divBdr>
          <w:divsChild>
            <w:div w:id="1735542860">
              <w:marLeft w:val="0"/>
              <w:marRight w:val="0"/>
              <w:marTop w:val="0"/>
              <w:marBottom w:val="0"/>
              <w:divBdr>
                <w:top w:val="none" w:sz="0" w:space="0" w:color="auto"/>
                <w:left w:val="none" w:sz="0" w:space="0" w:color="auto"/>
                <w:bottom w:val="none" w:sz="0" w:space="0" w:color="auto"/>
                <w:right w:val="none" w:sz="0" w:space="0" w:color="auto"/>
              </w:divBdr>
              <w:divsChild>
                <w:div w:id="674654518">
                  <w:marLeft w:val="0"/>
                  <w:marRight w:val="0"/>
                  <w:marTop w:val="0"/>
                  <w:marBottom w:val="0"/>
                  <w:divBdr>
                    <w:top w:val="none" w:sz="0" w:space="0" w:color="auto"/>
                    <w:left w:val="none" w:sz="0" w:space="0" w:color="auto"/>
                    <w:bottom w:val="none" w:sz="0" w:space="0" w:color="auto"/>
                    <w:right w:val="none" w:sz="0" w:space="0" w:color="auto"/>
                  </w:divBdr>
                  <w:divsChild>
                    <w:div w:id="6942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23218">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1">
          <w:marLeft w:val="0"/>
          <w:marRight w:val="0"/>
          <w:marTop w:val="0"/>
          <w:marBottom w:val="0"/>
          <w:divBdr>
            <w:top w:val="none" w:sz="0" w:space="0" w:color="auto"/>
            <w:left w:val="none" w:sz="0" w:space="0" w:color="auto"/>
            <w:bottom w:val="none" w:sz="0" w:space="0" w:color="auto"/>
            <w:right w:val="none" w:sz="0" w:space="0" w:color="auto"/>
          </w:divBdr>
          <w:divsChild>
            <w:div w:id="1757826219">
              <w:marLeft w:val="0"/>
              <w:marRight w:val="0"/>
              <w:marTop w:val="0"/>
              <w:marBottom w:val="0"/>
              <w:divBdr>
                <w:top w:val="none" w:sz="0" w:space="0" w:color="auto"/>
                <w:left w:val="none" w:sz="0" w:space="0" w:color="auto"/>
                <w:bottom w:val="none" w:sz="0" w:space="0" w:color="auto"/>
                <w:right w:val="none" w:sz="0" w:space="0" w:color="auto"/>
              </w:divBdr>
              <w:divsChild>
                <w:div w:id="1533110949">
                  <w:marLeft w:val="0"/>
                  <w:marRight w:val="0"/>
                  <w:marTop w:val="0"/>
                  <w:marBottom w:val="0"/>
                  <w:divBdr>
                    <w:top w:val="none" w:sz="0" w:space="0" w:color="auto"/>
                    <w:left w:val="none" w:sz="0" w:space="0" w:color="auto"/>
                    <w:bottom w:val="none" w:sz="0" w:space="0" w:color="auto"/>
                    <w:right w:val="none" w:sz="0" w:space="0" w:color="auto"/>
                  </w:divBdr>
                  <w:divsChild>
                    <w:div w:id="19955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662974">
      <w:bodyDiv w:val="1"/>
      <w:marLeft w:val="0"/>
      <w:marRight w:val="0"/>
      <w:marTop w:val="0"/>
      <w:marBottom w:val="0"/>
      <w:divBdr>
        <w:top w:val="none" w:sz="0" w:space="0" w:color="auto"/>
        <w:left w:val="none" w:sz="0" w:space="0" w:color="auto"/>
        <w:bottom w:val="none" w:sz="0" w:space="0" w:color="auto"/>
        <w:right w:val="none" w:sz="0" w:space="0" w:color="auto"/>
      </w:divBdr>
      <w:divsChild>
        <w:div w:id="1734237466">
          <w:marLeft w:val="0"/>
          <w:marRight w:val="0"/>
          <w:marTop w:val="0"/>
          <w:marBottom w:val="0"/>
          <w:divBdr>
            <w:top w:val="none" w:sz="0" w:space="0" w:color="auto"/>
            <w:left w:val="none" w:sz="0" w:space="0" w:color="auto"/>
            <w:bottom w:val="none" w:sz="0" w:space="0" w:color="auto"/>
            <w:right w:val="none" w:sz="0" w:space="0" w:color="auto"/>
          </w:divBdr>
          <w:divsChild>
            <w:div w:id="296028854">
              <w:marLeft w:val="0"/>
              <w:marRight w:val="0"/>
              <w:marTop w:val="0"/>
              <w:marBottom w:val="0"/>
              <w:divBdr>
                <w:top w:val="none" w:sz="0" w:space="0" w:color="auto"/>
                <w:left w:val="none" w:sz="0" w:space="0" w:color="auto"/>
                <w:bottom w:val="none" w:sz="0" w:space="0" w:color="auto"/>
                <w:right w:val="none" w:sz="0" w:space="0" w:color="auto"/>
              </w:divBdr>
              <w:divsChild>
                <w:div w:id="692609418">
                  <w:marLeft w:val="0"/>
                  <w:marRight w:val="0"/>
                  <w:marTop w:val="0"/>
                  <w:marBottom w:val="0"/>
                  <w:divBdr>
                    <w:top w:val="none" w:sz="0" w:space="0" w:color="auto"/>
                    <w:left w:val="none" w:sz="0" w:space="0" w:color="auto"/>
                    <w:bottom w:val="none" w:sz="0" w:space="0" w:color="auto"/>
                    <w:right w:val="none" w:sz="0" w:space="0" w:color="auto"/>
                  </w:divBdr>
                  <w:divsChild>
                    <w:div w:id="10176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741678">
      <w:bodyDiv w:val="1"/>
      <w:marLeft w:val="0"/>
      <w:marRight w:val="0"/>
      <w:marTop w:val="0"/>
      <w:marBottom w:val="0"/>
      <w:divBdr>
        <w:top w:val="none" w:sz="0" w:space="0" w:color="auto"/>
        <w:left w:val="none" w:sz="0" w:space="0" w:color="auto"/>
        <w:bottom w:val="none" w:sz="0" w:space="0" w:color="auto"/>
        <w:right w:val="none" w:sz="0" w:space="0" w:color="auto"/>
      </w:divBdr>
      <w:divsChild>
        <w:div w:id="695934387">
          <w:marLeft w:val="0"/>
          <w:marRight w:val="0"/>
          <w:marTop w:val="0"/>
          <w:marBottom w:val="0"/>
          <w:divBdr>
            <w:top w:val="none" w:sz="0" w:space="0" w:color="auto"/>
            <w:left w:val="none" w:sz="0" w:space="0" w:color="auto"/>
            <w:bottom w:val="none" w:sz="0" w:space="0" w:color="auto"/>
            <w:right w:val="none" w:sz="0" w:space="0" w:color="auto"/>
          </w:divBdr>
          <w:divsChild>
            <w:div w:id="864291948">
              <w:marLeft w:val="0"/>
              <w:marRight w:val="0"/>
              <w:marTop w:val="0"/>
              <w:marBottom w:val="0"/>
              <w:divBdr>
                <w:top w:val="none" w:sz="0" w:space="0" w:color="auto"/>
                <w:left w:val="none" w:sz="0" w:space="0" w:color="auto"/>
                <w:bottom w:val="none" w:sz="0" w:space="0" w:color="auto"/>
                <w:right w:val="none" w:sz="0" w:space="0" w:color="auto"/>
              </w:divBdr>
              <w:divsChild>
                <w:div w:id="126315929">
                  <w:marLeft w:val="0"/>
                  <w:marRight w:val="0"/>
                  <w:marTop w:val="0"/>
                  <w:marBottom w:val="0"/>
                  <w:divBdr>
                    <w:top w:val="none" w:sz="0" w:space="0" w:color="auto"/>
                    <w:left w:val="none" w:sz="0" w:space="0" w:color="auto"/>
                    <w:bottom w:val="none" w:sz="0" w:space="0" w:color="auto"/>
                    <w:right w:val="none" w:sz="0" w:space="0" w:color="auto"/>
                  </w:divBdr>
                  <w:divsChild>
                    <w:div w:id="832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60582">
      <w:bodyDiv w:val="1"/>
      <w:marLeft w:val="0"/>
      <w:marRight w:val="0"/>
      <w:marTop w:val="0"/>
      <w:marBottom w:val="0"/>
      <w:divBdr>
        <w:top w:val="none" w:sz="0" w:space="0" w:color="auto"/>
        <w:left w:val="none" w:sz="0" w:space="0" w:color="auto"/>
        <w:bottom w:val="none" w:sz="0" w:space="0" w:color="auto"/>
        <w:right w:val="none" w:sz="0" w:space="0" w:color="auto"/>
      </w:divBdr>
    </w:div>
    <w:div w:id="1913080483">
      <w:bodyDiv w:val="1"/>
      <w:marLeft w:val="0"/>
      <w:marRight w:val="0"/>
      <w:marTop w:val="0"/>
      <w:marBottom w:val="0"/>
      <w:divBdr>
        <w:top w:val="none" w:sz="0" w:space="0" w:color="auto"/>
        <w:left w:val="none" w:sz="0" w:space="0" w:color="auto"/>
        <w:bottom w:val="none" w:sz="0" w:space="0" w:color="auto"/>
        <w:right w:val="none" w:sz="0" w:space="0" w:color="auto"/>
      </w:divBdr>
      <w:divsChild>
        <w:div w:id="987319191">
          <w:marLeft w:val="0"/>
          <w:marRight w:val="0"/>
          <w:marTop w:val="0"/>
          <w:marBottom w:val="0"/>
          <w:divBdr>
            <w:top w:val="none" w:sz="0" w:space="0" w:color="auto"/>
            <w:left w:val="none" w:sz="0" w:space="0" w:color="auto"/>
            <w:bottom w:val="none" w:sz="0" w:space="0" w:color="auto"/>
            <w:right w:val="none" w:sz="0" w:space="0" w:color="auto"/>
          </w:divBdr>
          <w:divsChild>
            <w:div w:id="1778334575">
              <w:marLeft w:val="0"/>
              <w:marRight w:val="0"/>
              <w:marTop w:val="0"/>
              <w:marBottom w:val="0"/>
              <w:divBdr>
                <w:top w:val="none" w:sz="0" w:space="0" w:color="auto"/>
                <w:left w:val="none" w:sz="0" w:space="0" w:color="auto"/>
                <w:bottom w:val="none" w:sz="0" w:space="0" w:color="auto"/>
                <w:right w:val="none" w:sz="0" w:space="0" w:color="auto"/>
              </w:divBdr>
              <w:divsChild>
                <w:div w:id="1834643366">
                  <w:marLeft w:val="0"/>
                  <w:marRight w:val="0"/>
                  <w:marTop w:val="0"/>
                  <w:marBottom w:val="0"/>
                  <w:divBdr>
                    <w:top w:val="none" w:sz="0" w:space="0" w:color="auto"/>
                    <w:left w:val="none" w:sz="0" w:space="0" w:color="auto"/>
                    <w:bottom w:val="none" w:sz="0" w:space="0" w:color="auto"/>
                    <w:right w:val="none" w:sz="0" w:space="0" w:color="auto"/>
                  </w:divBdr>
                  <w:divsChild>
                    <w:div w:id="4601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ivation.org.uk/" TargetMode="External"/><Relationship Id="rId3" Type="http://schemas.openxmlformats.org/officeDocument/2006/relationships/settings" Target="settings.xml"/><Relationship Id="rId7" Type="http://schemas.openxmlformats.org/officeDocument/2006/relationships/hyperlink" Target="http://www.motivation.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2020-06-24T07:58:00Z</dcterms:created>
  <dcterms:modified xsi:type="dcterms:W3CDTF">2020-06-24T07:58:00Z</dcterms:modified>
</cp:coreProperties>
</file>