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1B" w:rsidRPr="008649EF" w:rsidRDefault="002702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BRISTOL CITY COUNCIL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E005B" w:rsidRPr="008649EF">
        <w:rPr>
          <w:rFonts w:ascii="Arial" w:hAnsi="Arial" w:cs="Arial"/>
          <w:b/>
          <w:sz w:val="24"/>
          <w:szCs w:val="24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9E005B" w:rsidRPr="008649EF" w:rsidTr="009E005B">
        <w:tc>
          <w:tcPr>
            <w:tcW w:w="2518" w:type="dxa"/>
          </w:tcPr>
          <w:p w:rsidR="0098295B" w:rsidRPr="00B66E81" w:rsidRDefault="00982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005B" w:rsidRPr="00B66E81" w:rsidRDefault="008649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6E81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  <w:r w:rsidR="009E005B" w:rsidRPr="00B66E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E005B" w:rsidRPr="00B66E81" w:rsidRDefault="009E0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372851" w:rsidRPr="00372851" w:rsidRDefault="00372851">
            <w:pPr>
              <w:rPr>
                <w:rFonts w:ascii="Arial" w:hAnsi="Arial" w:cs="Arial"/>
                <w:sz w:val="16"/>
                <w:szCs w:val="16"/>
              </w:rPr>
            </w:pPr>
          </w:p>
          <w:p w:rsidR="009E005B" w:rsidRPr="008649EF" w:rsidRDefault="00B7312D" w:rsidP="00B7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Museum Educator </w:t>
            </w:r>
          </w:p>
        </w:tc>
      </w:tr>
      <w:tr w:rsidR="009E005B" w:rsidRPr="008649EF" w:rsidTr="009E005B">
        <w:tc>
          <w:tcPr>
            <w:tcW w:w="2518" w:type="dxa"/>
          </w:tcPr>
          <w:p w:rsidR="0098295B" w:rsidRPr="00B66E81" w:rsidRDefault="00982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005B" w:rsidRPr="00B66E81" w:rsidRDefault="008649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6E81">
              <w:rPr>
                <w:rFonts w:ascii="Arial" w:hAnsi="Arial" w:cs="Arial"/>
                <w:b/>
                <w:sz w:val="24"/>
                <w:szCs w:val="24"/>
              </w:rPr>
              <w:t>Bristol grade</w:t>
            </w:r>
            <w:r w:rsidR="009E005B" w:rsidRPr="00B66E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E005B" w:rsidRPr="00B66E81" w:rsidRDefault="009E0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372851" w:rsidRPr="00372851" w:rsidRDefault="00372851">
            <w:pPr>
              <w:rPr>
                <w:rFonts w:ascii="Arial" w:hAnsi="Arial" w:cs="Arial"/>
                <w:sz w:val="16"/>
                <w:szCs w:val="16"/>
              </w:rPr>
            </w:pPr>
          </w:p>
          <w:p w:rsidR="009E005B" w:rsidRPr="008649EF" w:rsidRDefault="00F334A4" w:rsidP="003D7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BG</w:t>
            </w:r>
            <w:r w:rsidR="003D793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E005B" w:rsidRPr="008649EF" w:rsidTr="009E005B">
        <w:tc>
          <w:tcPr>
            <w:tcW w:w="2518" w:type="dxa"/>
          </w:tcPr>
          <w:p w:rsidR="0098295B" w:rsidRPr="00B66E81" w:rsidRDefault="00982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005B" w:rsidRPr="00B66E81" w:rsidRDefault="008649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6E81">
              <w:rPr>
                <w:rFonts w:ascii="Arial" w:hAnsi="Arial" w:cs="Arial"/>
                <w:b/>
                <w:sz w:val="24"/>
                <w:szCs w:val="24"/>
              </w:rPr>
              <w:t>Managed by</w:t>
            </w:r>
            <w:r w:rsidR="009E005B" w:rsidRPr="00B66E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E005B" w:rsidRPr="00B66E81" w:rsidRDefault="009E0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372851" w:rsidRPr="00372851" w:rsidRDefault="00372851">
            <w:pPr>
              <w:rPr>
                <w:rFonts w:ascii="Arial" w:hAnsi="Arial" w:cs="Arial"/>
                <w:sz w:val="16"/>
                <w:szCs w:val="16"/>
              </w:rPr>
            </w:pPr>
          </w:p>
          <w:p w:rsidR="009E005B" w:rsidRPr="008649EF" w:rsidRDefault="003405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Officer – Formal Learning</w:t>
            </w:r>
          </w:p>
        </w:tc>
      </w:tr>
      <w:tr w:rsidR="009E005B" w:rsidRPr="008649EF" w:rsidTr="009E005B">
        <w:tc>
          <w:tcPr>
            <w:tcW w:w="2518" w:type="dxa"/>
          </w:tcPr>
          <w:p w:rsidR="0098295B" w:rsidRPr="00B66E81" w:rsidRDefault="00982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005B" w:rsidRPr="00B66E81" w:rsidRDefault="008649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6E81">
              <w:rPr>
                <w:rFonts w:ascii="Arial" w:hAnsi="Arial" w:cs="Arial"/>
                <w:b/>
                <w:sz w:val="24"/>
                <w:szCs w:val="24"/>
              </w:rPr>
              <w:t>Responsible for</w:t>
            </w:r>
            <w:r w:rsidR="009E005B" w:rsidRPr="00B66E8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E005B" w:rsidRPr="00B66E81" w:rsidRDefault="009E0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372851" w:rsidRPr="00372851" w:rsidRDefault="00372851" w:rsidP="00BF120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005B" w:rsidRPr="008649EF" w:rsidRDefault="00705F66" w:rsidP="00BF12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direct reports</w:t>
            </w:r>
          </w:p>
        </w:tc>
      </w:tr>
      <w:tr w:rsidR="009E005B" w:rsidRPr="008649EF" w:rsidTr="009E005B">
        <w:tc>
          <w:tcPr>
            <w:tcW w:w="2518" w:type="dxa"/>
          </w:tcPr>
          <w:p w:rsidR="0098295B" w:rsidRPr="00705F66" w:rsidRDefault="00982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005B" w:rsidRPr="00705F66" w:rsidRDefault="008649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5F66">
              <w:rPr>
                <w:rFonts w:ascii="Arial" w:hAnsi="Arial" w:cs="Arial"/>
                <w:b/>
                <w:sz w:val="24"/>
                <w:szCs w:val="24"/>
              </w:rPr>
              <w:t>Directorate</w:t>
            </w:r>
            <w:r w:rsidR="009E005B" w:rsidRPr="00705F6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E005B" w:rsidRPr="00705F66" w:rsidRDefault="009E0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372851" w:rsidRPr="00372851" w:rsidRDefault="00372851">
            <w:pPr>
              <w:rPr>
                <w:rFonts w:ascii="Arial" w:hAnsi="Arial" w:cs="Arial"/>
                <w:sz w:val="16"/>
                <w:szCs w:val="16"/>
              </w:rPr>
            </w:pPr>
          </w:p>
          <w:p w:rsidR="009E005B" w:rsidRPr="008649EF" w:rsidRDefault="00365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Growth &amp; Regeneration</w:t>
            </w:r>
          </w:p>
        </w:tc>
      </w:tr>
      <w:tr w:rsidR="009E005B" w:rsidRPr="008649EF" w:rsidTr="009E005B">
        <w:tc>
          <w:tcPr>
            <w:tcW w:w="2518" w:type="dxa"/>
          </w:tcPr>
          <w:p w:rsidR="0098295B" w:rsidRPr="00705F66" w:rsidRDefault="009829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005B" w:rsidRPr="00705F66" w:rsidRDefault="008649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5F66">
              <w:rPr>
                <w:rFonts w:ascii="Arial" w:hAnsi="Arial" w:cs="Arial"/>
                <w:b/>
                <w:sz w:val="24"/>
                <w:szCs w:val="24"/>
              </w:rPr>
              <w:t>Service area</w:t>
            </w:r>
            <w:r w:rsidR="009E005B" w:rsidRPr="00705F6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E005B" w:rsidRPr="00705F66" w:rsidRDefault="009E00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372851" w:rsidRPr="00372851" w:rsidRDefault="00372851">
            <w:pPr>
              <w:rPr>
                <w:rFonts w:ascii="Arial" w:hAnsi="Arial" w:cs="Arial"/>
                <w:sz w:val="16"/>
                <w:szCs w:val="16"/>
              </w:rPr>
            </w:pPr>
          </w:p>
          <w:p w:rsidR="009E005B" w:rsidRPr="008649EF" w:rsidRDefault="00340578" w:rsidP="00046E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Bristol </w:t>
            </w:r>
            <w:r w:rsidR="00046E14">
              <w:rPr>
                <w:rFonts w:ascii="Arial" w:hAnsi="Arial" w:cs="Arial"/>
                <w:sz w:val="24"/>
                <w:szCs w:val="24"/>
              </w:rPr>
              <w:t>Culture</w:t>
            </w:r>
          </w:p>
        </w:tc>
      </w:tr>
    </w:tbl>
    <w:p w:rsidR="009E005B" w:rsidRDefault="009E005B" w:rsidP="008649E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49EF" w:rsidRPr="008649EF" w:rsidTr="00EE0151">
        <w:tc>
          <w:tcPr>
            <w:tcW w:w="9242" w:type="dxa"/>
            <w:shd w:val="clear" w:color="auto" w:fill="D9D9D9" w:themeFill="background1" w:themeFillShade="D9"/>
          </w:tcPr>
          <w:p w:rsidR="008649EF" w:rsidRPr="00F824E1" w:rsidRDefault="008649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4E1">
              <w:rPr>
                <w:rFonts w:ascii="Arial" w:hAnsi="Arial" w:cs="Arial"/>
                <w:b/>
                <w:sz w:val="24"/>
                <w:szCs w:val="24"/>
              </w:rPr>
              <w:t>Purpose of the job</w:t>
            </w:r>
          </w:p>
        </w:tc>
      </w:tr>
      <w:tr w:rsidR="008649EF" w:rsidRPr="008649EF" w:rsidTr="008649EF">
        <w:tc>
          <w:tcPr>
            <w:tcW w:w="9242" w:type="dxa"/>
          </w:tcPr>
          <w:p w:rsidR="00B452D7" w:rsidRDefault="00B452D7" w:rsidP="00705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F66" w:rsidRDefault="00340578" w:rsidP="00705F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deliver formal learning workshops and </w:t>
            </w:r>
            <w:r w:rsidR="00705F66">
              <w:rPr>
                <w:rFonts w:ascii="Arial" w:hAnsi="Arial" w:cs="Arial"/>
                <w:sz w:val="24"/>
                <w:szCs w:val="24"/>
              </w:rPr>
              <w:t xml:space="preserve">learning </w:t>
            </w:r>
            <w:r>
              <w:rPr>
                <w:rFonts w:ascii="Arial" w:hAnsi="Arial" w:cs="Arial"/>
                <w:sz w:val="24"/>
                <w:szCs w:val="24"/>
              </w:rPr>
              <w:t>activities as part</w:t>
            </w:r>
            <w:r w:rsidR="00D9710E">
              <w:rPr>
                <w:rFonts w:ascii="Arial" w:hAnsi="Arial" w:cs="Arial"/>
                <w:sz w:val="24"/>
                <w:szCs w:val="24"/>
              </w:rPr>
              <w:t xml:space="preserve"> of the traded Formal Learning p</w:t>
            </w:r>
            <w:r>
              <w:rPr>
                <w:rFonts w:ascii="Arial" w:hAnsi="Arial" w:cs="Arial"/>
                <w:sz w:val="24"/>
                <w:szCs w:val="24"/>
              </w:rPr>
              <w:t>rogramme across all museums and sites within Bristol Culture.</w:t>
            </w:r>
          </w:p>
          <w:p w:rsidR="00B452D7" w:rsidRDefault="00B452D7" w:rsidP="00705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2D7" w:rsidRDefault="00B452D7" w:rsidP="00705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2D7" w:rsidRDefault="00B452D7" w:rsidP="00705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2D7" w:rsidRPr="008649EF" w:rsidRDefault="00B452D7" w:rsidP="00705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49EF" w:rsidRPr="008649EF" w:rsidRDefault="008649EF" w:rsidP="008649E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49EF" w:rsidRPr="008649EF" w:rsidTr="00FD709B">
        <w:tc>
          <w:tcPr>
            <w:tcW w:w="9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49EF" w:rsidRPr="00F824E1" w:rsidRDefault="00FD70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job outcomes</w:t>
            </w:r>
            <w:r w:rsidR="00464CC7">
              <w:rPr>
                <w:rFonts w:ascii="Arial" w:hAnsi="Arial" w:cs="Arial"/>
                <w:b/>
                <w:sz w:val="24"/>
                <w:szCs w:val="24"/>
              </w:rPr>
              <w:t>/accountabilities</w:t>
            </w:r>
          </w:p>
        </w:tc>
      </w:tr>
      <w:tr w:rsidR="00FD709B" w:rsidRPr="008649EF" w:rsidTr="00FD709B">
        <w:tc>
          <w:tcPr>
            <w:tcW w:w="9242" w:type="dxa"/>
            <w:shd w:val="clear" w:color="auto" w:fill="auto"/>
          </w:tcPr>
          <w:p w:rsidR="00FD709B" w:rsidRDefault="00FD70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7627" w:rsidRPr="00B452D7" w:rsidRDefault="00D07627" w:rsidP="00B452D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452D7">
              <w:rPr>
                <w:rFonts w:ascii="Arial" w:hAnsi="Arial" w:cs="Arial"/>
                <w:sz w:val="24"/>
                <w:szCs w:val="24"/>
              </w:rPr>
              <w:t>To work with the Engagement Officers (Formal Learning) to maintain a high-quality programme of curriculum-focused learning opportunities suitable for children aged 4 years and upwards to adult learners, as directed by the Senior Officer- Formal Learning.</w:t>
            </w:r>
          </w:p>
          <w:p w:rsidR="00D07627" w:rsidRPr="00046E14" w:rsidRDefault="00D07627" w:rsidP="00D97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710E" w:rsidRPr="00B452D7" w:rsidRDefault="000D4148" w:rsidP="00B452D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D07627" w:rsidRPr="00B452D7">
              <w:rPr>
                <w:rFonts w:ascii="Arial" w:hAnsi="Arial" w:cs="Arial"/>
                <w:sz w:val="24"/>
                <w:szCs w:val="24"/>
              </w:rPr>
              <w:t xml:space="preserve">esponsible for </w:t>
            </w:r>
            <w:r w:rsidR="00D9710E" w:rsidRPr="00B452D7">
              <w:rPr>
                <w:rFonts w:ascii="Arial" w:hAnsi="Arial" w:cs="Arial"/>
                <w:sz w:val="24"/>
                <w:szCs w:val="24"/>
              </w:rPr>
              <w:t xml:space="preserve">the delivery </w:t>
            </w:r>
            <w:r w:rsidR="00D07627" w:rsidRPr="00B452D7">
              <w:rPr>
                <w:rFonts w:ascii="Arial" w:hAnsi="Arial" w:cs="Arial"/>
                <w:sz w:val="24"/>
                <w:szCs w:val="24"/>
              </w:rPr>
              <w:t xml:space="preserve">of workshops and other learning activities at all museum sites and </w:t>
            </w:r>
            <w:r w:rsidR="006A33CA" w:rsidRPr="00B452D7">
              <w:rPr>
                <w:rFonts w:ascii="Arial" w:hAnsi="Arial" w:cs="Arial"/>
                <w:sz w:val="24"/>
                <w:szCs w:val="24"/>
              </w:rPr>
              <w:t xml:space="preserve">in schools (if required) </w:t>
            </w:r>
            <w:r w:rsidR="00D07627" w:rsidRPr="00B452D7">
              <w:rPr>
                <w:rFonts w:ascii="Arial" w:hAnsi="Arial" w:cs="Arial"/>
                <w:sz w:val="24"/>
                <w:szCs w:val="24"/>
              </w:rPr>
              <w:t xml:space="preserve">in order </w:t>
            </w:r>
            <w:r w:rsidR="00D9710E" w:rsidRPr="00B452D7">
              <w:rPr>
                <w:rFonts w:ascii="Arial" w:hAnsi="Arial" w:cs="Arial"/>
                <w:sz w:val="24"/>
                <w:szCs w:val="24"/>
              </w:rPr>
              <w:t>to achieve agreed outcomes</w:t>
            </w:r>
            <w:r w:rsidR="00D07627" w:rsidRPr="00B452D7">
              <w:rPr>
                <w:rFonts w:ascii="Arial" w:hAnsi="Arial" w:cs="Arial"/>
                <w:sz w:val="24"/>
                <w:szCs w:val="24"/>
              </w:rPr>
              <w:t>.</w:t>
            </w:r>
            <w:r w:rsidR="00D21893" w:rsidRPr="00B452D7">
              <w:rPr>
                <w:rFonts w:ascii="Arial" w:hAnsi="Arial" w:cs="Arial"/>
                <w:sz w:val="24"/>
                <w:szCs w:val="24"/>
              </w:rPr>
              <w:t xml:space="preserve"> This may include working at weekends, on an infrequent basis.</w:t>
            </w:r>
          </w:p>
          <w:p w:rsidR="00F334A4" w:rsidRPr="00046E14" w:rsidRDefault="00F334A4" w:rsidP="00D97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F334A4" w:rsidRPr="00B452D7" w:rsidRDefault="000D4148" w:rsidP="00B452D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334A4" w:rsidRPr="00B452D7">
              <w:rPr>
                <w:rFonts w:ascii="Arial" w:hAnsi="Arial" w:cs="Arial"/>
                <w:sz w:val="24"/>
                <w:szCs w:val="24"/>
              </w:rPr>
              <w:t xml:space="preserve">ssist with the evaluation of all learning activities by collecting feedback </w:t>
            </w:r>
            <w:r w:rsidR="00D91617" w:rsidRPr="00B452D7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F334A4" w:rsidRPr="00B452D7">
              <w:rPr>
                <w:rFonts w:ascii="Arial" w:hAnsi="Arial" w:cs="Arial"/>
                <w:sz w:val="24"/>
                <w:szCs w:val="24"/>
              </w:rPr>
              <w:t xml:space="preserve">information from service users.  </w:t>
            </w:r>
          </w:p>
          <w:p w:rsidR="006A33CA" w:rsidRPr="00046E14" w:rsidRDefault="006A33CA" w:rsidP="00D97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6A33CA" w:rsidRPr="00B452D7" w:rsidRDefault="00F334A4" w:rsidP="00B452D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B452D7">
              <w:rPr>
                <w:rFonts w:ascii="Arial" w:hAnsi="Arial" w:cs="Arial"/>
                <w:sz w:val="24"/>
                <w:szCs w:val="24"/>
              </w:rPr>
              <w:t xml:space="preserve">To ensure that </w:t>
            </w:r>
            <w:r w:rsidR="00046E14" w:rsidRPr="00B452D7">
              <w:rPr>
                <w:rFonts w:ascii="Arial" w:hAnsi="Arial" w:cs="Arial"/>
                <w:sz w:val="24"/>
                <w:szCs w:val="24"/>
              </w:rPr>
              <w:t xml:space="preserve">the correct </w:t>
            </w:r>
            <w:r w:rsidRPr="00B452D7">
              <w:rPr>
                <w:rFonts w:ascii="Arial" w:hAnsi="Arial" w:cs="Arial"/>
                <w:sz w:val="24"/>
                <w:szCs w:val="24"/>
              </w:rPr>
              <w:t>child protection</w:t>
            </w:r>
            <w:r w:rsidR="00046E14" w:rsidRPr="00B452D7">
              <w:rPr>
                <w:rFonts w:ascii="Arial" w:hAnsi="Arial" w:cs="Arial"/>
                <w:sz w:val="24"/>
                <w:szCs w:val="24"/>
              </w:rPr>
              <w:t xml:space="preserve"> and adult safeguarding procedures are </w:t>
            </w:r>
            <w:r w:rsidR="00D91617" w:rsidRPr="00B452D7">
              <w:rPr>
                <w:rFonts w:ascii="Arial" w:hAnsi="Arial" w:cs="Arial"/>
                <w:sz w:val="24"/>
                <w:szCs w:val="24"/>
              </w:rPr>
              <w:t>adhered to</w:t>
            </w:r>
            <w:r w:rsidR="00046E14" w:rsidRPr="00B452D7">
              <w:rPr>
                <w:rFonts w:ascii="Arial" w:hAnsi="Arial" w:cs="Arial"/>
                <w:sz w:val="24"/>
                <w:szCs w:val="24"/>
              </w:rPr>
              <w:t xml:space="preserve"> at all times.</w:t>
            </w:r>
          </w:p>
          <w:p w:rsidR="00F334A4" w:rsidRPr="00046E14" w:rsidRDefault="00F334A4" w:rsidP="00D97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046E14" w:rsidRPr="00B452D7" w:rsidRDefault="00046E14" w:rsidP="00B452D7">
            <w:pPr>
              <w:pStyle w:val="ListParagraph"/>
              <w:numPr>
                <w:ilvl w:val="0"/>
                <w:numId w:val="11"/>
              </w:numPr>
              <w:suppressAutoHyphens/>
              <w:rPr>
                <w:rFonts w:ascii="Calibri" w:eastAsia="SimSun" w:hAnsi="Calibri" w:cs="Calibri"/>
                <w:color w:val="00000A"/>
                <w:sz w:val="24"/>
                <w:szCs w:val="24"/>
              </w:rPr>
            </w:pPr>
            <w:r w:rsidRPr="00B452D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To contribute to the safeguarding </w:t>
            </w:r>
            <w:r w:rsidR="00D91617" w:rsidRPr="00B452D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of the</w:t>
            </w:r>
            <w:r w:rsidRPr="00B452D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museums’ collections and historic sites by </w:t>
            </w:r>
            <w:r w:rsidR="00D800A3" w:rsidRPr="00B452D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following all procedures </w:t>
            </w:r>
            <w:r w:rsidR="00D91617" w:rsidRPr="00B452D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that ensures</w:t>
            </w:r>
            <w:r w:rsidR="00D800A3" w:rsidRPr="00B452D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the highest levels</w:t>
            </w:r>
            <w:r w:rsidRPr="00B452D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of care</w:t>
            </w:r>
            <w:r w:rsidR="00D800A3" w:rsidRPr="00B452D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. </w:t>
            </w:r>
            <w:r w:rsidRPr="00B452D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:rsidR="00D9710E" w:rsidRPr="00046E14" w:rsidRDefault="00D9710E" w:rsidP="00D9710E">
            <w:pPr>
              <w:rPr>
                <w:rFonts w:ascii="Arial" w:hAnsi="Arial" w:cs="Arial"/>
                <w:sz w:val="24"/>
                <w:szCs w:val="24"/>
              </w:rPr>
            </w:pPr>
          </w:p>
          <w:p w:rsidR="00B452D7" w:rsidRPr="00B452D7" w:rsidRDefault="000D4148" w:rsidP="00B452D7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B452D7" w:rsidRPr="00B452D7">
              <w:rPr>
                <w:rFonts w:ascii="Arial" w:hAnsi="Arial" w:cs="Arial"/>
                <w:sz w:val="24"/>
                <w:szCs w:val="24"/>
              </w:rPr>
              <w:t xml:space="preserve">elp maintain an outstanding cultural learning offer by undertaking continuing professional development in order to acquire specialist knowledge, skills and expertise. </w:t>
            </w:r>
          </w:p>
          <w:p w:rsidR="00BA461D" w:rsidRPr="00B452D7" w:rsidRDefault="00BA461D" w:rsidP="00B452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52D7" w:rsidRDefault="00B452D7" w:rsidP="00D9710E">
      <w:pPr>
        <w:pStyle w:val="NoSpacing"/>
        <w:rPr>
          <w:rFonts w:ascii="Arial" w:hAnsi="Arial" w:cs="Arial"/>
          <w:sz w:val="24"/>
          <w:szCs w:val="24"/>
        </w:rPr>
        <w:sectPr w:rsidR="00B452D7" w:rsidSect="00D07627">
          <w:headerReference w:type="default" r:id="rId8"/>
          <w:pgSz w:w="11906" w:h="16838"/>
          <w:pgMar w:top="142" w:right="1440" w:bottom="993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452D7" w:rsidTr="00B452D7">
        <w:tc>
          <w:tcPr>
            <w:tcW w:w="9242" w:type="dxa"/>
            <w:shd w:val="clear" w:color="auto" w:fill="D9D9D9" w:themeFill="background1" w:themeFillShade="D9"/>
          </w:tcPr>
          <w:p w:rsidR="00B452D7" w:rsidRPr="00F824E1" w:rsidRDefault="00B452D7" w:rsidP="00FD7F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Key job outcomes/accountabilities</w:t>
            </w:r>
          </w:p>
        </w:tc>
      </w:tr>
      <w:tr w:rsidR="00B452D7" w:rsidTr="00B452D7">
        <w:tc>
          <w:tcPr>
            <w:tcW w:w="9242" w:type="dxa"/>
          </w:tcPr>
          <w:p w:rsidR="00B452D7" w:rsidRDefault="00B452D7" w:rsidP="00D97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B452D7" w:rsidRDefault="00B452D7" w:rsidP="00D9710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52D7" w:rsidRDefault="00B452D7" w:rsidP="00D9710E">
      <w:pPr>
        <w:pStyle w:val="NoSpacing"/>
        <w:rPr>
          <w:rFonts w:ascii="Arial" w:hAnsi="Arial" w:cs="Arial"/>
          <w:sz w:val="24"/>
          <w:szCs w:val="24"/>
        </w:rPr>
      </w:pPr>
    </w:p>
    <w:p w:rsidR="00B452D7" w:rsidRPr="00B452D7" w:rsidRDefault="00B452D7" w:rsidP="00B452D7">
      <w:pPr>
        <w:pStyle w:val="NoSpacing"/>
        <w:rPr>
          <w:rFonts w:ascii="Arial" w:hAnsi="Arial" w:cs="Arial"/>
          <w:sz w:val="24"/>
          <w:szCs w:val="24"/>
        </w:rPr>
      </w:pPr>
      <w:r w:rsidRPr="00B452D7">
        <w:rPr>
          <w:rFonts w:ascii="Arial" w:hAnsi="Arial" w:cs="Arial"/>
          <w:sz w:val="24"/>
          <w:szCs w:val="24"/>
        </w:rPr>
        <w:t xml:space="preserve">This job description sets out the key outcomes required. It does not specify in detail </w:t>
      </w:r>
    </w:p>
    <w:p w:rsidR="00D07627" w:rsidRPr="0098295B" w:rsidRDefault="00B452D7" w:rsidP="00D07627">
      <w:pPr>
        <w:pStyle w:val="NoSpacing"/>
        <w:rPr>
          <w:rFonts w:ascii="Arial" w:hAnsi="Arial" w:cs="Arial"/>
          <w:sz w:val="24"/>
          <w:szCs w:val="24"/>
        </w:rPr>
      </w:pPr>
      <w:r w:rsidRPr="00B452D7">
        <w:rPr>
          <w:rFonts w:ascii="Arial" w:hAnsi="Arial" w:cs="Arial"/>
          <w:sz w:val="24"/>
          <w:szCs w:val="24"/>
        </w:rPr>
        <w:t>the activities required to achieve these outcomes.</w:t>
      </w:r>
    </w:p>
    <w:tbl>
      <w:tblPr>
        <w:tblpPr w:leftFromText="180" w:rightFromText="180" w:vertAnchor="text" w:horzAnchor="margin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07627" w:rsidRPr="009646DA" w:rsidTr="00D07627">
        <w:tc>
          <w:tcPr>
            <w:tcW w:w="9242" w:type="dxa"/>
            <w:shd w:val="clear" w:color="auto" w:fill="D9D9D9"/>
          </w:tcPr>
          <w:p w:rsidR="00D07627" w:rsidRPr="00B452D7" w:rsidRDefault="00D07627" w:rsidP="00D0762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452D7">
              <w:rPr>
                <w:rFonts w:ascii="Arial" w:eastAsia="Calibri" w:hAnsi="Arial" w:cs="Arial"/>
                <w:b/>
                <w:sz w:val="24"/>
                <w:szCs w:val="24"/>
              </w:rPr>
              <w:t>General Accountabilities</w:t>
            </w:r>
          </w:p>
        </w:tc>
      </w:tr>
      <w:tr w:rsidR="00D07627" w:rsidRPr="009646DA" w:rsidTr="00D07627">
        <w:tc>
          <w:tcPr>
            <w:tcW w:w="9242" w:type="dxa"/>
            <w:shd w:val="clear" w:color="auto" w:fill="auto"/>
          </w:tcPr>
          <w:p w:rsidR="00D07627" w:rsidRPr="00B452D7" w:rsidRDefault="00D07627" w:rsidP="00D076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07627" w:rsidRPr="00B452D7" w:rsidRDefault="00D07627" w:rsidP="00D0762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452D7">
              <w:rPr>
                <w:rFonts w:ascii="Arial" w:eastAsia="Calibri" w:hAnsi="Arial" w:cs="Arial"/>
                <w:sz w:val="24"/>
                <w:szCs w:val="24"/>
              </w:rPr>
              <w:t>So far as is reasonably practicable , the post holder must ensure that safe working practices are adopted by employees and in premises/work areas for which the post holder is responsible to maintain a safe working environment for employees and service users. These are defined in the Corporate Health, Safety and Welfare Policy, departmental policies and codes of practice.</w:t>
            </w:r>
          </w:p>
          <w:p w:rsidR="00D07627" w:rsidRPr="00B452D7" w:rsidRDefault="00D07627" w:rsidP="00D07627">
            <w:p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D07627" w:rsidRPr="00B452D7" w:rsidRDefault="00D07627" w:rsidP="00D0762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452D7">
              <w:rPr>
                <w:rFonts w:ascii="Arial" w:eastAsia="Calibri" w:hAnsi="Arial" w:cs="Arial"/>
                <w:sz w:val="24"/>
                <w:szCs w:val="24"/>
              </w:rPr>
              <w:t>Work in compliance with the Codes of Conduct, Regulations and policies of the City Council.</w:t>
            </w:r>
          </w:p>
          <w:p w:rsidR="00D07627" w:rsidRPr="00B452D7" w:rsidRDefault="00D07627" w:rsidP="00D076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07627" w:rsidRPr="00B452D7" w:rsidRDefault="00D07627" w:rsidP="00D0762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452D7">
              <w:rPr>
                <w:rFonts w:ascii="Arial" w:eastAsia="Calibri" w:hAnsi="Arial" w:cs="Arial"/>
                <w:sz w:val="24"/>
                <w:szCs w:val="24"/>
              </w:rPr>
              <w:t>To model and promote good equalities practice and value diversity across the service.</w:t>
            </w:r>
          </w:p>
          <w:p w:rsidR="00D07627" w:rsidRPr="00B452D7" w:rsidRDefault="00D07627" w:rsidP="00D076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07627" w:rsidRPr="00B452D7" w:rsidRDefault="00D07627" w:rsidP="00D0762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452D7">
              <w:rPr>
                <w:rFonts w:ascii="Arial" w:eastAsia="Calibri" w:hAnsi="Arial" w:cs="Arial"/>
                <w:sz w:val="24"/>
                <w:szCs w:val="24"/>
              </w:rPr>
              <w:t>Ensure that output and quality of work is of a high standard and complies with current legislation / standards.</w:t>
            </w:r>
          </w:p>
          <w:p w:rsidR="00D07627" w:rsidRPr="00B452D7" w:rsidRDefault="00D07627" w:rsidP="00D07627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D07627" w:rsidRPr="00B452D7" w:rsidRDefault="00D07627" w:rsidP="00D0762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B452D7">
              <w:rPr>
                <w:rFonts w:ascii="Arial" w:eastAsia="Calibri" w:hAnsi="Arial" w:cs="Arial"/>
                <w:sz w:val="24"/>
                <w:szCs w:val="24"/>
              </w:rPr>
              <w:t>Ensure that all mandatory training is undertaken as required. For example – Bristol City Council’s Induction, Health and Safety, Equalities, Safeguarding Children and Safeguarding Adults. Please note - this is not a comprehensive list.</w:t>
            </w:r>
          </w:p>
          <w:p w:rsidR="00D07627" w:rsidRPr="00B452D7" w:rsidRDefault="00D07627" w:rsidP="00D0762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07627" w:rsidRDefault="00D07627" w:rsidP="00B452D7"/>
    <w:sectPr w:rsidR="00D07627" w:rsidSect="00D07627">
      <w:pgSz w:w="11906" w:h="16838"/>
      <w:pgMar w:top="142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95C" w:rsidRDefault="009B795C" w:rsidP="00B66E81">
      <w:pPr>
        <w:spacing w:after="0" w:line="240" w:lineRule="auto"/>
      </w:pPr>
      <w:r>
        <w:separator/>
      </w:r>
    </w:p>
  </w:endnote>
  <w:endnote w:type="continuationSeparator" w:id="0">
    <w:p w:rsidR="009B795C" w:rsidRDefault="009B795C" w:rsidP="00B6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95C" w:rsidRDefault="009B795C" w:rsidP="00B66E81">
      <w:pPr>
        <w:spacing w:after="0" w:line="240" w:lineRule="auto"/>
      </w:pPr>
      <w:r>
        <w:separator/>
      </w:r>
    </w:p>
  </w:footnote>
  <w:footnote w:type="continuationSeparator" w:id="0">
    <w:p w:rsidR="009B795C" w:rsidRDefault="009B795C" w:rsidP="00B66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91" w:rsidRDefault="003728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2D9DE52" wp14:editId="7B3294E0">
          <wp:simplePos x="0" y="0"/>
          <wp:positionH relativeFrom="column">
            <wp:posOffset>5753100</wp:posOffset>
          </wp:positionH>
          <wp:positionV relativeFrom="paragraph">
            <wp:posOffset>-220980</wp:posOffset>
          </wp:positionV>
          <wp:extent cx="609600" cy="581025"/>
          <wp:effectExtent l="0" t="0" r="0" b="9525"/>
          <wp:wrapTight wrapText="bothSides">
            <wp:wrapPolygon edited="0">
              <wp:start x="0" y="0"/>
              <wp:lineTo x="0" y="21246"/>
              <wp:lineTo x="20925" y="21246"/>
              <wp:lineTo x="20925" y="0"/>
              <wp:lineTo x="0" y="0"/>
            </wp:wrapPolygon>
          </wp:wrapTight>
          <wp:docPr id="1" name="Picture 1" descr="C:\Users\brssnd1\AppData\Local\Microsoft\Windows\Temporary Internet Files\Content.IE5\9ILNKBIG\logo[1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brssnd1\AppData\Local\Microsoft\Windows\Temporary Internet Files\Content.IE5\9ILNKBIG\logo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1A0E"/>
    <w:multiLevelType w:val="hybridMultilevel"/>
    <w:tmpl w:val="64A6B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A0DF7"/>
    <w:multiLevelType w:val="hybridMultilevel"/>
    <w:tmpl w:val="EEA608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866EA"/>
    <w:multiLevelType w:val="hybridMultilevel"/>
    <w:tmpl w:val="B88EB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C08EE"/>
    <w:multiLevelType w:val="hybridMultilevel"/>
    <w:tmpl w:val="682A9B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12C52"/>
    <w:multiLevelType w:val="hybridMultilevel"/>
    <w:tmpl w:val="DFBA98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6098A"/>
    <w:multiLevelType w:val="hybridMultilevel"/>
    <w:tmpl w:val="54C0CB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F7711"/>
    <w:multiLevelType w:val="hybridMultilevel"/>
    <w:tmpl w:val="129C4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45441"/>
    <w:multiLevelType w:val="hybridMultilevel"/>
    <w:tmpl w:val="1D021B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949FF"/>
    <w:multiLevelType w:val="hybridMultilevel"/>
    <w:tmpl w:val="1B1A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3742A"/>
    <w:multiLevelType w:val="hybridMultilevel"/>
    <w:tmpl w:val="E57A1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5B"/>
    <w:rsid w:val="000160B5"/>
    <w:rsid w:val="00020651"/>
    <w:rsid w:val="00046E14"/>
    <w:rsid w:val="000530DE"/>
    <w:rsid w:val="000807A1"/>
    <w:rsid w:val="000D4148"/>
    <w:rsid w:val="001656C4"/>
    <w:rsid w:val="00190298"/>
    <w:rsid w:val="00233164"/>
    <w:rsid w:val="002702D0"/>
    <w:rsid w:val="00340578"/>
    <w:rsid w:val="00365D6D"/>
    <w:rsid w:val="00372851"/>
    <w:rsid w:val="003960CB"/>
    <w:rsid w:val="003D7938"/>
    <w:rsid w:val="00464CC7"/>
    <w:rsid w:val="00473AE3"/>
    <w:rsid w:val="004768E3"/>
    <w:rsid w:val="00697E77"/>
    <w:rsid w:val="006A33CA"/>
    <w:rsid w:val="00705F66"/>
    <w:rsid w:val="00742BB0"/>
    <w:rsid w:val="007B4074"/>
    <w:rsid w:val="007C514F"/>
    <w:rsid w:val="007F285D"/>
    <w:rsid w:val="008649EF"/>
    <w:rsid w:val="008E4FB3"/>
    <w:rsid w:val="0090721B"/>
    <w:rsid w:val="009646DA"/>
    <w:rsid w:val="00981691"/>
    <w:rsid w:val="0098295B"/>
    <w:rsid w:val="009B795C"/>
    <w:rsid w:val="009E005B"/>
    <w:rsid w:val="00B452D7"/>
    <w:rsid w:val="00B50156"/>
    <w:rsid w:val="00B66E81"/>
    <w:rsid w:val="00B67826"/>
    <w:rsid w:val="00B7312D"/>
    <w:rsid w:val="00B919EB"/>
    <w:rsid w:val="00B91D61"/>
    <w:rsid w:val="00BA461D"/>
    <w:rsid w:val="00BF1204"/>
    <w:rsid w:val="00BF5E8C"/>
    <w:rsid w:val="00C01126"/>
    <w:rsid w:val="00C13E25"/>
    <w:rsid w:val="00D07627"/>
    <w:rsid w:val="00D21893"/>
    <w:rsid w:val="00D33DF8"/>
    <w:rsid w:val="00D67672"/>
    <w:rsid w:val="00D72031"/>
    <w:rsid w:val="00D800A3"/>
    <w:rsid w:val="00D91617"/>
    <w:rsid w:val="00D9710E"/>
    <w:rsid w:val="00E40BEC"/>
    <w:rsid w:val="00E92370"/>
    <w:rsid w:val="00EE0151"/>
    <w:rsid w:val="00F334A4"/>
    <w:rsid w:val="00F33889"/>
    <w:rsid w:val="00F824E1"/>
    <w:rsid w:val="00F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49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24E1"/>
    <w:pPr>
      <w:ind w:left="720"/>
      <w:contextualSpacing/>
    </w:pPr>
  </w:style>
  <w:style w:type="paragraph" w:customStyle="1" w:styleId="Default">
    <w:name w:val="Default"/>
    <w:rsid w:val="00C011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E81"/>
  </w:style>
  <w:style w:type="paragraph" w:styleId="Footer">
    <w:name w:val="footer"/>
    <w:basedOn w:val="Normal"/>
    <w:link w:val="FooterChar"/>
    <w:uiPriority w:val="99"/>
    <w:unhideWhenUsed/>
    <w:rsid w:val="00B6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E81"/>
  </w:style>
  <w:style w:type="character" w:customStyle="1" w:styleId="Heading1Char">
    <w:name w:val="Heading 1 Char"/>
    <w:basedOn w:val="DefaultParagraphFont"/>
    <w:link w:val="Heading1"/>
    <w:uiPriority w:val="9"/>
    <w:rsid w:val="00E40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49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24E1"/>
    <w:pPr>
      <w:ind w:left="720"/>
      <w:contextualSpacing/>
    </w:pPr>
  </w:style>
  <w:style w:type="paragraph" w:customStyle="1" w:styleId="Default">
    <w:name w:val="Default"/>
    <w:rsid w:val="00C011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E81"/>
  </w:style>
  <w:style w:type="paragraph" w:styleId="Footer">
    <w:name w:val="footer"/>
    <w:basedOn w:val="Normal"/>
    <w:link w:val="FooterChar"/>
    <w:uiPriority w:val="99"/>
    <w:unhideWhenUsed/>
    <w:rsid w:val="00B6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E81"/>
  </w:style>
  <w:style w:type="character" w:customStyle="1" w:styleId="Heading1Char">
    <w:name w:val="Heading 1 Char"/>
    <w:basedOn w:val="DefaultParagraphFont"/>
    <w:link w:val="Heading1"/>
    <w:uiPriority w:val="9"/>
    <w:rsid w:val="00E40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Dyte</dc:creator>
  <cp:lastModifiedBy>Jane Hack</cp:lastModifiedBy>
  <cp:revision>2</cp:revision>
  <cp:lastPrinted>2016-06-06T09:15:00Z</cp:lastPrinted>
  <dcterms:created xsi:type="dcterms:W3CDTF">2019-07-04T09:37:00Z</dcterms:created>
  <dcterms:modified xsi:type="dcterms:W3CDTF">2019-07-04T09:37:00Z</dcterms:modified>
</cp:coreProperties>
</file>