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0D4" w:rsidRPr="001E00D4" w:rsidRDefault="001E00D4" w:rsidP="001E00D4">
      <w:pPr>
        <w:pStyle w:val="DefaultText"/>
        <w:jc w:val="center"/>
        <w:rPr>
          <w:rFonts w:ascii="Arial Black" w:hAnsi="Arial Black"/>
        </w:rPr>
      </w:pPr>
      <w:r w:rsidRPr="001E00D4">
        <w:rPr>
          <w:rFonts w:ascii="Arial Black" w:hAnsi="Arial Black"/>
        </w:rPr>
        <w:t>SELF HELP COMMUNITY HOUSING ASSOCIATION</w:t>
      </w:r>
    </w:p>
    <w:p w:rsidR="00A318A6" w:rsidRPr="001E00D4" w:rsidRDefault="001E00D4" w:rsidP="001E00D4">
      <w:pPr>
        <w:pStyle w:val="Standard"/>
        <w:jc w:val="center"/>
        <w:rPr>
          <w:rFonts w:ascii="Arial" w:hAnsi="Arial" w:cs="Arial"/>
          <w:b/>
        </w:rPr>
      </w:pPr>
      <w:r w:rsidRPr="001E00D4">
        <w:rPr>
          <w:rFonts w:ascii="Arial Black" w:hAnsi="Arial Black"/>
        </w:rPr>
        <w:t>Information sheet</w:t>
      </w:r>
    </w:p>
    <w:p w:rsidR="00A318A6" w:rsidRPr="001E00D4" w:rsidRDefault="00A318A6" w:rsidP="00C42C6F">
      <w:pPr>
        <w:pStyle w:val="Standard"/>
        <w:rPr>
          <w:rFonts w:ascii="Arial" w:hAnsi="Arial" w:cs="Arial"/>
          <w:b/>
        </w:rPr>
      </w:pPr>
    </w:p>
    <w:p w:rsidR="00C42C6F" w:rsidRPr="001E00D4" w:rsidRDefault="00C42C6F" w:rsidP="00FA5CE0">
      <w:r w:rsidRPr="001E00D4">
        <w:rPr>
          <w:rFonts w:ascii="Arial" w:hAnsi="Arial" w:cs="Arial"/>
          <w:b/>
          <w:sz w:val="24"/>
          <w:szCs w:val="24"/>
        </w:rPr>
        <w:t xml:space="preserve">Who are we? </w:t>
      </w:r>
      <w:bookmarkStart w:id="0" w:name="_GoBack"/>
      <w:bookmarkEnd w:id="0"/>
      <w:r w:rsidR="001E00D4">
        <w:rPr>
          <w:rFonts w:ascii="Arial" w:hAnsi="Arial" w:cs="Arial"/>
          <w:b/>
          <w:sz w:val="24"/>
          <w:szCs w:val="24"/>
        </w:rPr>
        <w:br/>
      </w:r>
      <w:r w:rsidRPr="001E00D4">
        <w:rPr>
          <w:rFonts w:ascii="Arial" w:hAnsi="Arial" w:cs="Arial"/>
          <w:sz w:val="24"/>
          <w:szCs w:val="24"/>
        </w:rPr>
        <w:t xml:space="preserve">We are a charitable Housing Association </w:t>
      </w:r>
      <w:r w:rsidR="00D91DB0">
        <w:rPr>
          <w:rFonts w:ascii="Arial" w:hAnsi="Arial" w:cs="Arial"/>
          <w:sz w:val="24"/>
          <w:szCs w:val="24"/>
        </w:rPr>
        <w:t>that</w:t>
      </w:r>
      <w:r w:rsidRPr="001E00D4">
        <w:rPr>
          <w:rFonts w:ascii="Arial" w:hAnsi="Arial" w:cs="Arial"/>
          <w:sz w:val="24"/>
          <w:szCs w:val="24"/>
        </w:rPr>
        <w:t xml:space="preserve"> treat</w:t>
      </w:r>
      <w:r w:rsidR="00D91DB0">
        <w:rPr>
          <w:rFonts w:ascii="Arial" w:hAnsi="Arial" w:cs="Arial"/>
          <w:sz w:val="24"/>
          <w:szCs w:val="24"/>
        </w:rPr>
        <w:t>s</w:t>
      </w:r>
      <w:r w:rsidRPr="001E00D4">
        <w:rPr>
          <w:rFonts w:ascii="Arial" w:hAnsi="Arial" w:cs="Arial"/>
          <w:sz w:val="24"/>
          <w:szCs w:val="24"/>
        </w:rPr>
        <w:t xml:space="preserve"> </w:t>
      </w:r>
      <w:r w:rsidR="00D91DB0">
        <w:rPr>
          <w:rFonts w:ascii="Arial" w:hAnsi="Arial" w:cs="Arial"/>
          <w:sz w:val="24"/>
          <w:szCs w:val="24"/>
        </w:rPr>
        <w:t xml:space="preserve">our residents </w:t>
      </w:r>
      <w:r w:rsidRPr="001E00D4">
        <w:rPr>
          <w:rFonts w:ascii="Arial" w:hAnsi="Arial" w:cs="Arial"/>
          <w:sz w:val="24"/>
          <w:szCs w:val="24"/>
        </w:rPr>
        <w:t>with respect</w:t>
      </w:r>
      <w:r w:rsidR="0017236E">
        <w:rPr>
          <w:rFonts w:ascii="Arial" w:hAnsi="Arial" w:cs="Arial"/>
          <w:sz w:val="24"/>
          <w:szCs w:val="24"/>
        </w:rPr>
        <w:t xml:space="preserve"> </w:t>
      </w:r>
      <w:r w:rsidR="004349E8">
        <w:rPr>
          <w:rFonts w:ascii="Arial" w:hAnsi="Arial" w:cs="Arial"/>
          <w:sz w:val="24"/>
          <w:szCs w:val="24"/>
        </w:rPr>
        <w:t>and</w:t>
      </w:r>
      <w:r w:rsidR="0017236E">
        <w:rPr>
          <w:rFonts w:ascii="Arial" w:hAnsi="Arial" w:cs="Arial"/>
          <w:sz w:val="24"/>
          <w:szCs w:val="24"/>
        </w:rPr>
        <w:t xml:space="preserve"> </w:t>
      </w:r>
      <w:r w:rsidRPr="001E00D4">
        <w:rPr>
          <w:rFonts w:ascii="Arial" w:hAnsi="Arial" w:cs="Arial"/>
          <w:sz w:val="24"/>
          <w:szCs w:val="24"/>
        </w:rPr>
        <w:t xml:space="preserve">understanding of their personal situation.  We’ve been </w:t>
      </w:r>
      <w:r w:rsidR="004349E8">
        <w:rPr>
          <w:rFonts w:ascii="Arial" w:hAnsi="Arial" w:cs="Arial"/>
          <w:sz w:val="24"/>
          <w:szCs w:val="24"/>
        </w:rPr>
        <w:t>operating</w:t>
      </w:r>
      <w:r w:rsidRPr="001E00D4">
        <w:rPr>
          <w:rFonts w:ascii="Arial" w:hAnsi="Arial" w:cs="Arial"/>
          <w:sz w:val="24"/>
          <w:szCs w:val="24"/>
        </w:rPr>
        <w:t xml:space="preserve"> for over 40 years and work with people with a range of support needs which can include substance abuse, mental health, physical health, criminal offending, debt and money management. </w:t>
      </w:r>
      <w:r w:rsidRPr="001E00D4">
        <w:rPr>
          <w:rFonts w:ascii="Arial" w:hAnsi="Arial" w:cs="Arial"/>
          <w:sz w:val="24"/>
          <w:szCs w:val="24"/>
        </w:rPr>
        <w:br/>
      </w:r>
      <w:r w:rsidR="001E00D4" w:rsidRPr="001E00D4">
        <w:rPr>
          <w:rFonts w:ascii="Arial" w:hAnsi="Arial" w:cs="Arial"/>
          <w:sz w:val="24"/>
          <w:szCs w:val="24"/>
        </w:rPr>
        <w:br/>
      </w:r>
      <w:r w:rsidR="00F42A1D">
        <w:rPr>
          <w:rFonts w:ascii="Arial" w:hAnsi="Arial" w:cs="Arial"/>
          <w:sz w:val="24"/>
          <w:szCs w:val="24"/>
        </w:rPr>
        <w:t>W</w:t>
      </w:r>
      <w:r w:rsidRPr="001E00D4">
        <w:rPr>
          <w:rFonts w:ascii="Arial" w:hAnsi="Arial" w:cs="Arial"/>
          <w:sz w:val="24"/>
          <w:szCs w:val="24"/>
        </w:rPr>
        <w:t xml:space="preserve">e </w:t>
      </w:r>
      <w:r w:rsidR="00F42A1D">
        <w:rPr>
          <w:rFonts w:ascii="Arial" w:hAnsi="Arial" w:cs="Arial"/>
          <w:sz w:val="24"/>
          <w:szCs w:val="24"/>
        </w:rPr>
        <w:t>build strong rapport with our</w:t>
      </w:r>
      <w:r w:rsidRPr="001E00D4">
        <w:rPr>
          <w:rFonts w:ascii="Arial" w:hAnsi="Arial" w:cs="Arial"/>
          <w:sz w:val="24"/>
          <w:szCs w:val="24"/>
        </w:rPr>
        <w:t xml:space="preserve"> residents and our aim is to </w:t>
      </w:r>
      <w:r w:rsidR="00D91DB0">
        <w:rPr>
          <w:rFonts w:ascii="Arial" w:hAnsi="Arial" w:cs="Arial"/>
          <w:sz w:val="24"/>
          <w:szCs w:val="24"/>
        </w:rPr>
        <w:t xml:space="preserve">help them develop </w:t>
      </w:r>
      <w:r w:rsidRPr="001E00D4">
        <w:rPr>
          <w:rFonts w:ascii="Arial" w:hAnsi="Arial" w:cs="Arial"/>
          <w:sz w:val="24"/>
          <w:szCs w:val="24"/>
        </w:rPr>
        <w:t xml:space="preserve">the </w:t>
      </w:r>
      <w:r w:rsidR="003E048B">
        <w:rPr>
          <w:rFonts w:ascii="Arial" w:hAnsi="Arial" w:cs="Arial"/>
          <w:sz w:val="24"/>
          <w:szCs w:val="24"/>
        </w:rPr>
        <w:t>skills needed to move</w:t>
      </w:r>
      <w:r w:rsidRPr="001E00D4">
        <w:rPr>
          <w:rFonts w:ascii="Arial" w:hAnsi="Arial" w:cs="Arial"/>
          <w:sz w:val="24"/>
          <w:szCs w:val="24"/>
        </w:rPr>
        <w:t xml:space="preserve"> to independent living and </w:t>
      </w:r>
      <w:r w:rsidR="003E048B">
        <w:rPr>
          <w:rFonts w:ascii="Arial" w:hAnsi="Arial" w:cs="Arial"/>
          <w:sz w:val="24"/>
          <w:szCs w:val="24"/>
        </w:rPr>
        <w:t>avoid</w:t>
      </w:r>
      <w:r w:rsidRPr="001E00D4">
        <w:rPr>
          <w:rFonts w:ascii="Arial" w:hAnsi="Arial" w:cs="Arial"/>
          <w:sz w:val="24"/>
          <w:szCs w:val="24"/>
        </w:rPr>
        <w:t xml:space="preserve"> the cycle of homelessness again. </w:t>
      </w:r>
    </w:p>
    <w:p w:rsidR="00C42C6F" w:rsidRPr="001E00D4" w:rsidRDefault="00C42C6F" w:rsidP="00C42C6F">
      <w:pPr>
        <w:pStyle w:val="Standard"/>
        <w:rPr>
          <w:rFonts w:ascii="Arial" w:hAnsi="Arial" w:cs="Arial"/>
        </w:rPr>
      </w:pPr>
    </w:p>
    <w:p w:rsidR="00C42C6F" w:rsidRPr="001E00D4" w:rsidRDefault="00C42C6F" w:rsidP="00C42C6F">
      <w:pPr>
        <w:pStyle w:val="Standard"/>
        <w:rPr>
          <w:rFonts w:ascii="Arial" w:hAnsi="Arial" w:cs="Arial"/>
          <w:b/>
        </w:rPr>
      </w:pPr>
      <w:r w:rsidRPr="001E00D4">
        <w:rPr>
          <w:rFonts w:ascii="Arial" w:hAnsi="Arial" w:cs="Arial"/>
          <w:b/>
        </w:rPr>
        <w:t>What do we provide?</w:t>
      </w:r>
    </w:p>
    <w:p w:rsidR="00C42C6F" w:rsidRPr="001E00D4" w:rsidRDefault="00C42C6F" w:rsidP="00C42C6F">
      <w:pPr>
        <w:pStyle w:val="Standard"/>
        <w:rPr>
          <w:rFonts w:ascii="Arial" w:hAnsi="Arial" w:cs="Arial"/>
        </w:rPr>
      </w:pPr>
      <w:r w:rsidRPr="001E00D4">
        <w:rPr>
          <w:rFonts w:ascii="Arial" w:hAnsi="Arial" w:cs="Arial"/>
        </w:rPr>
        <w:t xml:space="preserve">We provide </w:t>
      </w:r>
      <w:r w:rsidR="00D91DB0">
        <w:rPr>
          <w:rFonts w:ascii="Arial" w:hAnsi="Arial" w:cs="Arial"/>
        </w:rPr>
        <w:t xml:space="preserve">over </w:t>
      </w:r>
      <w:r w:rsidRPr="001E00D4">
        <w:rPr>
          <w:rFonts w:ascii="Arial" w:hAnsi="Arial" w:cs="Arial"/>
        </w:rPr>
        <w:t>6</w:t>
      </w:r>
      <w:r w:rsidR="00D91DB0">
        <w:rPr>
          <w:rFonts w:ascii="Arial" w:hAnsi="Arial" w:cs="Arial"/>
        </w:rPr>
        <w:t>0</w:t>
      </w:r>
      <w:r w:rsidRPr="001E00D4">
        <w:rPr>
          <w:rFonts w:ascii="Arial" w:hAnsi="Arial" w:cs="Arial"/>
        </w:rPr>
        <w:t xml:space="preserve"> units in the </w:t>
      </w:r>
      <w:r w:rsidR="001E00D4" w:rsidRPr="001E00D4">
        <w:rPr>
          <w:rFonts w:ascii="Arial" w:hAnsi="Arial" w:cs="Arial"/>
        </w:rPr>
        <w:t xml:space="preserve">Single </w:t>
      </w:r>
      <w:r w:rsidRPr="001E00D4">
        <w:rPr>
          <w:rFonts w:ascii="Arial" w:hAnsi="Arial" w:cs="Arial"/>
        </w:rPr>
        <w:t>Men’s Pathway at Level 4</w:t>
      </w:r>
      <w:r w:rsidR="00D91DB0">
        <w:rPr>
          <w:rFonts w:ascii="Arial" w:hAnsi="Arial" w:cs="Arial"/>
        </w:rPr>
        <w:t xml:space="preserve"> (</w:t>
      </w:r>
      <w:r w:rsidRPr="001E00D4">
        <w:rPr>
          <w:rFonts w:ascii="Arial" w:hAnsi="Arial" w:cs="Arial"/>
        </w:rPr>
        <w:t>low support</w:t>
      </w:r>
      <w:r w:rsidR="00D91DB0">
        <w:rPr>
          <w:rFonts w:ascii="Arial" w:hAnsi="Arial" w:cs="Arial"/>
        </w:rPr>
        <w:t>)</w:t>
      </w:r>
      <w:r w:rsidRPr="001E00D4">
        <w:rPr>
          <w:rFonts w:ascii="Arial" w:hAnsi="Arial" w:cs="Arial"/>
        </w:rPr>
        <w:t xml:space="preserve"> and </w:t>
      </w:r>
      <w:r w:rsidR="00D91DB0">
        <w:rPr>
          <w:rFonts w:ascii="Arial" w:hAnsi="Arial" w:cs="Arial"/>
        </w:rPr>
        <w:t xml:space="preserve">we are </w:t>
      </w:r>
      <w:r w:rsidRPr="001E00D4">
        <w:rPr>
          <w:rFonts w:ascii="Arial" w:hAnsi="Arial" w:cs="Arial"/>
        </w:rPr>
        <w:t>the final step before independence</w:t>
      </w:r>
      <w:r w:rsidRPr="001E00D4">
        <w:rPr>
          <w:rFonts w:ascii="Arial" w:hAnsi="Arial" w:cs="Arial"/>
          <w:b/>
        </w:rPr>
        <w:t xml:space="preserve">. </w:t>
      </w:r>
      <w:r w:rsidRPr="001E00D4">
        <w:rPr>
          <w:rFonts w:ascii="Arial" w:hAnsi="Arial" w:cs="Arial"/>
          <w:b/>
        </w:rPr>
        <w:br/>
      </w:r>
    </w:p>
    <w:p w:rsidR="00D91DB0" w:rsidRPr="001E00D4" w:rsidRDefault="00C42C6F" w:rsidP="00C42C6F">
      <w:pPr>
        <w:pStyle w:val="Standard"/>
        <w:rPr>
          <w:rFonts w:ascii="Arial" w:hAnsi="Arial" w:cs="Arial"/>
        </w:rPr>
      </w:pPr>
      <w:r w:rsidRPr="001E00D4">
        <w:rPr>
          <w:rFonts w:ascii="Arial" w:hAnsi="Arial" w:cs="Arial"/>
        </w:rPr>
        <w:t xml:space="preserve">We provide dispersed, fully furnished, accommodation </w:t>
      </w:r>
      <w:r w:rsidR="004349E8">
        <w:rPr>
          <w:rFonts w:ascii="Arial" w:hAnsi="Arial" w:cs="Arial"/>
        </w:rPr>
        <w:t xml:space="preserve">in shared accommodation </w:t>
      </w:r>
      <w:r w:rsidRPr="001E00D4">
        <w:rPr>
          <w:rFonts w:ascii="Arial" w:hAnsi="Arial" w:cs="Arial"/>
        </w:rPr>
        <w:t xml:space="preserve">throughout </w:t>
      </w:r>
      <w:r w:rsidR="00D91DB0">
        <w:rPr>
          <w:rFonts w:ascii="Arial" w:hAnsi="Arial" w:cs="Arial"/>
        </w:rPr>
        <w:t xml:space="preserve">central parts of </w:t>
      </w:r>
      <w:r w:rsidRPr="001E00D4">
        <w:rPr>
          <w:rFonts w:ascii="Arial" w:hAnsi="Arial" w:cs="Arial"/>
        </w:rPr>
        <w:t xml:space="preserve">the city, including areas of Easton, St Pauls, Bedminster, Windmill Hill and St </w:t>
      </w:r>
      <w:proofErr w:type="spellStart"/>
      <w:r w:rsidRPr="001E00D4">
        <w:rPr>
          <w:rFonts w:ascii="Arial" w:hAnsi="Arial" w:cs="Arial"/>
        </w:rPr>
        <w:t>Werburghs</w:t>
      </w:r>
      <w:proofErr w:type="spellEnd"/>
      <w:r w:rsidRPr="001E00D4">
        <w:rPr>
          <w:rFonts w:ascii="Arial" w:hAnsi="Arial" w:cs="Arial"/>
        </w:rPr>
        <w:t xml:space="preserve">.   </w:t>
      </w:r>
      <w:r w:rsidR="00D91DB0">
        <w:rPr>
          <w:rFonts w:ascii="Arial" w:hAnsi="Arial" w:cs="Arial"/>
        </w:rPr>
        <w:br/>
      </w:r>
    </w:p>
    <w:p w:rsidR="00C42C6F" w:rsidRPr="001E00D4" w:rsidRDefault="00C42C6F" w:rsidP="00C42C6F">
      <w:pPr>
        <w:pStyle w:val="Standard"/>
        <w:rPr>
          <w:rFonts w:ascii="Arial" w:hAnsi="Arial" w:cs="Arial"/>
          <w:b/>
        </w:rPr>
      </w:pPr>
      <w:r w:rsidRPr="001E00D4">
        <w:rPr>
          <w:rFonts w:ascii="Arial" w:hAnsi="Arial" w:cs="Arial"/>
          <w:b/>
        </w:rPr>
        <w:t xml:space="preserve">What Support do we offer?  </w:t>
      </w:r>
    </w:p>
    <w:p w:rsidR="00C42C6F" w:rsidRPr="001E00D4" w:rsidRDefault="00C42C6F" w:rsidP="00C42C6F">
      <w:pPr>
        <w:pStyle w:val="Standard"/>
        <w:autoSpaceDE w:val="0"/>
        <w:rPr>
          <w:rFonts w:ascii="Arial" w:hAnsi="Arial" w:cs="Arial"/>
        </w:rPr>
      </w:pPr>
      <w:r w:rsidRPr="001E00D4">
        <w:rPr>
          <w:rFonts w:ascii="Arial" w:eastAsia="TimesNewRomanPSMT" w:hAnsi="Arial" w:cs="Arial"/>
        </w:rPr>
        <w:t xml:space="preserve">We offer visiting support and there are no staff based in our housing. </w:t>
      </w:r>
      <w:r w:rsidRPr="001E00D4">
        <w:rPr>
          <w:rFonts w:ascii="Arial" w:hAnsi="Arial" w:cs="Arial"/>
        </w:rPr>
        <w:t xml:space="preserve">Engagement with our support is a crucial element of sustaining accommodation and moving on successfully. </w:t>
      </w:r>
    </w:p>
    <w:p w:rsidR="00C42C6F" w:rsidRPr="001E00D4" w:rsidRDefault="00C42C6F" w:rsidP="00C42C6F">
      <w:pPr>
        <w:pStyle w:val="Standard"/>
        <w:autoSpaceDE w:val="0"/>
        <w:rPr>
          <w:rFonts w:ascii="Arial" w:hAnsi="Arial" w:cs="Arial"/>
        </w:rPr>
      </w:pPr>
    </w:p>
    <w:p w:rsidR="00C42C6F" w:rsidRPr="001E00D4" w:rsidRDefault="00C42C6F" w:rsidP="00C42C6F">
      <w:pPr>
        <w:pStyle w:val="Standard"/>
        <w:autoSpaceDE w:val="0"/>
        <w:rPr>
          <w:rFonts w:ascii="Arial" w:hAnsi="Arial" w:cs="Arial"/>
        </w:rPr>
      </w:pPr>
      <w:r w:rsidRPr="001E00D4">
        <w:rPr>
          <w:rFonts w:ascii="Arial" w:hAnsi="Arial" w:cs="Arial"/>
        </w:rPr>
        <w:t>We believe that all our residents have a chance to succeed and with the right support can flourish. We have experience of working with a range of issues and collaborating with various external agencies to support our clients to achieve positive outcomes.</w:t>
      </w:r>
    </w:p>
    <w:p w:rsidR="00C42C6F" w:rsidRPr="001E00D4" w:rsidRDefault="00C42C6F" w:rsidP="009816C2">
      <w:pPr>
        <w:pStyle w:val="Standard"/>
        <w:autoSpaceDE w:val="0"/>
        <w:rPr>
          <w:rFonts w:ascii="Arial" w:hAnsi="Arial" w:cs="Arial"/>
        </w:rPr>
      </w:pPr>
      <w:r w:rsidRPr="001E00D4">
        <w:rPr>
          <w:rFonts w:ascii="Arial" w:hAnsi="Arial" w:cs="Arial"/>
        </w:rPr>
        <w:br/>
        <w:t>We aim to move residents on within 12 months and work with people to manage their issues and become ready for independent living</w:t>
      </w:r>
      <w:r w:rsidR="009816C2">
        <w:rPr>
          <w:rFonts w:ascii="Arial" w:hAnsi="Arial" w:cs="Arial"/>
        </w:rPr>
        <w:br/>
      </w:r>
      <w:r w:rsidR="009816C2">
        <w:rPr>
          <w:rFonts w:ascii="Arial" w:hAnsi="Arial" w:cs="Arial"/>
        </w:rPr>
        <w:br/>
      </w:r>
      <w:r w:rsidR="009816C2" w:rsidRPr="009816C2">
        <w:rPr>
          <w:rFonts w:ascii="Arial" w:hAnsi="Arial" w:cs="Arial"/>
          <w:b/>
        </w:rPr>
        <w:t xml:space="preserve">Who works for us? </w:t>
      </w:r>
      <w:r w:rsidR="009816C2">
        <w:rPr>
          <w:rFonts w:ascii="Arial" w:hAnsi="Arial" w:cs="Arial"/>
          <w:b/>
        </w:rPr>
        <w:br/>
      </w:r>
      <w:r w:rsidR="009816C2" w:rsidRPr="009816C2">
        <w:rPr>
          <w:rFonts w:ascii="Arial" w:hAnsi="Arial" w:cs="Arial"/>
        </w:rPr>
        <w:t xml:space="preserve">We employ dynamic, resilient individuals looking to make a difference to vulnerable people’s lives. </w:t>
      </w:r>
      <w:r w:rsidR="009816C2">
        <w:rPr>
          <w:rFonts w:ascii="Arial" w:hAnsi="Arial" w:cs="Arial"/>
        </w:rPr>
        <w:t xml:space="preserve">Our </w:t>
      </w:r>
      <w:r w:rsidR="000431EB">
        <w:rPr>
          <w:rFonts w:ascii="Arial" w:hAnsi="Arial" w:cs="Arial"/>
        </w:rPr>
        <w:t xml:space="preserve">organisation is based </w:t>
      </w:r>
      <w:r w:rsidR="009816C2">
        <w:rPr>
          <w:rFonts w:ascii="Arial" w:hAnsi="Arial" w:cs="Arial"/>
        </w:rPr>
        <w:t>within central Bristol at our offices in Stokes Croft</w:t>
      </w:r>
      <w:r w:rsidR="000431EB">
        <w:rPr>
          <w:rFonts w:ascii="Arial" w:hAnsi="Arial" w:cs="Arial"/>
        </w:rPr>
        <w:t xml:space="preserve"> with staff based there and working </w:t>
      </w:r>
      <w:r w:rsidR="009816C2">
        <w:rPr>
          <w:rFonts w:ascii="Arial" w:hAnsi="Arial" w:cs="Arial"/>
        </w:rPr>
        <w:t xml:space="preserve">within the community. Staff </w:t>
      </w:r>
      <w:r w:rsidR="000431EB">
        <w:rPr>
          <w:rFonts w:ascii="Arial" w:hAnsi="Arial" w:cs="Arial"/>
        </w:rPr>
        <w:t xml:space="preserve">members </w:t>
      </w:r>
      <w:r w:rsidR="009816C2">
        <w:rPr>
          <w:rFonts w:ascii="Arial" w:hAnsi="Arial" w:cs="Arial"/>
        </w:rPr>
        <w:t>take part in regular Reflective Practise as a group and have regular supervision.</w:t>
      </w:r>
      <w:r w:rsidR="009816C2">
        <w:rPr>
          <w:rFonts w:ascii="Arial" w:hAnsi="Arial" w:cs="Arial"/>
        </w:rPr>
        <w:br/>
      </w:r>
      <w:r w:rsidR="009816C2">
        <w:rPr>
          <w:rFonts w:ascii="Arial" w:hAnsi="Arial" w:cs="Arial"/>
        </w:rPr>
        <w:br/>
        <w:t xml:space="preserve">We are a small but hugely supportive team who regular make a large impact on the lives of our service users to sustain and move into long term </w:t>
      </w:r>
      <w:r w:rsidR="000431EB">
        <w:rPr>
          <w:rFonts w:ascii="Arial" w:hAnsi="Arial" w:cs="Arial"/>
        </w:rPr>
        <w:t>accommodation through commitment, collaboration and perseverance</w:t>
      </w:r>
      <w:r w:rsidR="009816C2">
        <w:rPr>
          <w:rFonts w:ascii="Arial" w:hAnsi="Arial" w:cs="Arial"/>
        </w:rPr>
        <w:t xml:space="preserve">. </w:t>
      </w:r>
      <w:r w:rsidR="009816C2">
        <w:rPr>
          <w:rFonts w:ascii="Arial" w:hAnsi="Arial" w:cs="Arial"/>
        </w:rPr>
        <w:br/>
      </w:r>
    </w:p>
    <w:p w:rsidR="00C42C6F" w:rsidRPr="001E00D4" w:rsidRDefault="00C42C6F" w:rsidP="00C42C6F">
      <w:pPr>
        <w:pStyle w:val="Subtitle"/>
        <w:tabs>
          <w:tab w:val="left" w:pos="3544"/>
        </w:tabs>
        <w:jc w:val="left"/>
        <w:rPr>
          <w:rFonts w:ascii="Arial" w:hAnsi="Arial" w:cs="Arial"/>
          <w:sz w:val="24"/>
          <w:szCs w:val="24"/>
        </w:rPr>
      </w:pPr>
      <w:r w:rsidRPr="009816C2">
        <w:rPr>
          <w:rFonts w:ascii="Arial" w:hAnsi="Arial" w:cs="Arial"/>
          <w:sz w:val="24"/>
          <w:szCs w:val="24"/>
        </w:rPr>
        <w:t xml:space="preserve">Any questions? </w:t>
      </w:r>
      <w:r w:rsidRPr="009816C2">
        <w:rPr>
          <w:rFonts w:ascii="Arial" w:hAnsi="Arial" w:cs="Arial"/>
          <w:sz w:val="24"/>
          <w:szCs w:val="24"/>
        </w:rPr>
        <w:br/>
      </w:r>
      <w:r w:rsidRPr="009816C2">
        <w:rPr>
          <w:rFonts w:ascii="Arial" w:hAnsi="Arial" w:cs="Arial"/>
          <w:b w:val="0"/>
          <w:sz w:val="24"/>
          <w:szCs w:val="24"/>
        </w:rPr>
        <w:t xml:space="preserve">Contact our Support Services Manager: Aaron Minnigin </w:t>
      </w:r>
      <w:r w:rsidRPr="009816C2">
        <w:rPr>
          <w:rFonts w:ascii="Arial" w:hAnsi="Arial" w:cs="Arial"/>
          <w:b w:val="0"/>
          <w:sz w:val="24"/>
          <w:szCs w:val="24"/>
        </w:rPr>
        <w:br/>
      </w:r>
      <w:r w:rsidRPr="009816C2">
        <w:rPr>
          <w:rFonts w:ascii="Arial" w:hAnsi="Arial" w:cs="Arial"/>
          <w:b w:val="0"/>
          <w:sz w:val="24"/>
          <w:szCs w:val="24"/>
        </w:rPr>
        <w:lastRenderedPageBreak/>
        <w:t xml:space="preserve">Email: </w:t>
      </w:r>
      <w:hyperlink r:id="rId5" w:history="1">
        <w:r w:rsidRPr="009816C2">
          <w:rPr>
            <w:rStyle w:val="Hyperlink"/>
            <w:rFonts w:ascii="Arial" w:hAnsi="Arial" w:cs="Arial"/>
            <w:b w:val="0"/>
            <w:color w:val="auto"/>
            <w:sz w:val="24"/>
            <w:szCs w:val="24"/>
          </w:rPr>
          <w:t>aaron@selfhelpha.co.uk</w:t>
        </w:r>
      </w:hyperlink>
      <w:r w:rsidR="00F42A1D">
        <w:rPr>
          <w:rStyle w:val="Hyperlink"/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9816C2">
        <w:rPr>
          <w:rFonts w:ascii="Arial" w:hAnsi="Arial" w:cs="Arial"/>
          <w:b w:val="0"/>
          <w:sz w:val="24"/>
          <w:szCs w:val="24"/>
        </w:rPr>
        <w:t>Telephone: 0117 9705400</w:t>
      </w:r>
    </w:p>
    <w:p w:rsidR="00A318A6" w:rsidRPr="001E00D4" w:rsidRDefault="00C42C6F" w:rsidP="00ED7A07">
      <w:pPr>
        <w:pStyle w:val="Subtitle"/>
        <w:tabs>
          <w:tab w:val="left" w:pos="3544"/>
        </w:tabs>
        <w:jc w:val="left"/>
        <w:rPr>
          <w:rFonts w:ascii="Arial" w:hAnsi="Arial" w:cs="Arial"/>
          <w:sz w:val="24"/>
          <w:szCs w:val="24"/>
        </w:rPr>
      </w:pPr>
      <w:r w:rsidRPr="001E00D4">
        <w:rPr>
          <w:rFonts w:ascii="Arial" w:hAnsi="Arial" w:cs="Arial"/>
          <w:sz w:val="24"/>
          <w:szCs w:val="24"/>
        </w:rPr>
        <w:br/>
      </w:r>
      <w:r w:rsidR="00A318A6" w:rsidRPr="001E00D4">
        <w:rPr>
          <w:rFonts w:ascii="Arial" w:hAnsi="Arial" w:cs="Arial"/>
          <w:sz w:val="24"/>
          <w:szCs w:val="24"/>
        </w:rPr>
        <w:br/>
        <w:t xml:space="preserve">Terms and Conditions: </w:t>
      </w:r>
    </w:p>
    <w:p w:rsidR="00A318A6" w:rsidRPr="001E00D4" w:rsidRDefault="00A318A6" w:rsidP="00A318A6">
      <w:pPr>
        <w:rPr>
          <w:rFonts w:ascii="Arial" w:hAnsi="Arial" w:cs="Arial"/>
          <w:sz w:val="24"/>
          <w:szCs w:val="24"/>
        </w:rPr>
      </w:pPr>
      <w:r w:rsidRPr="001E00D4">
        <w:rPr>
          <w:rFonts w:ascii="Arial" w:hAnsi="Arial" w:cs="Arial"/>
          <w:sz w:val="24"/>
          <w:szCs w:val="24"/>
        </w:rPr>
        <w:t>Contract type: Permanent</w:t>
      </w:r>
    </w:p>
    <w:p w:rsidR="00A318A6" w:rsidRPr="001E00D4" w:rsidRDefault="00A318A6" w:rsidP="00A318A6">
      <w:pPr>
        <w:spacing w:line="240" w:lineRule="auto"/>
        <w:ind w:hanging="11"/>
        <w:rPr>
          <w:rFonts w:ascii="Arial" w:hAnsi="Arial" w:cs="Arial"/>
          <w:sz w:val="24"/>
          <w:szCs w:val="24"/>
        </w:rPr>
      </w:pPr>
      <w:r w:rsidRPr="001E00D4">
        <w:rPr>
          <w:rFonts w:ascii="Arial" w:hAnsi="Arial" w:cs="Arial"/>
          <w:sz w:val="24"/>
          <w:szCs w:val="24"/>
        </w:rPr>
        <w:t>Contracted hours: 35 hours per week</w:t>
      </w:r>
      <w:r w:rsidR="009816C2">
        <w:rPr>
          <w:rFonts w:ascii="Arial" w:hAnsi="Arial" w:cs="Arial"/>
          <w:sz w:val="24"/>
          <w:szCs w:val="24"/>
        </w:rPr>
        <w:t xml:space="preserve"> within a flexible working pattern (Monday to Friday)</w:t>
      </w:r>
      <w:r w:rsidR="009816C2">
        <w:rPr>
          <w:rFonts w:ascii="Arial" w:hAnsi="Arial" w:cs="Arial"/>
          <w:sz w:val="24"/>
          <w:szCs w:val="24"/>
        </w:rPr>
        <w:br/>
      </w:r>
      <w:r w:rsidR="003E048B">
        <w:rPr>
          <w:rFonts w:ascii="Arial" w:hAnsi="Arial" w:cs="Arial"/>
          <w:sz w:val="24"/>
          <w:szCs w:val="24"/>
        </w:rPr>
        <w:t>Starting</w:t>
      </w:r>
      <w:r w:rsidRPr="001E00D4">
        <w:rPr>
          <w:rFonts w:ascii="Arial" w:hAnsi="Arial" w:cs="Arial"/>
          <w:sz w:val="24"/>
          <w:szCs w:val="24"/>
        </w:rPr>
        <w:t xml:space="preserve"> salary; 19,100                                </w:t>
      </w:r>
      <w:r w:rsidRPr="001E00D4">
        <w:rPr>
          <w:rFonts w:ascii="Arial" w:hAnsi="Arial" w:cs="Arial"/>
          <w:sz w:val="24"/>
          <w:szCs w:val="24"/>
        </w:rPr>
        <w:br/>
        <w:t xml:space="preserve">Location: Office &amp; Community based  </w:t>
      </w:r>
      <w:r w:rsidR="003E048B">
        <w:rPr>
          <w:rFonts w:ascii="Arial" w:hAnsi="Arial" w:cs="Arial"/>
          <w:sz w:val="24"/>
          <w:szCs w:val="24"/>
        </w:rPr>
        <w:br/>
      </w:r>
      <w:r w:rsidRPr="001E00D4">
        <w:rPr>
          <w:rFonts w:ascii="Arial" w:hAnsi="Arial" w:cs="Arial"/>
          <w:sz w:val="24"/>
          <w:szCs w:val="24"/>
        </w:rPr>
        <w:t xml:space="preserve">Probationary period: Six months </w:t>
      </w:r>
      <w:r w:rsidRPr="001E00D4">
        <w:rPr>
          <w:rFonts w:ascii="Arial" w:hAnsi="Arial" w:cs="Arial"/>
          <w:sz w:val="24"/>
          <w:szCs w:val="24"/>
        </w:rPr>
        <w:br/>
      </w:r>
      <w:r w:rsidRPr="001E00D4">
        <w:rPr>
          <w:rFonts w:ascii="Arial" w:hAnsi="Arial" w:cs="Arial"/>
          <w:sz w:val="24"/>
          <w:szCs w:val="24"/>
        </w:rPr>
        <w:br/>
      </w:r>
      <w:r w:rsidRPr="001E00D4">
        <w:rPr>
          <w:rFonts w:ascii="Arial" w:hAnsi="Arial" w:cs="Arial"/>
          <w:b/>
          <w:sz w:val="24"/>
          <w:szCs w:val="24"/>
        </w:rPr>
        <w:t xml:space="preserve">Responsible  To: </w:t>
      </w:r>
      <w:r w:rsidRPr="001E00D4">
        <w:rPr>
          <w:rFonts w:ascii="Arial" w:hAnsi="Arial" w:cs="Arial"/>
          <w:sz w:val="24"/>
          <w:szCs w:val="24"/>
        </w:rPr>
        <w:t>Support Services Manager</w:t>
      </w:r>
      <w:r w:rsidRPr="001E00D4">
        <w:rPr>
          <w:rFonts w:ascii="Arial" w:hAnsi="Arial" w:cs="Arial"/>
          <w:sz w:val="24"/>
          <w:szCs w:val="24"/>
        </w:rPr>
        <w:br/>
      </w:r>
      <w:r w:rsidR="00B7509B" w:rsidRPr="001E00D4">
        <w:rPr>
          <w:rFonts w:ascii="Arial" w:hAnsi="Arial" w:cs="Arial"/>
          <w:sz w:val="24"/>
          <w:szCs w:val="24"/>
        </w:rPr>
        <w:br/>
        <w:t>Important Information</w:t>
      </w:r>
    </w:p>
    <w:p w:rsidR="00A318A6" w:rsidRPr="001E00D4" w:rsidRDefault="00A318A6" w:rsidP="00A318A6">
      <w:pPr>
        <w:rPr>
          <w:rFonts w:ascii="Arial" w:hAnsi="Arial" w:cs="Arial"/>
          <w:sz w:val="24"/>
          <w:szCs w:val="24"/>
        </w:rPr>
      </w:pPr>
      <w:r w:rsidRPr="001E00D4">
        <w:rPr>
          <w:rFonts w:ascii="Arial" w:hAnsi="Arial" w:cs="Arial"/>
          <w:b/>
          <w:sz w:val="24"/>
          <w:szCs w:val="24"/>
        </w:rPr>
        <w:t>Disclosure Barring Service (DBS) Check:</w:t>
      </w:r>
      <w:r w:rsidRPr="001E00D4">
        <w:rPr>
          <w:rFonts w:ascii="Arial" w:hAnsi="Arial" w:cs="Arial"/>
          <w:sz w:val="24"/>
          <w:szCs w:val="24"/>
        </w:rPr>
        <w:t xml:space="preserve"> Please note that appointment will be subject to satisfactory checks through the DBS. Due to the type of position this will be an enhanced check. </w:t>
      </w:r>
    </w:p>
    <w:p w:rsidR="00A318A6" w:rsidRPr="001E00D4" w:rsidRDefault="00A318A6" w:rsidP="00A318A6">
      <w:pPr>
        <w:rPr>
          <w:rFonts w:ascii="Arial" w:hAnsi="Arial" w:cs="Arial"/>
          <w:sz w:val="24"/>
          <w:szCs w:val="24"/>
        </w:rPr>
      </w:pPr>
      <w:r w:rsidRPr="001E00D4">
        <w:rPr>
          <w:rFonts w:ascii="Arial" w:hAnsi="Arial" w:cs="Arial"/>
          <w:b/>
          <w:sz w:val="24"/>
          <w:szCs w:val="24"/>
        </w:rPr>
        <w:t>Annual leave:</w:t>
      </w:r>
      <w:r w:rsidRPr="001E00D4">
        <w:rPr>
          <w:rFonts w:ascii="Arial" w:hAnsi="Arial" w:cs="Arial"/>
          <w:sz w:val="24"/>
          <w:szCs w:val="24"/>
        </w:rPr>
        <w:t xml:space="preserve"> </w:t>
      </w:r>
      <w:r w:rsidR="00C06E2F" w:rsidRPr="001E00D4">
        <w:rPr>
          <w:rFonts w:ascii="Arial" w:hAnsi="Arial" w:cs="Arial"/>
          <w:sz w:val="24"/>
          <w:szCs w:val="24"/>
        </w:rPr>
        <w:t>21 days in a complete holiday year (April 1</w:t>
      </w:r>
      <w:r w:rsidR="00C06E2F" w:rsidRPr="001E00D4">
        <w:rPr>
          <w:rFonts w:ascii="Arial" w:hAnsi="Arial" w:cs="Arial"/>
          <w:sz w:val="24"/>
          <w:szCs w:val="24"/>
          <w:vertAlign w:val="superscript"/>
        </w:rPr>
        <w:t>st</w:t>
      </w:r>
      <w:r w:rsidR="00C06E2F" w:rsidRPr="001E00D4">
        <w:rPr>
          <w:rFonts w:ascii="Arial" w:hAnsi="Arial" w:cs="Arial"/>
          <w:sz w:val="24"/>
          <w:szCs w:val="24"/>
        </w:rPr>
        <w:t xml:space="preserve"> – March 31</w:t>
      </w:r>
      <w:r w:rsidR="00C06E2F" w:rsidRPr="001E00D4">
        <w:rPr>
          <w:rFonts w:ascii="Arial" w:hAnsi="Arial" w:cs="Arial"/>
          <w:sz w:val="24"/>
          <w:szCs w:val="24"/>
          <w:vertAlign w:val="superscript"/>
        </w:rPr>
        <w:t>st</w:t>
      </w:r>
      <w:r w:rsidR="00C06E2F" w:rsidRPr="001E00D4">
        <w:rPr>
          <w:rFonts w:ascii="Arial" w:hAnsi="Arial" w:cs="Arial"/>
          <w:sz w:val="24"/>
          <w:szCs w:val="24"/>
        </w:rPr>
        <w:t>)</w:t>
      </w:r>
      <w:r w:rsidR="009816C2">
        <w:rPr>
          <w:rFonts w:ascii="Arial" w:hAnsi="Arial" w:cs="Arial"/>
          <w:sz w:val="24"/>
          <w:szCs w:val="24"/>
        </w:rPr>
        <w:t xml:space="preserve"> separate to bank holidays. </w:t>
      </w:r>
      <w:r w:rsidR="00C06E2F" w:rsidRPr="001E00D4">
        <w:rPr>
          <w:rFonts w:ascii="Arial" w:hAnsi="Arial" w:cs="Arial"/>
          <w:sz w:val="24"/>
          <w:szCs w:val="24"/>
        </w:rPr>
        <w:t xml:space="preserve">21 days will be increased to 25 days per annum from the holiday year following 2 years continuous service </w:t>
      </w:r>
      <w:r w:rsidR="003E048B">
        <w:rPr>
          <w:rFonts w:ascii="Arial" w:hAnsi="Arial" w:cs="Arial"/>
          <w:sz w:val="24"/>
          <w:szCs w:val="24"/>
        </w:rPr>
        <w:t xml:space="preserve">and </w:t>
      </w:r>
      <w:r w:rsidR="00C06E2F" w:rsidRPr="001E00D4">
        <w:rPr>
          <w:rFonts w:ascii="Arial" w:hAnsi="Arial" w:cs="Arial"/>
          <w:sz w:val="24"/>
          <w:szCs w:val="24"/>
        </w:rPr>
        <w:t xml:space="preserve">to 30 days per annum following 3 years continuous service. </w:t>
      </w:r>
    </w:p>
    <w:p w:rsidR="001E00D4" w:rsidRPr="001E00D4" w:rsidRDefault="00A318A6" w:rsidP="00A318A6">
      <w:pPr>
        <w:rPr>
          <w:rFonts w:ascii="Arial" w:hAnsi="Arial" w:cs="Arial"/>
          <w:sz w:val="24"/>
          <w:szCs w:val="24"/>
        </w:rPr>
      </w:pPr>
      <w:r w:rsidRPr="001E00D4">
        <w:rPr>
          <w:rFonts w:ascii="Arial" w:hAnsi="Arial" w:cs="Arial"/>
          <w:b/>
          <w:sz w:val="24"/>
          <w:szCs w:val="24"/>
        </w:rPr>
        <w:t>Company sick pay</w:t>
      </w:r>
      <w:r w:rsidRPr="001E00D4">
        <w:rPr>
          <w:rFonts w:ascii="Arial" w:hAnsi="Arial" w:cs="Arial"/>
          <w:sz w:val="24"/>
          <w:szCs w:val="24"/>
        </w:rPr>
        <w:t xml:space="preserve">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5"/>
        <w:gridCol w:w="4618"/>
      </w:tblGrid>
      <w:tr w:rsidR="001E00D4" w:rsidRPr="001E00D4" w:rsidTr="00D91DB0"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D4" w:rsidRPr="001E00D4" w:rsidRDefault="001E00D4" w:rsidP="001E00D4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Cs w:val="20"/>
                <w:lang w:val="en-GB" w:bidi="ar-SA"/>
              </w:rPr>
            </w:pPr>
            <w:r w:rsidRPr="001E00D4">
              <w:rPr>
                <w:rFonts w:ascii="Arial" w:hAnsi="Arial" w:cs="Arial"/>
                <w:b/>
                <w:iCs/>
                <w:szCs w:val="20"/>
                <w:lang w:val="en-GB" w:bidi="ar-SA"/>
              </w:rPr>
              <w:t>Qualifying period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D4" w:rsidRPr="001E00D4" w:rsidRDefault="001E00D4" w:rsidP="001E00D4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Cs w:val="20"/>
                <w:lang w:val="en-GB" w:bidi="ar-SA"/>
              </w:rPr>
            </w:pPr>
            <w:r w:rsidRPr="001E00D4">
              <w:rPr>
                <w:rFonts w:ascii="Arial" w:hAnsi="Arial" w:cs="Arial"/>
                <w:b/>
                <w:iCs/>
                <w:szCs w:val="20"/>
                <w:lang w:val="en-GB" w:bidi="ar-SA"/>
              </w:rPr>
              <w:t xml:space="preserve">Entitlement </w:t>
            </w:r>
          </w:p>
        </w:tc>
      </w:tr>
      <w:tr w:rsidR="001E00D4" w:rsidRPr="001E00D4" w:rsidTr="00D91DB0"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D4" w:rsidRPr="001E00D4" w:rsidRDefault="001E00D4" w:rsidP="001E00D4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Cs w:val="20"/>
                <w:lang w:val="en-GB" w:bidi="ar-SA"/>
              </w:rPr>
            </w:pPr>
            <w:r w:rsidRPr="001E00D4">
              <w:rPr>
                <w:rFonts w:ascii="Arial" w:hAnsi="Arial" w:cs="Arial"/>
                <w:iCs/>
                <w:szCs w:val="20"/>
                <w:lang w:val="en-GB" w:bidi="ar-SA"/>
              </w:rPr>
              <w:t>During the Probationary period.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D4" w:rsidRPr="001E00D4" w:rsidRDefault="001E00D4" w:rsidP="001E00D4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Cs w:val="20"/>
                <w:lang w:val="en-GB" w:bidi="ar-SA"/>
              </w:rPr>
            </w:pPr>
            <w:r w:rsidRPr="001E00D4">
              <w:rPr>
                <w:rFonts w:ascii="Arial" w:hAnsi="Arial" w:cs="Arial"/>
                <w:iCs/>
                <w:szCs w:val="20"/>
                <w:lang w:val="en-GB" w:bidi="ar-SA"/>
              </w:rPr>
              <w:t xml:space="preserve">Statutory sick pay only </w:t>
            </w:r>
            <w:r w:rsidR="00F42A1D">
              <w:rPr>
                <w:rFonts w:ascii="Arial" w:hAnsi="Arial" w:cs="Arial"/>
                <w:iCs/>
                <w:szCs w:val="20"/>
                <w:lang w:val="en-GB" w:bidi="ar-SA"/>
              </w:rPr>
              <w:t xml:space="preserve">(after 4 days continual sickness) </w:t>
            </w:r>
            <w:r w:rsidRPr="001E00D4">
              <w:rPr>
                <w:rFonts w:ascii="Arial" w:hAnsi="Arial" w:cs="Arial"/>
                <w:iCs/>
                <w:szCs w:val="20"/>
                <w:lang w:val="en-GB" w:bidi="ar-SA"/>
              </w:rPr>
              <w:t xml:space="preserve">and only on receipt of </w:t>
            </w:r>
            <w:proofErr w:type="spellStart"/>
            <w:r w:rsidRPr="001E00D4">
              <w:rPr>
                <w:rFonts w:ascii="Arial" w:hAnsi="Arial" w:cs="Arial"/>
                <w:iCs/>
                <w:szCs w:val="20"/>
                <w:lang w:val="en-GB" w:bidi="ar-SA"/>
              </w:rPr>
              <w:t>self</w:t>
            </w:r>
            <w:r w:rsidR="00F42A1D">
              <w:rPr>
                <w:rFonts w:ascii="Arial" w:hAnsi="Arial" w:cs="Arial"/>
                <w:iCs/>
                <w:szCs w:val="20"/>
                <w:lang w:val="en-GB" w:bidi="ar-SA"/>
              </w:rPr>
              <w:t xml:space="preserve"> certification</w:t>
            </w:r>
            <w:proofErr w:type="spellEnd"/>
            <w:r w:rsidR="00F42A1D">
              <w:rPr>
                <w:rFonts w:ascii="Arial" w:hAnsi="Arial" w:cs="Arial"/>
                <w:iCs/>
                <w:szCs w:val="20"/>
                <w:lang w:val="en-GB" w:bidi="ar-SA"/>
              </w:rPr>
              <w:t xml:space="preserve">/ doctor’s notes. </w:t>
            </w:r>
          </w:p>
        </w:tc>
      </w:tr>
      <w:tr w:rsidR="001E00D4" w:rsidRPr="001E00D4" w:rsidTr="00D91DB0"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D4" w:rsidRPr="001E00D4" w:rsidRDefault="001E00D4" w:rsidP="001E00D4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Cs w:val="20"/>
                <w:lang w:val="en-GB" w:bidi="ar-SA"/>
              </w:rPr>
            </w:pPr>
            <w:r w:rsidRPr="001E00D4">
              <w:rPr>
                <w:rFonts w:ascii="Arial" w:hAnsi="Arial" w:cs="Arial"/>
                <w:iCs/>
                <w:szCs w:val="20"/>
                <w:lang w:val="en-GB" w:bidi="ar-SA"/>
              </w:rPr>
              <w:t>For the first year of service following the probationary period.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D4" w:rsidRPr="001E00D4" w:rsidRDefault="001E00D4" w:rsidP="001E00D4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Cs w:val="20"/>
                <w:lang w:val="en-GB" w:bidi="ar-SA"/>
              </w:rPr>
            </w:pPr>
            <w:r w:rsidRPr="001E00D4">
              <w:rPr>
                <w:rFonts w:ascii="Arial" w:hAnsi="Arial" w:cs="Arial"/>
                <w:iCs/>
                <w:szCs w:val="20"/>
                <w:lang w:val="en-GB" w:bidi="ar-SA"/>
              </w:rPr>
              <w:t>4 weeks full pay and 6 weeks at                                half pay.</w:t>
            </w:r>
          </w:p>
        </w:tc>
      </w:tr>
      <w:tr w:rsidR="001E00D4" w:rsidRPr="001E00D4" w:rsidTr="00D91DB0">
        <w:trPr>
          <w:trHeight w:val="685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D4" w:rsidRPr="001E00D4" w:rsidRDefault="001E00D4" w:rsidP="001E00D4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Cs w:val="20"/>
                <w:lang w:val="en-GB" w:bidi="ar-SA"/>
              </w:rPr>
            </w:pPr>
            <w:r w:rsidRPr="001E00D4">
              <w:rPr>
                <w:rFonts w:ascii="Arial" w:hAnsi="Arial" w:cs="Arial"/>
                <w:iCs/>
                <w:szCs w:val="20"/>
                <w:lang w:val="en-GB" w:bidi="ar-SA"/>
              </w:rPr>
              <w:t>During the second year of service.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D4" w:rsidRPr="001E00D4" w:rsidRDefault="001E00D4" w:rsidP="001E00D4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Cs w:val="20"/>
                <w:lang w:val="en-GB" w:bidi="ar-SA"/>
              </w:rPr>
            </w:pPr>
            <w:r w:rsidRPr="001E00D4">
              <w:rPr>
                <w:rFonts w:ascii="Arial" w:hAnsi="Arial" w:cs="Arial"/>
                <w:iCs/>
                <w:szCs w:val="20"/>
                <w:lang w:val="en-GB" w:bidi="ar-SA"/>
              </w:rPr>
              <w:t>8 weeks full pay and 6 weeks at half pay.</w:t>
            </w:r>
          </w:p>
        </w:tc>
      </w:tr>
      <w:tr w:rsidR="001E00D4" w:rsidRPr="001E00D4" w:rsidTr="00D91DB0"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D4" w:rsidRPr="001E00D4" w:rsidRDefault="001E00D4" w:rsidP="001E00D4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Cs w:val="20"/>
                <w:lang w:val="en-GB" w:bidi="ar-SA"/>
              </w:rPr>
            </w:pPr>
            <w:r w:rsidRPr="001E00D4">
              <w:rPr>
                <w:rFonts w:ascii="Arial" w:hAnsi="Arial" w:cs="Arial"/>
                <w:iCs/>
                <w:szCs w:val="20"/>
                <w:lang w:val="en-GB" w:bidi="ar-SA"/>
              </w:rPr>
              <w:t>During and after the third year of service.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D4" w:rsidRPr="001E00D4" w:rsidRDefault="001E00D4" w:rsidP="001E00D4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Cs w:val="20"/>
                <w:lang w:val="en-GB" w:bidi="ar-SA"/>
              </w:rPr>
            </w:pPr>
            <w:r w:rsidRPr="001E00D4">
              <w:rPr>
                <w:rFonts w:ascii="Arial" w:hAnsi="Arial" w:cs="Arial"/>
                <w:iCs/>
                <w:szCs w:val="20"/>
                <w:lang w:val="en-GB" w:bidi="ar-SA"/>
              </w:rPr>
              <w:t>12 weeks full pay and six weeks at                               half pay.</w:t>
            </w:r>
          </w:p>
        </w:tc>
      </w:tr>
    </w:tbl>
    <w:p w:rsidR="00A318A6" w:rsidRDefault="001E00D4" w:rsidP="00A318A6">
      <w:pPr>
        <w:rPr>
          <w:rFonts w:ascii="Arial" w:hAnsi="Arial" w:cs="Arial"/>
          <w:sz w:val="24"/>
          <w:szCs w:val="24"/>
        </w:rPr>
      </w:pPr>
      <w:r w:rsidRPr="001E00D4">
        <w:rPr>
          <w:rFonts w:ascii="Arial" w:hAnsi="Arial" w:cs="Arial"/>
          <w:sz w:val="24"/>
          <w:szCs w:val="24"/>
        </w:rPr>
        <w:br/>
      </w:r>
      <w:r w:rsidR="00A318A6" w:rsidRPr="009816C2">
        <w:rPr>
          <w:rFonts w:ascii="Arial" w:hAnsi="Arial" w:cs="Arial"/>
          <w:b/>
          <w:sz w:val="24"/>
          <w:szCs w:val="24"/>
        </w:rPr>
        <w:t xml:space="preserve">Notice period: </w:t>
      </w:r>
      <w:r w:rsidR="00A318A6" w:rsidRPr="001E00D4">
        <w:rPr>
          <w:rFonts w:ascii="Arial" w:hAnsi="Arial" w:cs="Arial"/>
          <w:sz w:val="24"/>
          <w:szCs w:val="24"/>
        </w:rPr>
        <w:t>During probationary period: One week. After confirmation of appointment: Four weeks.</w:t>
      </w:r>
    </w:p>
    <w:p w:rsidR="009816C2" w:rsidRPr="001E00D4" w:rsidRDefault="009816C2" w:rsidP="00A318A6">
      <w:pPr>
        <w:rPr>
          <w:rFonts w:ascii="Arial" w:hAnsi="Arial" w:cs="Arial"/>
          <w:sz w:val="24"/>
          <w:szCs w:val="24"/>
        </w:rPr>
      </w:pPr>
      <w:r w:rsidRPr="009816C2">
        <w:rPr>
          <w:rFonts w:ascii="Arial" w:hAnsi="Arial" w:cs="Arial"/>
          <w:b/>
          <w:sz w:val="24"/>
          <w:szCs w:val="24"/>
        </w:rPr>
        <w:t xml:space="preserve">Pension Scheme: </w:t>
      </w:r>
      <w:r w:rsidRPr="009816C2">
        <w:rPr>
          <w:rFonts w:ascii="Arial" w:hAnsi="Arial" w:cs="Arial"/>
          <w:sz w:val="24"/>
          <w:szCs w:val="24"/>
        </w:rPr>
        <w:t xml:space="preserve">We operate a pension scheme with 4% employee contribution and 2.5% employer contribution </w:t>
      </w:r>
    </w:p>
    <w:p w:rsidR="00C42C6F" w:rsidRPr="001E00D4" w:rsidRDefault="00C42C6F" w:rsidP="00C42C6F">
      <w:pPr>
        <w:rPr>
          <w:rFonts w:ascii="Arial" w:hAnsi="Arial" w:cs="Arial"/>
          <w:sz w:val="24"/>
          <w:szCs w:val="24"/>
        </w:rPr>
      </w:pPr>
    </w:p>
    <w:p w:rsidR="00A318A6" w:rsidRPr="001E00D4" w:rsidRDefault="00A318A6" w:rsidP="00C42C6F">
      <w:pPr>
        <w:rPr>
          <w:rFonts w:ascii="Arial" w:hAnsi="Arial" w:cs="Arial"/>
          <w:sz w:val="24"/>
          <w:szCs w:val="24"/>
        </w:rPr>
      </w:pPr>
    </w:p>
    <w:p w:rsidR="00D91DB0" w:rsidRPr="001E00D4" w:rsidRDefault="00D91DB0">
      <w:pPr>
        <w:rPr>
          <w:rFonts w:ascii="Arial" w:hAnsi="Arial" w:cs="Arial"/>
          <w:sz w:val="24"/>
          <w:szCs w:val="24"/>
        </w:rPr>
      </w:pPr>
    </w:p>
    <w:sectPr w:rsidR="00D91DB0" w:rsidRPr="001E00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84E8B"/>
    <w:multiLevelType w:val="hybridMultilevel"/>
    <w:tmpl w:val="FB188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6F"/>
    <w:rsid w:val="000431EB"/>
    <w:rsid w:val="0017236E"/>
    <w:rsid w:val="001A7888"/>
    <w:rsid w:val="001E00D4"/>
    <w:rsid w:val="003E048B"/>
    <w:rsid w:val="004349E8"/>
    <w:rsid w:val="00980E3E"/>
    <w:rsid w:val="009816C2"/>
    <w:rsid w:val="00A318A6"/>
    <w:rsid w:val="00B7509B"/>
    <w:rsid w:val="00C06E2F"/>
    <w:rsid w:val="00C42C6F"/>
    <w:rsid w:val="00D33F29"/>
    <w:rsid w:val="00D91DB0"/>
    <w:rsid w:val="00ED7A07"/>
    <w:rsid w:val="00F42A1D"/>
    <w:rsid w:val="00FA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CF7DA9-1A55-4E9F-8188-F680D474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C6F"/>
    <w:rPr>
      <w:rFonts w:ascii="Calibri" w:eastAsia="Times New Roman" w:hAnsi="Calibri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2C6F"/>
    <w:rPr>
      <w:color w:val="0000FF" w:themeColor="hyperlink"/>
      <w:u w:val="single"/>
    </w:rPr>
  </w:style>
  <w:style w:type="paragraph" w:customStyle="1" w:styleId="Standard">
    <w:name w:val="Standard"/>
    <w:rsid w:val="00C42C6F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en-GB" w:bidi="hi-IN"/>
    </w:rPr>
  </w:style>
  <w:style w:type="paragraph" w:styleId="Subtitle">
    <w:name w:val="Subtitle"/>
    <w:basedOn w:val="Normal"/>
    <w:link w:val="SubtitleChar"/>
    <w:qFormat/>
    <w:rsid w:val="00C42C6F"/>
    <w:pPr>
      <w:widowControl w:val="0"/>
      <w:spacing w:after="0" w:line="240" w:lineRule="auto"/>
      <w:jc w:val="center"/>
    </w:pPr>
    <w:rPr>
      <w:rFonts w:ascii="Times New Roman" w:hAnsi="Times New Roman"/>
      <w:b/>
      <w:snapToGrid w:val="0"/>
      <w:sz w:val="32"/>
      <w:szCs w:val="20"/>
      <w:lang w:val="en-GB" w:bidi="ar-SA"/>
    </w:rPr>
  </w:style>
  <w:style w:type="character" w:customStyle="1" w:styleId="SubtitleChar">
    <w:name w:val="Subtitle Char"/>
    <w:basedOn w:val="DefaultParagraphFont"/>
    <w:link w:val="Subtitle"/>
    <w:rsid w:val="00C42C6F"/>
    <w:rPr>
      <w:rFonts w:ascii="Times New Roman" w:eastAsia="Times New Roman" w:hAnsi="Times New Roman" w:cs="Times New Roman"/>
      <w:b/>
      <w:snapToGrid w:val="0"/>
      <w:sz w:val="32"/>
      <w:szCs w:val="20"/>
    </w:rPr>
  </w:style>
  <w:style w:type="paragraph" w:customStyle="1" w:styleId="Style">
    <w:name w:val="Style"/>
    <w:basedOn w:val="Normal"/>
    <w:rsid w:val="001E00D4"/>
    <w:pPr>
      <w:autoSpaceDE w:val="0"/>
      <w:autoSpaceDN w:val="0"/>
      <w:adjustRightInd w:val="0"/>
      <w:spacing w:after="0" w:line="240" w:lineRule="auto"/>
      <w:ind w:left="720" w:hanging="720"/>
    </w:pPr>
    <w:rPr>
      <w:rFonts w:ascii="Times New Roman" w:hAnsi="Times New Roman"/>
      <w:sz w:val="24"/>
      <w:szCs w:val="24"/>
      <w:lang w:bidi="ar-SA"/>
    </w:rPr>
  </w:style>
  <w:style w:type="paragraph" w:customStyle="1" w:styleId="DefaultText">
    <w:name w:val="Default Text"/>
    <w:basedOn w:val="Normal"/>
    <w:rsid w:val="001E00D4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9816C2"/>
    <w:pPr>
      <w:spacing w:after="0" w:line="240" w:lineRule="auto"/>
      <w:ind w:left="720"/>
    </w:pPr>
    <w:rPr>
      <w:rFonts w:eastAsiaTheme="minorHAnsi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aron@selfhelpha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5BB9D760</Template>
  <TotalTime>71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Minnigan</dc:creator>
  <cp:lastModifiedBy>Aaron Minnigin</cp:lastModifiedBy>
  <cp:revision>6</cp:revision>
  <dcterms:created xsi:type="dcterms:W3CDTF">2018-06-19T11:09:00Z</dcterms:created>
  <dcterms:modified xsi:type="dcterms:W3CDTF">2019-01-28T11:12:00Z</dcterms:modified>
</cp:coreProperties>
</file>