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4730D" w14:textId="77777777" w:rsidR="00155770" w:rsidRDefault="00155770" w:rsidP="00305525">
      <w:pPr>
        <w:rPr>
          <w:rFonts w:ascii="Calibri" w:hAnsi="Calibri" w:cs="Arial"/>
          <w:b/>
          <w:szCs w:val="22"/>
        </w:rPr>
      </w:pPr>
    </w:p>
    <w:p w14:paraId="13AE858E" w14:textId="77777777" w:rsidR="00155770" w:rsidRDefault="00155770" w:rsidP="00BC7E1A">
      <w:pPr>
        <w:jc w:val="center"/>
        <w:rPr>
          <w:rFonts w:ascii="Calibri" w:hAnsi="Calibri" w:cs="Arial"/>
          <w:b/>
          <w:szCs w:val="22"/>
        </w:rPr>
      </w:pPr>
    </w:p>
    <w:p w14:paraId="2946452C" w14:textId="77777777" w:rsidR="00BC7E1A" w:rsidRDefault="00856AD8" w:rsidP="00BC7E1A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North Bristol Advice Centre</w:t>
      </w:r>
    </w:p>
    <w:p w14:paraId="07D85F63" w14:textId="77777777" w:rsidR="00355E55" w:rsidRDefault="00355E55" w:rsidP="00BC7E1A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2 Gainsborough Square</w:t>
      </w:r>
    </w:p>
    <w:p w14:paraId="12D00780" w14:textId="77777777" w:rsidR="00355E55" w:rsidRDefault="00355E55" w:rsidP="00BC7E1A">
      <w:pPr>
        <w:jc w:val="center"/>
        <w:rPr>
          <w:rFonts w:ascii="Calibri" w:hAnsi="Calibri" w:cs="Arial"/>
          <w:b/>
          <w:szCs w:val="22"/>
        </w:rPr>
      </w:pPr>
      <w:proofErr w:type="spellStart"/>
      <w:r>
        <w:rPr>
          <w:rFonts w:ascii="Calibri" w:hAnsi="Calibri" w:cs="Arial"/>
          <w:b/>
          <w:szCs w:val="22"/>
        </w:rPr>
        <w:t>Lockleaze</w:t>
      </w:r>
      <w:proofErr w:type="spellEnd"/>
    </w:p>
    <w:p w14:paraId="51BC6542" w14:textId="77777777" w:rsidR="00355E55" w:rsidRDefault="00355E55" w:rsidP="00BC7E1A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Bristol</w:t>
      </w:r>
    </w:p>
    <w:p w14:paraId="438571D0" w14:textId="77777777" w:rsidR="00355E55" w:rsidRPr="00A10861" w:rsidRDefault="00355E55" w:rsidP="00BC7E1A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BS7 9XA</w:t>
      </w:r>
    </w:p>
    <w:p w14:paraId="716C146C" w14:textId="77777777" w:rsidR="00334304" w:rsidRDefault="00BC7E1A" w:rsidP="00BC7E1A">
      <w:pPr>
        <w:jc w:val="center"/>
        <w:rPr>
          <w:rFonts w:ascii="Calibri" w:hAnsi="Calibri" w:cs="Arial"/>
          <w:b/>
          <w:szCs w:val="22"/>
        </w:rPr>
      </w:pPr>
      <w:r w:rsidRPr="00A10861">
        <w:rPr>
          <w:rFonts w:ascii="Calibri" w:hAnsi="Calibri" w:cs="Arial"/>
          <w:b/>
          <w:szCs w:val="22"/>
        </w:rPr>
        <w:t xml:space="preserve">Tel: 0117 </w:t>
      </w:r>
      <w:r w:rsidR="00856AD8">
        <w:rPr>
          <w:rFonts w:ascii="Calibri" w:hAnsi="Calibri" w:cs="Arial"/>
          <w:b/>
          <w:szCs w:val="22"/>
        </w:rPr>
        <w:t>9515751</w:t>
      </w:r>
    </w:p>
    <w:p w14:paraId="5A586799" w14:textId="77777777" w:rsidR="00856AD8" w:rsidRPr="009C5749" w:rsidRDefault="00856AD8" w:rsidP="00BC7E1A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Arial"/>
          <w:b/>
          <w:szCs w:val="22"/>
        </w:rPr>
        <w:t>www.northbristoladvice.org.uk</w:t>
      </w:r>
    </w:p>
    <w:p w14:paraId="0C8B35DF" w14:textId="77777777" w:rsidR="00334304" w:rsidRDefault="00334304">
      <w:pPr>
        <w:rPr>
          <w:rFonts w:ascii="Calibri" w:hAnsi="Calibri" w:cs="Calibri"/>
          <w:sz w:val="25"/>
        </w:rPr>
      </w:pPr>
    </w:p>
    <w:p w14:paraId="539E64F5" w14:textId="77777777" w:rsidR="0018313E" w:rsidRPr="00584F8A" w:rsidRDefault="0018313E" w:rsidP="00584F8A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BC7E1A" w:rsidRPr="00ED3A4D" w14:paraId="0BE2295C" w14:textId="77777777" w:rsidTr="00ED3A4D">
        <w:tc>
          <w:tcPr>
            <w:tcW w:w="10683" w:type="dxa"/>
            <w:shd w:val="clear" w:color="auto" w:fill="auto"/>
          </w:tcPr>
          <w:p w14:paraId="7E93E6A3" w14:textId="77777777" w:rsidR="00BC7E1A" w:rsidRPr="007C0EF7" w:rsidRDefault="00BC7E1A" w:rsidP="00BC7E1A">
            <w:pPr>
              <w:rPr>
                <w:rFonts w:ascii="Calibri" w:hAnsi="Calibri" w:cs="Arial"/>
                <w:szCs w:val="22"/>
              </w:rPr>
            </w:pPr>
            <w:r w:rsidRPr="007C0EF7">
              <w:rPr>
                <w:rFonts w:ascii="Calibri" w:hAnsi="Calibri" w:cs="Arial"/>
                <w:szCs w:val="22"/>
              </w:rPr>
              <w:t>Job Title:</w:t>
            </w:r>
            <w:r w:rsidRPr="007C0EF7">
              <w:rPr>
                <w:rFonts w:ascii="Calibri" w:hAnsi="Calibri" w:cs="Arial"/>
                <w:szCs w:val="22"/>
              </w:rPr>
              <w:tab/>
            </w:r>
            <w:r w:rsidRPr="007C0EF7">
              <w:rPr>
                <w:rFonts w:ascii="Calibri" w:hAnsi="Calibri" w:cs="Arial"/>
                <w:szCs w:val="22"/>
              </w:rPr>
              <w:tab/>
            </w:r>
            <w:r w:rsidRPr="007C0EF7">
              <w:rPr>
                <w:rFonts w:ascii="Calibri" w:hAnsi="Calibri" w:cs="Arial"/>
                <w:szCs w:val="22"/>
              </w:rPr>
              <w:tab/>
            </w:r>
            <w:r w:rsidRPr="007C0EF7">
              <w:rPr>
                <w:rFonts w:ascii="Calibri" w:hAnsi="Calibri" w:cs="Arial"/>
                <w:szCs w:val="22"/>
              </w:rPr>
              <w:tab/>
            </w:r>
            <w:r w:rsidRPr="007C0EF7">
              <w:rPr>
                <w:rFonts w:ascii="Calibri" w:hAnsi="Calibri" w:cs="Arial"/>
                <w:szCs w:val="22"/>
              </w:rPr>
              <w:tab/>
            </w:r>
            <w:r w:rsidR="009A4A59">
              <w:rPr>
                <w:rFonts w:ascii="Calibri" w:hAnsi="Calibri" w:cs="Calibri"/>
                <w:b/>
                <w:szCs w:val="22"/>
              </w:rPr>
              <w:t>Welfare Benefits</w:t>
            </w:r>
            <w:r w:rsidR="00B75A11" w:rsidRPr="007C0EF7">
              <w:rPr>
                <w:rFonts w:ascii="Calibri" w:hAnsi="Calibri" w:cs="Calibri"/>
                <w:b/>
                <w:szCs w:val="22"/>
              </w:rPr>
              <w:t xml:space="preserve"> Advice Caseworker</w:t>
            </w:r>
          </w:p>
          <w:p w14:paraId="0B04010A" w14:textId="77777777" w:rsidR="007C0EF7" w:rsidRPr="007C0EF7" w:rsidRDefault="007C0EF7" w:rsidP="00BC7E1A">
            <w:pPr>
              <w:rPr>
                <w:rFonts w:ascii="Calibri" w:hAnsi="Calibri" w:cs="Arial"/>
                <w:sz w:val="12"/>
                <w:szCs w:val="12"/>
              </w:rPr>
            </w:pPr>
          </w:p>
          <w:p w14:paraId="33A89FFF" w14:textId="77777777" w:rsidR="00BC7E1A" w:rsidRPr="007C0EF7" w:rsidRDefault="00BC7E1A" w:rsidP="00BC7E1A">
            <w:pPr>
              <w:rPr>
                <w:rFonts w:ascii="Calibri" w:hAnsi="Calibri" w:cs="Arial"/>
                <w:szCs w:val="22"/>
              </w:rPr>
            </w:pPr>
            <w:r w:rsidRPr="007C0EF7">
              <w:rPr>
                <w:rFonts w:ascii="Calibri" w:hAnsi="Calibri" w:cs="Arial"/>
                <w:szCs w:val="22"/>
              </w:rPr>
              <w:t xml:space="preserve">Responsible to:  </w:t>
            </w:r>
            <w:r w:rsidRPr="007C0EF7">
              <w:rPr>
                <w:rFonts w:ascii="Calibri" w:hAnsi="Calibri" w:cs="Arial"/>
                <w:szCs w:val="22"/>
              </w:rPr>
              <w:tab/>
            </w:r>
            <w:r w:rsidRPr="007C0EF7">
              <w:rPr>
                <w:rFonts w:ascii="Calibri" w:hAnsi="Calibri" w:cs="Arial"/>
                <w:szCs w:val="22"/>
              </w:rPr>
              <w:tab/>
            </w:r>
            <w:r w:rsidRPr="007C0EF7">
              <w:rPr>
                <w:rFonts w:ascii="Calibri" w:hAnsi="Calibri" w:cs="Arial"/>
                <w:szCs w:val="22"/>
              </w:rPr>
              <w:tab/>
            </w:r>
            <w:r w:rsidRPr="007C0EF7">
              <w:rPr>
                <w:rFonts w:ascii="Calibri" w:hAnsi="Calibri" w:cs="Arial"/>
                <w:szCs w:val="22"/>
              </w:rPr>
              <w:tab/>
            </w:r>
            <w:r w:rsidR="00856AD8">
              <w:rPr>
                <w:rFonts w:ascii="Calibri" w:hAnsi="Calibri" w:cs="Arial"/>
                <w:szCs w:val="22"/>
              </w:rPr>
              <w:t xml:space="preserve">Advice Team </w:t>
            </w:r>
            <w:r w:rsidRPr="007C0EF7">
              <w:rPr>
                <w:rFonts w:ascii="Calibri" w:hAnsi="Calibri" w:cs="Arial"/>
                <w:szCs w:val="22"/>
              </w:rPr>
              <w:t xml:space="preserve"> Manager</w:t>
            </w:r>
          </w:p>
          <w:p w14:paraId="670EB86D" w14:textId="77777777" w:rsidR="00BC7E1A" w:rsidRPr="007C0EF7" w:rsidRDefault="00BC7E1A" w:rsidP="00ED3A4D">
            <w:pPr>
              <w:ind w:left="4320" w:hanging="4320"/>
              <w:rPr>
                <w:rFonts w:ascii="Calibri" w:hAnsi="Calibri" w:cs="Arial"/>
                <w:sz w:val="12"/>
                <w:szCs w:val="12"/>
              </w:rPr>
            </w:pPr>
          </w:p>
          <w:p w14:paraId="3AC60FAE" w14:textId="60DE3DC7" w:rsidR="00BC7E1A" w:rsidRPr="007C0EF7" w:rsidRDefault="00BC7E1A" w:rsidP="00ED3A4D">
            <w:pPr>
              <w:ind w:left="4320" w:hanging="4320"/>
              <w:rPr>
                <w:rFonts w:ascii="Calibri" w:hAnsi="Calibri" w:cs="Arial"/>
                <w:szCs w:val="22"/>
              </w:rPr>
            </w:pPr>
            <w:r w:rsidRPr="007C0EF7">
              <w:rPr>
                <w:rFonts w:ascii="Calibri" w:hAnsi="Calibri" w:cs="Arial"/>
                <w:szCs w:val="22"/>
              </w:rPr>
              <w:t>Grade &amp; Salary:</w:t>
            </w:r>
            <w:r w:rsidRPr="007C0EF7">
              <w:rPr>
                <w:rFonts w:ascii="Calibri" w:hAnsi="Calibri" w:cs="Arial"/>
                <w:szCs w:val="22"/>
              </w:rPr>
              <w:tab/>
            </w:r>
            <w:r w:rsidRPr="007C0EF7">
              <w:rPr>
                <w:rFonts w:ascii="Calibri" w:hAnsi="Calibri" w:cs="Calibri"/>
                <w:szCs w:val="22"/>
              </w:rPr>
              <w:t xml:space="preserve">SCP </w:t>
            </w:r>
            <w:r w:rsidR="00B75A11" w:rsidRPr="007C0EF7">
              <w:rPr>
                <w:rFonts w:ascii="Calibri" w:hAnsi="Calibri" w:cs="Arial"/>
                <w:szCs w:val="22"/>
              </w:rPr>
              <w:t xml:space="preserve"> </w:t>
            </w:r>
            <w:r w:rsidR="00355E55">
              <w:rPr>
                <w:rFonts w:ascii="Calibri" w:hAnsi="Calibri" w:cs="Arial"/>
                <w:szCs w:val="22"/>
              </w:rPr>
              <w:t xml:space="preserve">£21,000 </w:t>
            </w:r>
            <w:r w:rsidR="00B75A11" w:rsidRPr="007C0EF7">
              <w:rPr>
                <w:rFonts w:ascii="Calibri" w:hAnsi="Calibri" w:cs="Arial"/>
                <w:szCs w:val="22"/>
              </w:rPr>
              <w:t xml:space="preserve">(+ </w:t>
            </w:r>
            <w:r w:rsidR="00856AD8">
              <w:rPr>
                <w:rFonts w:ascii="Calibri" w:hAnsi="Calibri" w:cs="Arial"/>
                <w:szCs w:val="22"/>
              </w:rPr>
              <w:t>4</w:t>
            </w:r>
            <w:r w:rsidR="00B75A11" w:rsidRPr="007C0EF7">
              <w:rPr>
                <w:rFonts w:ascii="Calibri" w:hAnsi="Calibri" w:cs="Arial"/>
                <w:szCs w:val="22"/>
              </w:rPr>
              <w:t xml:space="preserve">% employer contribution to </w:t>
            </w:r>
            <w:r w:rsidR="002666E4">
              <w:rPr>
                <w:rFonts w:ascii="Calibri" w:hAnsi="Calibri" w:cs="Arial"/>
                <w:szCs w:val="22"/>
              </w:rPr>
              <w:t>contributory</w:t>
            </w:r>
            <w:r w:rsidR="00B75A11" w:rsidRPr="007C0EF7">
              <w:rPr>
                <w:rFonts w:ascii="Calibri" w:hAnsi="Calibri" w:cs="Arial"/>
                <w:szCs w:val="22"/>
              </w:rPr>
              <w:t xml:space="preserve"> pension scheme – after qualifying period)</w:t>
            </w:r>
            <w:r w:rsidR="005149E1">
              <w:rPr>
                <w:rFonts w:ascii="Calibri" w:hAnsi="Calibri" w:cs="Arial"/>
                <w:szCs w:val="22"/>
              </w:rPr>
              <w:t xml:space="preserve"> </w:t>
            </w:r>
            <w:r w:rsidR="003F08F3">
              <w:rPr>
                <w:rFonts w:ascii="Calibri" w:hAnsi="Calibri" w:cs="Arial"/>
                <w:szCs w:val="22"/>
              </w:rPr>
              <w:t>(to be reviewed)</w:t>
            </w:r>
          </w:p>
          <w:p w14:paraId="5B545722" w14:textId="77777777" w:rsidR="00B75A11" w:rsidRPr="007C0EF7" w:rsidRDefault="00B75A11" w:rsidP="00ED3A4D">
            <w:pPr>
              <w:ind w:left="4320" w:hanging="4320"/>
              <w:rPr>
                <w:rFonts w:ascii="Calibri" w:hAnsi="Calibri" w:cs="Arial"/>
                <w:sz w:val="12"/>
                <w:szCs w:val="12"/>
              </w:rPr>
            </w:pPr>
          </w:p>
          <w:p w14:paraId="4D9F93C9" w14:textId="042FF049" w:rsidR="00BC7E1A" w:rsidRPr="007C0EF7" w:rsidRDefault="00B75A11" w:rsidP="00ED3A4D">
            <w:pPr>
              <w:ind w:left="4320" w:hanging="4320"/>
              <w:rPr>
                <w:rFonts w:ascii="Calibri" w:hAnsi="Calibri" w:cs="Arial"/>
                <w:sz w:val="12"/>
                <w:szCs w:val="12"/>
              </w:rPr>
            </w:pPr>
            <w:r w:rsidRPr="007C0EF7">
              <w:rPr>
                <w:rFonts w:ascii="Calibri" w:hAnsi="Calibri" w:cs="Arial"/>
                <w:szCs w:val="22"/>
              </w:rPr>
              <w:t>Contract Term:</w:t>
            </w:r>
            <w:r w:rsidRPr="007C0EF7">
              <w:rPr>
                <w:rFonts w:ascii="Calibri" w:hAnsi="Calibri" w:cs="Arial"/>
                <w:szCs w:val="22"/>
              </w:rPr>
              <w:tab/>
            </w:r>
            <w:r w:rsidR="00E46F60">
              <w:rPr>
                <w:rFonts w:ascii="Calibri" w:hAnsi="Calibri" w:cs="Arial"/>
                <w:szCs w:val="22"/>
              </w:rPr>
              <w:t xml:space="preserve">Initially </w:t>
            </w:r>
            <w:r w:rsidR="005149E1">
              <w:rPr>
                <w:rFonts w:ascii="Calibri" w:hAnsi="Calibri" w:cs="Arial"/>
                <w:szCs w:val="22"/>
              </w:rPr>
              <w:t xml:space="preserve">for one year </w:t>
            </w:r>
            <w:r w:rsidR="00864C2C">
              <w:rPr>
                <w:rFonts w:ascii="Calibri" w:hAnsi="Calibri" w:cs="Arial"/>
                <w:szCs w:val="22"/>
              </w:rPr>
              <w:t xml:space="preserve">(to be reviewed) </w:t>
            </w:r>
          </w:p>
          <w:p w14:paraId="7DF55717" w14:textId="77777777" w:rsidR="00E46F60" w:rsidRDefault="00E46F60" w:rsidP="00ED3A4D">
            <w:pPr>
              <w:ind w:left="4320" w:hanging="4320"/>
              <w:rPr>
                <w:rFonts w:ascii="Calibri" w:hAnsi="Calibri" w:cs="Arial"/>
                <w:szCs w:val="22"/>
              </w:rPr>
            </w:pPr>
          </w:p>
          <w:p w14:paraId="481AFBBA" w14:textId="77777777" w:rsidR="00BC7E1A" w:rsidRPr="007C0EF7" w:rsidRDefault="00BC7E1A" w:rsidP="00ED3A4D">
            <w:pPr>
              <w:ind w:left="4320" w:hanging="4320"/>
              <w:rPr>
                <w:rFonts w:ascii="Calibri" w:hAnsi="Calibri" w:cs="Arial"/>
                <w:sz w:val="12"/>
                <w:szCs w:val="12"/>
              </w:rPr>
            </w:pPr>
            <w:r w:rsidRPr="007C0EF7">
              <w:rPr>
                <w:rFonts w:ascii="Calibri" w:hAnsi="Calibri" w:cs="Arial"/>
                <w:szCs w:val="22"/>
              </w:rPr>
              <w:t>Working Hours:</w:t>
            </w:r>
            <w:r w:rsidRPr="007C0EF7">
              <w:rPr>
                <w:rFonts w:ascii="Calibri" w:hAnsi="Calibri" w:cs="Arial"/>
                <w:szCs w:val="22"/>
              </w:rPr>
              <w:tab/>
            </w:r>
            <w:r w:rsidR="00F235C9">
              <w:rPr>
                <w:rFonts w:ascii="Calibri" w:hAnsi="Calibri" w:cs="Arial"/>
                <w:szCs w:val="22"/>
              </w:rPr>
              <w:t>28</w:t>
            </w:r>
            <w:r w:rsidRPr="007C0EF7">
              <w:rPr>
                <w:rFonts w:ascii="Calibri" w:hAnsi="Calibri" w:cs="Arial"/>
                <w:szCs w:val="22"/>
              </w:rPr>
              <w:t xml:space="preserve"> hours per week </w:t>
            </w:r>
          </w:p>
          <w:p w14:paraId="4E37D77A" w14:textId="77777777" w:rsidR="00BC7E1A" w:rsidRPr="007C0EF7" w:rsidRDefault="00BC7E1A" w:rsidP="00ED3A4D">
            <w:pPr>
              <w:ind w:left="4320" w:hanging="4320"/>
              <w:rPr>
                <w:rFonts w:ascii="Calibri" w:hAnsi="Calibri" w:cs="Arial"/>
                <w:sz w:val="12"/>
                <w:szCs w:val="12"/>
              </w:rPr>
            </w:pPr>
          </w:p>
          <w:p w14:paraId="4F52330B" w14:textId="77777777" w:rsidR="007C0EF7" w:rsidRPr="007C0EF7" w:rsidRDefault="00BC7E1A" w:rsidP="00BC7E1A">
            <w:pPr>
              <w:rPr>
                <w:rFonts w:ascii="Calibri" w:hAnsi="Calibri" w:cs="Calibri"/>
                <w:sz w:val="12"/>
                <w:szCs w:val="12"/>
              </w:rPr>
            </w:pPr>
            <w:r w:rsidRPr="007C0EF7">
              <w:rPr>
                <w:rFonts w:ascii="Calibri" w:hAnsi="Calibri" w:cs="Calibri"/>
                <w:szCs w:val="22"/>
              </w:rPr>
              <w:t>Place of Work</w:t>
            </w:r>
            <w:r w:rsidRPr="007C0EF7">
              <w:rPr>
                <w:rFonts w:ascii="Calibri" w:hAnsi="Calibri" w:cs="Calibri"/>
                <w:szCs w:val="22"/>
              </w:rPr>
              <w:tab/>
              <w:t>:</w:t>
            </w:r>
            <w:r w:rsidRPr="007C0EF7">
              <w:rPr>
                <w:rFonts w:ascii="Calibri" w:hAnsi="Calibri" w:cs="Calibri"/>
                <w:szCs w:val="22"/>
              </w:rPr>
              <w:tab/>
              <w:t xml:space="preserve">                                         </w:t>
            </w:r>
            <w:r w:rsidR="00057011">
              <w:rPr>
                <w:rFonts w:ascii="Calibri" w:hAnsi="Calibri" w:cs="Calibri"/>
                <w:szCs w:val="22"/>
              </w:rPr>
              <w:t xml:space="preserve"> </w:t>
            </w:r>
            <w:r w:rsidRPr="007C0EF7">
              <w:rPr>
                <w:rFonts w:ascii="Calibri" w:hAnsi="Calibri" w:cs="Calibri"/>
                <w:szCs w:val="22"/>
              </w:rPr>
              <w:t xml:space="preserve"> </w:t>
            </w:r>
            <w:r w:rsidR="00856AD8">
              <w:rPr>
                <w:rFonts w:ascii="Calibri" w:hAnsi="Calibri" w:cs="Calibri"/>
                <w:szCs w:val="22"/>
              </w:rPr>
              <w:t>NBAC</w:t>
            </w:r>
            <w:r w:rsidRPr="007C0EF7">
              <w:rPr>
                <w:rFonts w:ascii="Calibri" w:hAnsi="Calibri" w:cs="Calibri"/>
                <w:szCs w:val="22"/>
              </w:rPr>
              <w:t xml:space="preserve"> Office, plus o</w:t>
            </w:r>
            <w:r w:rsidR="00B75A11" w:rsidRPr="007C0EF7">
              <w:rPr>
                <w:rFonts w:ascii="Calibri" w:hAnsi="Calibri" w:cs="Calibri"/>
                <w:szCs w:val="22"/>
              </w:rPr>
              <w:t xml:space="preserve">utreach locations in </w:t>
            </w:r>
            <w:r w:rsidR="00864C2C">
              <w:rPr>
                <w:rFonts w:ascii="Calibri" w:hAnsi="Calibri" w:cs="Calibri"/>
                <w:szCs w:val="22"/>
              </w:rPr>
              <w:t xml:space="preserve">South Gloucestershire </w:t>
            </w:r>
            <w:r w:rsidR="00B75A11" w:rsidRPr="007C0EF7">
              <w:rPr>
                <w:rFonts w:ascii="Calibri" w:hAnsi="Calibri" w:cs="Calibri"/>
                <w:szCs w:val="22"/>
              </w:rPr>
              <w:t xml:space="preserve"> </w:t>
            </w:r>
            <w:r w:rsidR="002D0DA7">
              <w:rPr>
                <w:rFonts w:ascii="Calibri" w:hAnsi="Calibri" w:cs="Calibri"/>
                <w:szCs w:val="22"/>
              </w:rPr>
              <w:tab/>
            </w:r>
            <w:r w:rsidR="002D0DA7">
              <w:rPr>
                <w:rFonts w:ascii="Calibri" w:hAnsi="Calibri" w:cs="Calibri"/>
                <w:szCs w:val="22"/>
              </w:rPr>
              <w:tab/>
            </w:r>
            <w:r w:rsidR="002D0DA7">
              <w:rPr>
                <w:rFonts w:ascii="Calibri" w:hAnsi="Calibri" w:cs="Calibri"/>
                <w:szCs w:val="22"/>
              </w:rPr>
              <w:tab/>
            </w:r>
            <w:r w:rsidR="002D0DA7">
              <w:rPr>
                <w:rFonts w:ascii="Calibri" w:hAnsi="Calibri" w:cs="Calibri"/>
                <w:szCs w:val="22"/>
              </w:rPr>
              <w:tab/>
            </w:r>
            <w:r w:rsidR="002D0DA7">
              <w:rPr>
                <w:rFonts w:ascii="Calibri" w:hAnsi="Calibri" w:cs="Calibri"/>
                <w:szCs w:val="22"/>
              </w:rPr>
              <w:tab/>
            </w:r>
            <w:r w:rsidR="002D0DA7">
              <w:rPr>
                <w:rFonts w:ascii="Calibri" w:hAnsi="Calibri" w:cs="Calibri"/>
                <w:szCs w:val="22"/>
              </w:rPr>
              <w:tab/>
            </w:r>
            <w:r w:rsidR="002D0DA7">
              <w:rPr>
                <w:rFonts w:ascii="Calibri" w:hAnsi="Calibri" w:cs="Calibri"/>
                <w:szCs w:val="22"/>
              </w:rPr>
              <w:tab/>
            </w:r>
            <w:r w:rsidR="00584F8A">
              <w:rPr>
                <w:rFonts w:ascii="Calibri" w:hAnsi="Calibri" w:cs="Calibri"/>
                <w:szCs w:val="22"/>
              </w:rPr>
              <w:t xml:space="preserve">             </w:t>
            </w:r>
            <w:r w:rsidR="00057011">
              <w:rPr>
                <w:rFonts w:ascii="Calibri" w:hAnsi="Calibri" w:cs="Calibri"/>
                <w:szCs w:val="22"/>
              </w:rPr>
              <w:t xml:space="preserve"> </w:t>
            </w:r>
          </w:p>
          <w:p w14:paraId="1F7D1107" w14:textId="77777777" w:rsidR="007C0EF7" w:rsidRDefault="007C0EF7" w:rsidP="007C0EF7">
            <w:pPr>
              <w:tabs>
                <w:tab w:val="left" w:pos="2127"/>
              </w:tabs>
              <w:ind w:left="2835" w:hanging="2835"/>
              <w:rPr>
                <w:rFonts w:ascii="Calibri" w:hAnsi="Calibri" w:cs="Calibri"/>
                <w:szCs w:val="22"/>
              </w:rPr>
            </w:pPr>
            <w:r w:rsidRPr="007C0EF7">
              <w:rPr>
                <w:rFonts w:ascii="Calibri" w:hAnsi="Calibri" w:cs="Calibri"/>
                <w:szCs w:val="22"/>
              </w:rPr>
              <w:t>Probationary Period:</w:t>
            </w:r>
            <w:r w:rsidRPr="007C0EF7">
              <w:rPr>
                <w:rFonts w:ascii="Calibri" w:hAnsi="Calibri" w:cs="Calibri"/>
                <w:szCs w:val="22"/>
              </w:rPr>
              <w:tab/>
              <w:t xml:space="preserve">            </w:t>
            </w:r>
            <w:r w:rsidRPr="007C0EF7">
              <w:rPr>
                <w:rFonts w:ascii="Calibri" w:hAnsi="Calibri" w:cs="Calibri"/>
                <w:szCs w:val="22"/>
              </w:rPr>
              <w:tab/>
            </w:r>
            <w:r w:rsidRPr="007C0EF7">
              <w:rPr>
                <w:rFonts w:ascii="Calibri" w:hAnsi="Calibri" w:cs="Calibri"/>
                <w:szCs w:val="22"/>
              </w:rPr>
              <w:tab/>
            </w:r>
            <w:r w:rsidRPr="007C0EF7">
              <w:rPr>
                <w:rFonts w:ascii="Calibri" w:hAnsi="Calibri" w:cs="Calibri"/>
                <w:szCs w:val="22"/>
              </w:rPr>
              <w:tab/>
            </w:r>
            <w:r>
              <w:rPr>
                <w:rFonts w:ascii="Calibri" w:hAnsi="Calibri" w:cs="Calibri"/>
                <w:szCs w:val="22"/>
              </w:rPr>
              <w:tab/>
            </w:r>
            <w:r w:rsidR="00856AD8">
              <w:rPr>
                <w:rFonts w:ascii="Calibri" w:hAnsi="Calibri" w:cs="Calibri"/>
                <w:szCs w:val="22"/>
              </w:rPr>
              <w:t xml:space="preserve">Three months </w:t>
            </w:r>
          </w:p>
          <w:p w14:paraId="1C02FFD4" w14:textId="77777777" w:rsidR="007C0EF7" w:rsidRDefault="007C0EF7" w:rsidP="007C0EF7">
            <w:pPr>
              <w:tabs>
                <w:tab w:val="left" w:pos="2127"/>
              </w:tabs>
              <w:ind w:left="2835" w:hanging="2835"/>
              <w:rPr>
                <w:rFonts w:ascii="Calibri" w:hAnsi="Calibri" w:cs="Calibri"/>
                <w:szCs w:val="22"/>
              </w:rPr>
            </w:pPr>
          </w:p>
          <w:p w14:paraId="3A1D2A07" w14:textId="77777777" w:rsidR="007C0EF7" w:rsidRPr="00ED3A4D" w:rsidRDefault="007C0EF7" w:rsidP="00856AD8">
            <w:pPr>
              <w:jc w:val="center"/>
              <w:rPr>
                <w:rFonts w:ascii="Calibri" w:hAnsi="Calibri" w:cs="Calibri"/>
                <w:sz w:val="25"/>
              </w:rPr>
            </w:pPr>
          </w:p>
        </w:tc>
      </w:tr>
    </w:tbl>
    <w:p w14:paraId="7E596797" w14:textId="77777777" w:rsidR="00BC7E1A" w:rsidRDefault="00BC7E1A">
      <w:pPr>
        <w:rPr>
          <w:rFonts w:ascii="Calibri" w:hAnsi="Calibri" w:cs="Calibri"/>
          <w:sz w:val="25"/>
        </w:rPr>
      </w:pPr>
    </w:p>
    <w:p w14:paraId="46E7FC66" w14:textId="77777777" w:rsidR="00334304" w:rsidRPr="00BC7E1A" w:rsidRDefault="00334304">
      <w:pPr>
        <w:rPr>
          <w:rFonts w:ascii="Calibri" w:hAnsi="Calibri" w:cs="Calibri"/>
          <w:b/>
          <w:szCs w:val="22"/>
          <w:u w:val="single"/>
        </w:rPr>
      </w:pPr>
      <w:r w:rsidRPr="00BC7E1A">
        <w:rPr>
          <w:rFonts w:ascii="Calibri" w:hAnsi="Calibri" w:cs="Calibri"/>
          <w:b/>
          <w:szCs w:val="22"/>
          <w:u w:val="single"/>
        </w:rPr>
        <w:t>Main Purpose of Job</w:t>
      </w:r>
    </w:p>
    <w:p w14:paraId="4CCAA84D" w14:textId="77777777" w:rsidR="00A34477" w:rsidRDefault="00A34477">
      <w:pPr>
        <w:pStyle w:val="BodyText"/>
        <w:rPr>
          <w:rFonts w:ascii="Calibri" w:hAnsi="Calibri" w:cs="Calibri"/>
          <w:sz w:val="22"/>
          <w:szCs w:val="22"/>
        </w:rPr>
      </w:pPr>
    </w:p>
    <w:p w14:paraId="15A7643F" w14:textId="13CD5154" w:rsidR="00334304" w:rsidRPr="00BC7E1A" w:rsidRDefault="00155770" w:rsidP="00A34477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work with the Advice Team Manager to effectively deliver specialist</w:t>
      </w:r>
      <w:r w:rsidR="00B75A11">
        <w:rPr>
          <w:rFonts w:ascii="Calibri" w:hAnsi="Calibri" w:cs="Calibri"/>
          <w:sz w:val="22"/>
          <w:szCs w:val="22"/>
        </w:rPr>
        <w:t xml:space="preserve"> </w:t>
      </w:r>
      <w:r w:rsidR="00057011">
        <w:rPr>
          <w:rFonts w:ascii="Calibri" w:hAnsi="Calibri" w:cs="Calibri"/>
          <w:sz w:val="22"/>
          <w:szCs w:val="22"/>
        </w:rPr>
        <w:t>welfare benefits</w:t>
      </w:r>
      <w:r w:rsidR="00B75A11" w:rsidRPr="00BC7E1A">
        <w:rPr>
          <w:rFonts w:ascii="Calibri" w:hAnsi="Calibri" w:cs="Calibri"/>
          <w:sz w:val="22"/>
          <w:szCs w:val="22"/>
        </w:rPr>
        <w:t xml:space="preserve"> advice</w:t>
      </w:r>
      <w:r w:rsidR="00584F8A">
        <w:rPr>
          <w:rFonts w:ascii="Calibri" w:hAnsi="Calibri" w:cs="Calibri"/>
          <w:sz w:val="22"/>
          <w:szCs w:val="22"/>
        </w:rPr>
        <w:t xml:space="preserve"> and casework</w:t>
      </w:r>
      <w:r w:rsidR="007E6A2B">
        <w:rPr>
          <w:rFonts w:ascii="Calibri" w:hAnsi="Calibri" w:cs="Calibri"/>
          <w:sz w:val="22"/>
          <w:szCs w:val="22"/>
        </w:rPr>
        <w:t xml:space="preserve"> </w:t>
      </w:r>
      <w:r w:rsidR="00A34477">
        <w:rPr>
          <w:rFonts w:ascii="Calibri" w:hAnsi="Calibri" w:cs="Calibri"/>
          <w:sz w:val="22"/>
          <w:szCs w:val="22"/>
        </w:rPr>
        <w:t>and</w:t>
      </w:r>
      <w:r w:rsidR="007E6A2B">
        <w:rPr>
          <w:rFonts w:ascii="Calibri" w:hAnsi="Calibri" w:cs="Calibri"/>
          <w:sz w:val="22"/>
          <w:szCs w:val="22"/>
        </w:rPr>
        <w:t xml:space="preserve"> </w:t>
      </w:r>
      <w:r w:rsidR="00A34477">
        <w:rPr>
          <w:rFonts w:ascii="Calibri" w:hAnsi="Calibri" w:cs="Calibri"/>
          <w:sz w:val="22"/>
          <w:szCs w:val="22"/>
        </w:rPr>
        <w:t>contribute</w:t>
      </w:r>
      <w:r w:rsidR="007E6A2B" w:rsidRPr="007E6A2B">
        <w:rPr>
          <w:rFonts w:ascii="Calibri" w:hAnsi="Calibri" w:cs="Calibri"/>
          <w:sz w:val="22"/>
          <w:szCs w:val="22"/>
        </w:rPr>
        <w:t xml:space="preserve"> to </w:t>
      </w:r>
      <w:r w:rsidR="00856AD8">
        <w:rPr>
          <w:rFonts w:ascii="Calibri" w:hAnsi="Calibri" w:cs="Calibri"/>
          <w:sz w:val="22"/>
          <w:szCs w:val="22"/>
        </w:rPr>
        <w:t>N</w:t>
      </w:r>
      <w:r w:rsidR="007E6A2B" w:rsidRPr="007E6A2B">
        <w:rPr>
          <w:rFonts w:ascii="Calibri" w:hAnsi="Calibri" w:cs="Calibri"/>
          <w:sz w:val="22"/>
          <w:szCs w:val="22"/>
        </w:rPr>
        <w:t xml:space="preserve">BAC’s wider mission of </w:t>
      </w:r>
      <w:r w:rsidR="00856AD8">
        <w:rPr>
          <w:rFonts w:ascii="Calibri" w:hAnsi="Calibri" w:cs="Calibri"/>
          <w:sz w:val="22"/>
          <w:szCs w:val="22"/>
        </w:rPr>
        <w:t>pro</w:t>
      </w:r>
      <w:r w:rsidR="00A34477">
        <w:rPr>
          <w:rFonts w:ascii="Calibri" w:hAnsi="Calibri" w:cs="Calibri"/>
          <w:sz w:val="22"/>
          <w:szCs w:val="22"/>
        </w:rPr>
        <w:t>viding services that support and</w:t>
      </w:r>
      <w:r w:rsidR="00856AD8">
        <w:rPr>
          <w:rFonts w:ascii="Calibri" w:hAnsi="Calibri" w:cs="Calibri"/>
          <w:sz w:val="22"/>
          <w:szCs w:val="22"/>
        </w:rPr>
        <w:t xml:space="preserve"> strengthen the health and wellbeing of the communities we serve.</w:t>
      </w:r>
    </w:p>
    <w:p w14:paraId="51BD894C" w14:textId="77777777" w:rsidR="0018313E" w:rsidRPr="009C5749" w:rsidRDefault="0018313E">
      <w:pPr>
        <w:rPr>
          <w:rFonts w:ascii="Calibri" w:hAnsi="Calibri" w:cs="Calibri"/>
          <w:b/>
          <w:sz w:val="25"/>
          <w:u w:val="single"/>
        </w:rPr>
      </w:pPr>
    </w:p>
    <w:p w14:paraId="6F48FC3A" w14:textId="77777777" w:rsidR="00334304" w:rsidRPr="00BC7E1A" w:rsidRDefault="00334304">
      <w:pPr>
        <w:rPr>
          <w:rFonts w:ascii="Calibri" w:hAnsi="Calibri" w:cs="Calibri"/>
          <w:b/>
          <w:szCs w:val="22"/>
          <w:u w:val="single"/>
        </w:rPr>
      </w:pPr>
      <w:r w:rsidRPr="00BC7E1A">
        <w:rPr>
          <w:rFonts w:ascii="Calibri" w:hAnsi="Calibri" w:cs="Calibri"/>
          <w:b/>
          <w:szCs w:val="22"/>
          <w:u w:val="single"/>
        </w:rPr>
        <w:t>Responsibilities</w:t>
      </w:r>
    </w:p>
    <w:p w14:paraId="5E01322F" w14:textId="77777777" w:rsidR="00334304" w:rsidRPr="009C5749" w:rsidRDefault="00334304">
      <w:pPr>
        <w:rPr>
          <w:rFonts w:ascii="Calibri" w:hAnsi="Calibri" w:cs="Calibri"/>
          <w:sz w:val="25"/>
        </w:rPr>
      </w:pPr>
    </w:p>
    <w:p w14:paraId="0776C36C" w14:textId="52278F46" w:rsidR="001F52C2" w:rsidRPr="00E90FBB" w:rsidRDefault="00B75A11" w:rsidP="00E90FBB">
      <w:pPr>
        <w:numPr>
          <w:ilvl w:val="0"/>
          <w:numId w:val="6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To d</w:t>
      </w:r>
      <w:r w:rsidRPr="009C5749">
        <w:rPr>
          <w:rFonts w:ascii="Calibri" w:hAnsi="Calibri" w:cs="Calibri"/>
          <w:szCs w:val="22"/>
        </w:rPr>
        <w:t>eliver specialist</w:t>
      </w:r>
      <w:r>
        <w:rPr>
          <w:rFonts w:ascii="Calibri" w:hAnsi="Calibri" w:cs="Calibri"/>
          <w:szCs w:val="22"/>
        </w:rPr>
        <w:t>*</w:t>
      </w:r>
      <w:r w:rsidRPr="009C5749">
        <w:rPr>
          <w:rFonts w:ascii="Calibri" w:hAnsi="Calibri" w:cs="Calibri"/>
          <w:szCs w:val="22"/>
        </w:rPr>
        <w:t xml:space="preserve"> </w:t>
      </w:r>
      <w:bookmarkStart w:id="0" w:name="_GoBack"/>
      <w:bookmarkEnd w:id="0"/>
      <w:r w:rsidR="00057011">
        <w:rPr>
          <w:rFonts w:ascii="Calibri" w:hAnsi="Calibri" w:cs="Calibri"/>
          <w:szCs w:val="22"/>
        </w:rPr>
        <w:t>welfare benefits</w:t>
      </w:r>
      <w:r w:rsidRPr="009C5749">
        <w:rPr>
          <w:rFonts w:ascii="Calibri" w:hAnsi="Calibri" w:cs="Calibri"/>
          <w:szCs w:val="22"/>
        </w:rPr>
        <w:t xml:space="preserve"> </w:t>
      </w:r>
      <w:r w:rsidR="00005BF2">
        <w:rPr>
          <w:rFonts w:ascii="Calibri" w:hAnsi="Calibri" w:cs="Calibri"/>
          <w:szCs w:val="22"/>
        </w:rPr>
        <w:t>advice</w:t>
      </w:r>
      <w:r w:rsidRPr="009C5749">
        <w:rPr>
          <w:rFonts w:ascii="Calibri" w:hAnsi="Calibri" w:cs="Calibri"/>
          <w:szCs w:val="22"/>
        </w:rPr>
        <w:t xml:space="preserve"> </w:t>
      </w:r>
      <w:r w:rsidR="00E90FBB">
        <w:rPr>
          <w:rFonts w:ascii="Calibri" w:hAnsi="Calibri" w:cs="Calibri"/>
          <w:szCs w:val="22"/>
        </w:rPr>
        <w:t xml:space="preserve">and casework services </w:t>
      </w:r>
      <w:r w:rsidR="00B563F8">
        <w:rPr>
          <w:rFonts w:ascii="Calibri" w:hAnsi="Calibri" w:cs="Calibri"/>
          <w:szCs w:val="22"/>
        </w:rPr>
        <w:t xml:space="preserve">by means of </w:t>
      </w:r>
      <w:r w:rsidR="001F52C2" w:rsidRPr="00E90FBB">
        <w:rPr>
          <w:rFonts w:ascii="Calibri" w:hAnsi="Calibri" w:cs="Calibri"/>
          <w:szCs w:val="22"/>
        </w:rPr>
        <w:t>face-to-face (</w:t>
      </w:r>
      <w:r w:rsidR="00E90FBB" w:rsidRPr="00E90FBB">
        <w:rPr>
          <w:rFonts w:ascii="Calibri" w:hAnsi="Calibri" w:cs="Calibri"/>
          <w:szCs w:val="22"/>
        </w:rPr>
        <w:t xml:space="preserve">both </w:t>
      </w:r>
      <w:r w:rsidR="001F52C2" w:rsidRPr="00E90FBB">
        <w:rPr>
          <w:rFonts w:ascii="Calibri" w:hAnsi="Calibri" w:cs="Calibri"/>
          <w:szCs w:val="22"/>
        </w:rPr>
        <w:t xml:space="preserve">at </w:t>
      </w:r>
      <w:r w:rsidR="00856AD8" w:rsidRPr="00E90FBB">
        <w:rPr>
          <w:rFonts w:ascii="Calibri" w:hAnsi="Calibri" w:cs="Calibri"/>
          <w:szCs w:val="22"/>
        </w:rPr>
        <w:t>NB</w:t>
      </w:r>
      <w:r w:rsidRPr="00E90FBB">
        <w:rPr>
          <w:rFonts w:ascii="Calibri" w:hAnsi="Calibri" w:cs="Calibri"/>
          <w:szCs w:val="22"/>
        </w:rPr>
        <w:t>AC office</w:t>
      </w:r>
      <w:r w:rsidR="00E90FBB" w:rsidRPr="00E90FBB">
        <w:rPr>
          <w:rFonts w:ascii="Calibri" w:hAnsi="Calibri" w:cs="Calibri"/>
          <w:szCs w:val="22"/>
        </w:rPr>
        <w:t xml:space="preserve"> and</w:t>
      </w:r>
      <w:r w:rsidRPr="00E90FBB">
        <w:rPr>
          <w:rFonts w:ascii="Calibri" w:hAnsi="Calibri" w:cs="Calibri"/>
          <w:szCs w:val="22"/>
        </w:rPr>
        <w:t xml:space="preserve"> outreach </w:t>
      </w:r>
      <w:r w:rsidR="00E90FBB" w:rsidRPr="00E90FBB">
        <w:rPr>
          <w:rFonts w:ascii="Calibri" w:hAnsi="Calibri" w:cs="Calibri"/>
          <w:szCs w:val="22"/>
        </w:rPr>
        <w:t>locations</w:t>
      </w:r>
      <w:r w:rsidR="001F52C2" w:rsidRPr="00E90FBB">
        <w:rPr>
          <w:rFonts w:ascii="Calibri" w:hAnsi="Calibri" w:cs="Calibri"/>
          <w:szCs w:val="22"/>
        </w:rPr>
        <w:t>)</w:t>
      </w:r>
      <w:r w:rsidR="00E90FBB" w:rsidRPr="00E90FBB">
        <w:rPr>
          <w:rFonts w:ascii="Calibri" w:hAnsi="Calibri" w:cs="Calibri"/>
          <w:szCs w:val="22"/>
        </w:rPr>
        <w:t>, telephone and email</w:t>
      </w:r>
      <w:r w:rsidR="00646786">
        <w:rPr>
          <w:rFonts w:ascii="Calibri" w:hAnsi="Calibri" w:cs="Calibri"/>
          <w:szCs w:val="22"/>
        </w:rPr>
        <w:t xml:space="preserve"> appointments</w:t>
      </w:r>
      <w:r w:rsidR="00B563F8">
        <w:rPr>
          <w:rFonts w:ascii="Calibri" w:hAnsi="Calibri" w:cs="Calibri"/>
          <w:szCs w:val="22"/>
        </w:rPr>
        <w:t xml:space="preserve"> </w:t>
      </w:r>
    </w:p>
    <w:p w14:paraId="1B9AE9A7" w14:textId="77777777" w:rsidR="00E90FBB" w:rsidRPr="00E90FBB" w:rsidRDefault="00E90FBB" w:rsidP="00E90FBB">
      <w:pPr>
        <w:ind w:left="720"/>
        <w:rPr>
          <w:rFonts w:asciiTheme="minorHAnsi" w:hAnsiTheme="minorHAnsi" w:cstheme="minorHAnsi"/>
          <w:szCs w:val="22"/>
        </w:rPr>
      </w:pPr>
    </w:p>
    <w:p w14:paraId="44D2D384" w14:textId="29A51C55" w:rsidR="001F52C2" w:rsidRPr="00E90FBB" w:rsidRDefault="001F52C2" w:rsidP="001F52C2">
      <w:pPr>
        <w:pStyle w:val="ListParagraph"/>
        <w:numPr>
          <w:ilvl w:val="0"/>
          <w:numId w:val="6"/>
        </w:numPr>
        <w:spacing w:after="160" w:line="256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E90FBB">
        <w:rPr>
          <w:rFonts w:asciiTheme="minorHAnsi" w:hAnsiTheme="minorHAnsi" w:cstheme="minorHAnsi"/>
          <w:szCs w:val="22"/>
        </w:rPr>
        <w:t>Prepare and present cases to the appropriate statutory bodies, tribunals and courts as appropriate</w:t>
      </w:r>
    </w:p>
    <w:p w14:paraId="18D2F15A" w14:textId="7A3371B2" w:rsidR="00E90FBB" w:rsidRPr="00E90FBB" w:rsidRDefault="00005BF2" w:rsidP="00E90FBB">
      <w:pPr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E90FBB">
        <w:rPr>
          <w:rFonts w:asciiTheme="minorHAnsi" w:hAnsiTheme="minorHAnsi" w:cstheme="minorHAnsi"/>
          <w:szCs w:val="22"/>
        </w:rPr>
        <w:t>Assist clients where necessary by calculating, negotiating, drafting or writing letter</w:t>
      </w:r>
      <w:r w:rsidR="00C920EA">
        <w:rPr>
          <w:rFonts w:asciiTheme="minorHAnsi" w:hAnsiTheme="minorHAnsi" w:cstheme="minorHAnsi"/>
          <w:szCs w:val="22"/>
        </w:rPr>
        <w:t>s</w:t>
      </w:r>
      <w:r w:rsidRPr="00E90FBB">
        <w:rPr>
          <w:rFonts w:asciiTheme="minorHAnsi" w:hAnsiTheme="minorHAnsi" w:cstheme="minorHAnsi"/>
          <w:szCs w:val="22"/>
        </w:rPr>
        <w:t xml:space="preserve"> and telephoning</w:t>
      </w:r>
    </w:p>
    <w:p w14:paraId="350F5C23" w14:textId="77777777" w:rsidR="00E90FBB" w:rsidRPr="00E90FBB" w:rsidRDefault="00E90FBB" w:rsidP="00E90FBB">
      <w:pPr>
        <w:ind w:left="720"/>
        <w:rPr>
          <w:rFonts w:asciiTheme="minorHAnsi" w:hAnsiTheme="minorHAnsi" w:cstheme="minorHAnsi"/>
          <w:szCs w:val="22"/>
        </w:rPr>
      </w:pPr>
    </w:p>
    <w:p w14:paraId="4E1EC8D9" w14:textId="21F2760A" w:rsidR="00E90FBB" w:rsidRPr="00E90FBB" w:rsidRDefault="00005BF2" w:rsidP="00E90FBB">
      <w:pPr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E90FBB">
        <w:rPr>
          <w:rFonts w:asciiTheme="minorHAnsi" w:hAnsiTheme="minorHAnsi" w:cstheme="minorHAnsi"/>
          <w:szCs w:val="22"/>
        </w:rPr>
        <w:t xml:space="preserve">Maintain </w:t>
      </w:r>
      <w:r w:rsidR="00616C49">
        <w:rPr>
          <w:rFonts w:asciiTheme="minorHAnsi" w:hAnsiTheme="minorHAnsi" w:cstheme="minorHAnsi"/>
          <w:szCs w:val="22"/>
        </w:rPr>
        <w:t xml:space="preserve">accurate </w:t>
      </w:r>
      <w:r w:rsidRPr="00E90FBB">
        <w:rPr>
          <w:rFonts w:asciiTheme="minorHAnsi" w:hAnsiTheme="minorHAnsi" w:cstheme="minorHAnsi"/>
          <w:szCs w:val="22"/>
        </w:rPr>
        <w:t xml:space="preserve">case </w:t>
      </w:r>
      <w:r w:rsidRPr="00616C49">
        <w:rPr>
          <w:rFonts w:asciiTheme="minorHAnsi" w:hAnsiTheme="minorHAnsi" w:cstheme="minorHAnsi"/>
          <w:szCs w:val="22"/>
        </w:rPr>
        <w:t xml:space="preserve">records </w:t>
      </w:r>
      <w:r w:rsidR="00616C49" w:rsidRPr="00616C49">
        <w:rPr>
          <w:rFonts w:asciiTheme="minorHAnsi" w:hAnsiTheme="minorHAnsi" w:cstheme="minorHAnsi"/>
          <w:szCs w:val="22"/>
        </w:rPr>
        <w:t>in our dedicated case management system</w:t>
      </w:r>
    </w:p>
    <w:p w14:paraId="1098A0C1" w14:textId="77777777" w:rsidR="00E90FBB" w:rsidRPr="00E90FBB" w:rsidRDefault="00E90FBB" w:rsidP="00E90FBB">
      <w:pPr>
        <w:pStyle w:val="ListParagraph"/>
        <w:rPr>
          <w:rFonts w:asciiTheme="minorHAnsi" w:hAnsiTheme="minorHAnsi" w:cstheme="minorHAnsi"/>
          <w:szCs w:val="22"/>
        </w:rPr>
      </w:pPr>
    </w:p>
    <w:p w14:paraId="4A3C70E4" w14:textId="7E3D6DA5" w:rsidR="009D3B31" w:rsidRPr="00E90FBB" w:rsidRDefault="00005BF2" w:rsidP="00005BF2">
      <w:pPr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E90FBB">
        <w:rPr>
          <w:rFonts w:asciiTheme="minorHAnsi" w:hAnsiTheme="minorHAnsi" w:cstheme="minorHAnsi"/>
          <w:szCs w:val="22"/>
        </w:rPr>
        <w:t xml:space="preserve">Prepare for </w:t>
      </w:r>
      <w:r w:rsidR="00B563F8">
        <w:rPr>
          <w:rFonts w:asciiTheme="minorHAnsi" w:hAnsiTheme="minorHAnsi" w:cstheme="minorHAnsi"/>
          <w:szCs w:val="22"/>
        </w:rPr>
        <w:t xml:space="preserve">and </w:t>
      </w:r>
      <w:r w:rsidRPr="00E90FBB">
        <w:rPr>
          <w:rFonts w:asciiTheme="minorHAnsi" w:hAnsiTheme="minorHAnsi" w:cstheme="minorHAnsi"/>
          <w:szCs w:val="22"/>
        </w:rPr>
        <w:t>attend supervision session</w:t>
      </w:r>
      <w:r w:rsidR="00B563F8">
        <w:rPr>
          <w:rFonts w:asciiTheme="minorHAnsi" w:hAnsiTheme="minorHAnsi" w:cstheme="minorHAnsi"/>
          <w:szCs w:val="22"/>
        </w:rPr>
        <w:t>s</w:t>
      </w:r>
      <w:r w:rsidRPr="00E90FBB">
        <w:rPr>
          <w:rFonts w:asciiTheme="minorHAnsi" w:hAnsiTheme="minorHAnsi" w:cstheme="minorHAnsi"/>
          <w:szCs w:val="22"/>
        </w:rPr>
        <w:t>/team meetings/management team meetings as appropriate.</w:t>
      </w:r>
    </w:p>
    <w:p w14:paraId="0BC3B9B1" w14:textId="77777777" w:rsidR="001943D3" w:rsidRPr="00B563F8" w:rsidRDefault="001943D3" w:rsidP="001943D3">
      <w:pPr>
        <w:ind w:left="720"/>
        <w:rPr>
          <w:rFonts w:ascii="Calibri" w:hAnsi="Calibri" w:cs="Calibri"/>
          <w:color w:val="FF0000"/>
          <w:szCs w:val="22"/>
        </w:rPr>
      </w:pPr>
    </w:p>
    <w:p w14:paraId="6EB76D20" w14:textId="235562E3" w:rsidR="001943D3" w:rsidRPr="00616C49" w:rsidRDefault="00B563F8" w:rsidP="006038C1">
      <w:pPr>
        <w:numPr>
          <w:ilvl w:val="0"/>
          <w:numId w:val="6"/>
        </w:numPr>
        <w:rPr>
          <w:rFonts w:ascii="Calibri" w:hAnsi="Calibri" w:cs="Calibri"/>
          <w:szCs w:val="22"/>
        </w:rPr>
      </w:pPr>
      <w:r w:rsidRPr="00616C49">
        <w:rPr>
          <w:rFonts w:ascii="Calibri" w:hAnsi="Calibri" w:cs="Calibri"/>
          <w:szCs w:val="22"/>
        </w:rPr>
        <w:t>P</w:t>
      </w:r>
      <w:r w:rsidR="00616C49" w:rsidRPr="00616C49">
        <w:rPr>
          <w:rFonts w:ascii="Calibri" w:hAnsi="Calibri" w:cs="Calibri"/>
          <w:szCs w:val="22"/>
        </w:rPr>
        <w:t xml:space="preserve">rovide case studies and feed into NBAC’s wide social policy work </w:t>
      </w:r>
    </w:p>
    <w:p w14:paraId="27C3F907" w14:textId="77777777" w:rsidR="00B75A11" w:rsidRDefault="00B75A11" w:rsidP="00B75A11">
      <w:pPr>
        <w:pStyle w:val="ListParagraph"/>
        <w:rPr>
          <w:rFonts w:ascii="Calibri" w:hAnsi="Calibri" w:cs="Calibri"/>
          <w:szCs w:val="22"/>
        </w:rPr>
      </w:pPr>
    </w:p>
    <w:p w14:paraId="24354E0C" w14:textId="77777777" w:rsidR="00334304" w:rsidRPr="009C5749" w:rsidRDefault="00334304" w:rsidP="00F00900">
      <w:pPr>
        <w:numPr>
          <w:ilvl w:val="0"/>
          <w:numId w:val="6"/>
        </w:numPr>
        <w:rPr>
          <w:rFonts w:ascii="Calibri" w:hAnsi="Calibri" w:cs="Calibri"/>
          <w:szCs w:val="22"/>
        </w:rPr>
      </w:pPr>
      <w:r w:rsidRPr="009C5749">
        <w:rPr>
          <w:rFonts w:ascii="Calibri" w:hAnsi="Calibri" w:cs="Calibri"/>
          <w:szCs w:val="22"/>
        </w:rPr>
        <w:t xml:space="preserve">To work at all times within </w:t>
      </w:r>
      <w:r w:rsidR="00A85712">
        <w:rPr>
          <w:rFonts w:ascii="Calibri" w:hAnsi="Calibri" w:cs="Calibri"/>
          <w:szCs w:val="22"/>
        </w:rPr>
        <w:t>NB</w:t>
      </w:r>
      <w:r w:rsidRPr="009C5749">
        <w:rPr>
          <w:rFonts w:ascii="Calibri" w:hAnsi="Calibri" w:cs="Calibri"/>
          <w:szCs w:val="22"/>
        </w:rPr>
        <w:t xml:space="preserve">AC’s policies and procedures as detailed in the </w:t>
      </w:r>
      <w:r w:rsidR="00A85712">
        <w:rPr>
          <w:rFonts w:ascii="Calibri" w:hAnsi="Calibri" w:cs="Calibri"/>
          <w:szCs w:val="22"/>
        </w:rPr>
        <w:t>NB</w:t>
      </w:r>
      <w:r w:rsidR="00F00900" w:rsidRPr="009C5749">
        <w:rPr>
          <w:rFonts w:ascii="Calibri" w:hAnsi="Calibri" w:cs="Calibri"/>
          <w:szCs w:val="22"/>
        </w:rPr>
        <w:t>AC Staff Handbook</w:t>
      </w:r>
      <w:r w:rsidR="00B75A11">
        <w:rPr>
          <w:rFonts w:ascii="Calibri" w:hAnsi="Calibri" w:cs="Calibri"/>
          <w:szCs w:val="22"/>
        </w:rPr>
        <w:t xml:space="preserve"> and </w:t>
      </w:r>
      <w:r w:rsidR="00A85712">
        <w:rPr>
          <w:rFonts w:ascii="Calibri" w:hAnsi="Calibri" w:cs="Calibri"/>
          <w:szCs w:val="22"/>
        </w:rPr>
        <w:t>Office Manual</w:t>
      </w:r>
      <w:r w:rsidRPr="009C5749">
        <w:rPr>
          <w:rFonts w:ascii="Calibri" w:hAnsi="Calibri" w:cs="Calibri"/>
          <w:szCs w:val="22"/>
        </w:rPr>
        <w:t>.</w:t>
      </w:r>
    </w:p>
    <w:p w14:paraId="2BFFE74C" w14:textId="77777777" w:rsidR="00334304" w:rsidRPr="009C5749" w:rsidRDefault="00334304">
      <w:pPr>
        <w:rPr>
          <w:rFonts w:ascii="Calibri" w:hAnsi="Calibri" w:cs="Calibri"/>
          <w:szCs w:val="22"/>
        </w:rPr>
      </w:pPr>
    </w:p>
    <w:p w14:paraId="13590649" w14:textId="77777777" w:rsidR="00334304" w:rsidRDefault="00334304" w:rsidP="00F00900">
      <w:pPr>
        <w:numPr>
          <w:ilvl w:val="0"/>
          <w:numId w:val="6"/>
        </w:numPr>
        <w:ind w:right="-141"/>
        <w:rPr>
          <w:rFonts w:ascii="Calibri" w:hAnsi="Calibri" w:cs="Calibri"/>
          <w:szCs w:val="22"/>
        </w:rPr>
      </w:pPr>
      <w:r w:rsidRPr="009C5749">
        <w:rPr>
          <w:rFonts w:ascii="Calibri" w:hAnsi="Calibri" w:cs="Calibri"/>
          <w:szCs w:val="22"/>
        </w:rPr>
        <w:lastRenderedPageBreak/>
        <w:t xml:space="preserve">To undertake other reasonable tasks as required to ensure compliance with funding agreements/contracts and to assist in the running of the </w:t>
      </w:r>
      <w:r w:rsidR="00A57981">
        <w:rPr>
          <w:rFonts w:ascii="Calibri" w:hAnsi="Calibri" w:cs="Calibri"/>
          <w:szCs w:val="22"/>
        </w:rPr>
        <w:t>service</w:t>
      </w:r>
      <w:r w:rsidRPr="009C5749">
        <w:rPr>
          <w:rFonts w:ascii="Calibri" w:hAnsi="Calibri" w:cs="Calibri"/>
          <w:szCs w:val="22"/>
        </w:rPr>
        <w:t>.</w:t>
      </w:r>
    </w:p>
    <w:p w14:paraId="5952D06C" w14:textId="77777777" w:rsidR="001943D3" w:rsidRDefault="001943D3" w:rsidP="001943D3">
      <w:pPr>
        <w:pStyle w:val="ListParagraph"/>
        <w:rPr>
          <w:rFonts w:ascii="Calibri" w:hAnsi="Calibri" w:cs="Calibri"/>
          <w:szCs w:val="22"/>
        </w:rPr>
      </w:pPr>
    </w:p>
    <w:p w14:paraId="59129806" w14:textId="11354F41" w:rsidR="001943D3" w:rsidRDefault="001943D3" w:rsidP="00F00900">
      <w:pPr>
        <w:numPr>
          <w:ilvl w:val="0"/>
          <w:numId w:val="6"/>
        </w:numPr>
        <w:ind w:right="-14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To ensure that the Equal</w:t>
      </w:r>
      <w:r w:rsidR="00D744E0">
        <w:rPr>
          <w:rFonts w:ascii="Calibri" w:hAnsi="Calibri" w:cs="Calibri"/>
          <w:szCs w:val="22"/>
        </w:rPr>
        <w:t>ity and Diversity</w:t>
      </w:r>
      <w:r>
        <w:rPr>
          <w:rFonts w:ascii="Calibri" w:hAnsi="Calibri" w:cs="Calibri"/>
          <w:szCs w:val="22"/>
        </w:rPr>
        <w:t xml:space="preserve"> policy of the Centre is implemented in all aspects of the work of the </w:t>
      </w:r>
      <w:r w:rsidR="00EF76D6">
        <w:rPr>
          <w:rFonts w:ascii="Calibri" w:hAnsi="Calibri" w:cs="Calibri"/>
          <w:szCs w:val="22"/>
        </w:rPr>
        <w:t>post holder</w:t>
      </w:r>
    </w:p>
    <w:p w14:paraId="161A18CE" w14:textId="77777777" w:rsidR="009D643C" w:rsidRDefault="009D643C" w:rsidP="009D643C">
      <w:pPr>
        <w:pStyle w:val="ListParagraph"/>
        <w:rPr>
          <w:rFonts w:ascii="Calibri" w:hAnsi="Calibri" w:cs="Calibri"/>
          <w:szCs w:val="22"/>
        </w:rPr>
      </w:pPr>
    </w:p>
    <w:p w14:paraId="7C305D98" w14:textId="42B06C6C" w:rsidR="009D643C" w:rsidRPr="009D643C" w:rsidRDefault="009D643C" w:rsidP="009D643C">
      <w:pPr>
        <w:rPr>
          <w:rFonts w:asciiTheme="minorHAnsi" w:hAnsiTheme="minorHAnsi" w:cstheme="minorHAnsi"/>
          <w:b/>
          <w:szCs w:val="22"/>
        </w:rPr>
      </w:pPr>
      <w:r w:rsidRPr="009D643C">
        <w:rPr>
          <w:rFonts w:asciiTheme="minorHAnsi" w:hAnsiTheme="minorHAnsi" w:cstheme="minorHAnsi"/>
          <w:b/>
          <w:szCs w:val="22"/>
        </w:rPr>
        <w:t>Professional Development</w:t>
      </w:r>
    </w:p>
    <w:p w14:paraId="053C430E" w14:textId="77777777" w:rsidR="009D643C" w:rsidRPr="009D643C" w:rsidRDefault="009D643C" w:rsidP="009D643C">
      <w:pPr>
        <w:rPr>
          <w:rFonts w:asciiTheme="minorHAnsi" w:hAnsiTheme="minorHAnsi" w:cstheme="minorHAnsi"/>
          <w:b/>
          <w:szCs w:val="22"/>
        </w:rPr>
      </w:pPr>
    </w:p>
    <w:p w14:paraId="66838E8C" w14:textId="77777777" w:rsidR="009D643C" w:rsidRPr="009D643C" w:rsidRDefault="009D643C" w:rsidP="009D643C">
      <w:pPr>
        <w:pStyle w:val="ListParagraph"/>
        <w:numPr>
          <w:ilvl w:val="0"/>
          <w:numId w:val="6"/>
        </w:numPr>
        <w:spacing w:after="160" w:line="256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9D643C">
        <w:rPr>
          <w:rFonts w:asciiTheme="minorHAnsi" w:hAnsiTheme="minorHAnsi" w:cstheme="minorHAnsi"/>
          <w:szCs w:val="22"/>
        </w:rPr>
        <w:t>Keep up to date with legislation, case law, policies and procedures relating to specified area and undertaking appropriate training.</w:t>
      </w:r>
    </w:p>
    <w:p w14:paraId="7B9DAE21" w14:textId="77777777" w:rsidR="00982621" w:rsidRPr="00B75A11" w:rsidRDefault="00982621" w:rsidP="009D643C">
      <w:pPr>
        <w:ind w:right="-141"/>
        <w:rPr>
          <w:rFonts w:ascii="Calibri" w:hAnsi="Calibri" w:cs="Calibri"/>
          <w:i/>
          <w:szCs w:val="22"/>
        </w:rPr>
      </w:pPr>
      <w:r w:rsidRPr="00B75A11">
        <w:rPr>
          <w:rFonts w:ascii="Calibri" w:hAnsi="Calibri" w:cs="Calibri"/>
          <w:i/>
          <w:szCs w:val="22"/>
        </w:rPr>
        <w:t>*</w:t>
      </w:r>
      <w:r w:rsidR="001943D3">
        <w:rPr>
          <w:rFonts w:ascii="Calibri" w:hAnsi="Calibri" w:cs="Calibri"/>
          <w:i/>
          <w:szCs w:val="22"/>
        </w:rPr>
        <w:t>Specialist welfare benefits</w:t>
      </w:r>
      <w:r w:rsidR="00B75A11">
        <w:rPr>
          <w:rFonts w:ascii="Calibri" w:hAnsi="Calibri" w:cs="Calibri"/>
          <w:i/>
          <w:szCs w:val="22"/>
        </w:rPr>
        <w:t xml:space="preserve"> advice - i</w:t>
      </w:r>
      <w:r w:rsidRPr="00B75A11">
        <w:rPr>
          <w:rFonts w:ascii="Calibri" w:hAnsi="Calibri" w:cs="Calibri"/>
          <w:i/>
          <w:szCs w:val="22"/>
        </w:rPr>
        <w:t xml:space="preserve">n accordance with </w:t>
      </w:r>
      <w:r w:rsidR="00174EA1">
        <w:rPr>
          <w:rFonts w:ascii="Calibri" w:hAnsi="Calibri" w:cs="Calibri"/>
          <w:i/>
          <w:szCs w:val="22"/>
        </w:rPr>
        <w:t xml:space="preserve">agreed </w:t>
      </w:r>
      <w:r w:rsidR="001943D3">
        <w:rPr>
          <w:rFonts w:ascii="Calibri" w:hAnsi="Calibri" w:cs="Calibri"/>
          <w:i/>
          <w:szCs w:val="22"/>
        </w:rPr>
        <w:t>Quality Mark standards for welfare benefits</w:t>
      </w:r>
      <w:r w:rsidRPr="00B75A11">
        <w:rPr>
          <w:rFonts w:ascii="Calibri" w:hAnsi="Calibri" w:cs="Calibri"/>
          <w:i/>
          <w:szCs w:val="22"/>
        </w:rPr>
        <w:t xml:space="preserve"> advice.</w:t>
      </w:r>
    </w:p>
    <w:p w14:paraId="6B2E250B" w14:textId="77777777" w:rsidR="00EE32EA" w:rsidRDefault="00EE32EA" w:rsidP="00982621">
      <w:pPr>
        <w:ind w:left="1080" w:right="-141"/>
        <w:rPr>
          <w:rFonts w:ascii="Calibri" w:hAnsi="Calibri" w:cs="Calibri"/>
          <w:szCs w:val="22"/>
        </w:rPr>
      </w:pPr>
    </w:p>
    <w:p w14:paraId="644FF6FA" w14:textId="77777777" w:rsidR="00334304" w:rsidRPr="009C5749" w:rsidRDefault="00334304">
      <w:pPr>
        <w:rPr>
          <w:rFonts w:ascii="Calibri" w:hAnsi="Calibri" w:cs="Calibri"/>
          <w:sz w:val="25"/>
        </w:rPr>
      </w:pPr>
    </w:p>
    <w:p w14:paraId="6AC2C8E2" w14:textId="77777777" w:rsidR="0018313E" w:rsidRPr="00A10861" w:rsidRDefault="00B75A11" w:rsidP="0018313E">
      <w:pPr>
        <w:pStyle w:val="Title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br w:type="page"/>
      </w:r>
      <w:r w:rsidR="001943D3">
        <w:rPr>
          <w:rFonts w:ascii="Calibri" w:hAnsi="Calibri"/>
          <w:b/>
          <w:sz w:val="22"/>
          <w:szCs w:val="22"/>
          <w:u w:val="single"/>
          <w:lang w:val="en-US"/>
        </w:rPr>
        <w:lastRenderedPageBreak/>
        <w:t>Welfare Benefits</w:t>
      </w:r>
      <w:r w:rsidR="007C0EF7" w:rsidRPr="007C0EF7">
        <w:rPr>
          <w:rFonts w:ascii="Calibri" w:hAnsi="Calibri"/>
          <w:b/>
          <w:sz w:val="22"/>
          <w:szCs w:val="22"/>
          <w:u w:val="single"/>
          <w:lang w:val="en-US"/>
        </w:rPr>
        <w:t xml:space="preserve"> Advice Caseworker </w:t>
      </w:r>
      <w:r w:rsidR="0018313E" w:rsidRPr="00A10861">
        <w:rPr>
          <w:rFonts w:ascii="Calibri" w:hAnsi="Calibri"/>
          <w:b/>
          <w:sz w:val="22"/>
          <w:szCs w:val="22"/>
          <w:u w:val="single"/>
        </w:rPr>
        <w:t>- Person Specification</w:t>
      </w:r>
    </w:p>
    <w:p w14:paraId="4DA16DCD" w14:textId="77777777" w:rsidR="0018313E" w:rsidRDefault="0018313E" w:rsidP="0018313E">
      <w:pPr>
        <w:pStyle w:val="Title"/>
        <w:rPr>
          <w:rFonts w:ascii="Calibri" w:hAnsi="Calibri"/>
          <w:b/>
          <w:sz w:val="22"/>
          <w:szCs w:val="22"/>
          <w:u w:val="single"/>
        </w:rPr>
      </w:pPr>
    </w:p>
    <w:p w14:paraId="44FE3A4C" w14:textId="77777777" w:rsidR="001B15BA" w:rsidRPr="00B75A11" w:rsidRDefault="0018313E" w:rsidP="00AC2D71">
      <w:pPr>
        <w:spacing w:after="120"/>
        <w:rPr>
          <w:rFonts w:ascii="Calibri" w:hAnsi="Calibri" w:cs="Calibri"/>
          <w:b/>
        </w:rPr>
      </w:pPr>
      <w:r w:rsidRPr="00B75A11">
        <w:rPr>
          <w:rFonts w:ascii="Calibri" w:hAnsi="Calibri" w:cs="Calibri"/>
          <w:b/>
        </w:rPr>
        <w:t xml:space="preserve">The post-holder is required to be self-motivated with strong communication skills, able to work as part of a team and </w:t>
      </w:r>
      <w:r w:rsidR="00EF76D6" w:rsidRPr="00B75A11">
        <w:rPr>
          <w:rFonts w:ascii="Calibri" w:hAnsi="Calibri" w:cs="Calibri"/>
          <w:b/>
        </w:rPr>
        <w:t>prioritize</w:t>
      </w:r>
      <w:r w:rsidRPr="00B75A11">
        <w:rPr>
          <w:rFonts w:ascii="Calibri" w:hAnsi="Calibri" w:cs="Calibri"/>
          <w:b/>
        </w:rPr>
        <w:t xml:space="preserve"> their own workload.</w:t>
      </w:r>
    </w:p>
    <w:p w14:paraId="680F53DE" w14:textId="77777777" w:rsidR="001B15BA" w:rsidRPr="009C5749" w:rsidRDefault="001B15BA" w:rsidP="0033460E">
      <w:pPr>
        <w:rPr>
          <w:rFonts w:ascii="Calibri" w:hAnsi="Calibri" w:cs="Calibri"/>
          <w:szCs w:val="22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5812"/>
        <w:gridCol w:w="1134"/>
        <w:gridCol w:w="1134"/>
      </w:tblGrid>
      <w:tr w:rsidR="00547115" w:rsidRPr="00BC2ABF" w14:paraId="549C6219" w14:textId="77777777" w:rsidTr="00D81664">
        <w:trPr>
          <w:jc w:val="center"/>
        </w:trPr>
        <w:tc>
          <w:tcPr>
            <w:tcW w:w="1991" w:type="dxa"/>
            <w:shd w:val="pct5" w:color="auto" w:fill="FFFFFF"/>
          </w:tcPr>
          <w:p w14:paraId="2F1158D2" w14:textId="3BB234D9" w:rsidR="00547115" w:rsidRPr="00BC2ABF" w:rsidRDefault="00616C49" w:rsidP="007C0EF7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Skills &amp; Abilities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pct5" w:color="auto" w:fill="FFFFFF"/>
          </w:tcPr>
          <w:p w14:paraId="47893CB7" w14:textId="77777777" w:rsidR="00547115" w:rsidRPr="00BC2ABF" w:rsidRDefault="00547115" w:rsidP="007C0EF7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</w:tcPr>
          <w:p w14:paraId="76EB1CCE" w14:textId="77777777" w:rsidR="00547115" w:rsidRPr="00BC2ABF" w:rsidRDefault="00547115" w:rsidP="007C0EF7">
            <w:pPr>
              <w:rPr>
                <w:rFonts w:ascii="Calibri" w:hAnsi="Calibri" w:cs="Calibri"/>
                <w:b/>
                <w:szCs w:val="22"/>
              </w:rPr>
            </w:pPr>
            <w:r w:rsidRPr="00BC2ABF">
              <w:rPr>
                <w:rFonts w:ascii="Calibri" w:hAnsi="Calibri" w:cs="Calibri"/>
                <w:b/>
                <w:szCs w:val="22"/>
              </w:rPr>
              <w:t>Essential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</w:tcPr>
          <w:p w14:paraId="34BD135B" w14:textId="77777777" w:rsidR="00547115" w:rsidRPr="00BC2ABF" w:rsidRDefault="00547115" w:rsidP="007C0EF7">
            <w:pPr>
              <w:rPr>
                <w:rFonts w:ascii="Calibri" w:hAnsi="Calibri" w:cs="Calibri"/>
                <w:b/>
                <w:szCs w:val="22"/>
              </w:rPr>
            </w:pPr>
            <w:r w:rsidRPr="00BC2ABF">
              <w:rPr>
                <w:rFonts w:ascii="Calibri" w:hAnsi="Calibri" w:cs="Calibri"/>
                <w:b/>
                <w:szCs w:val="22"/>
              </w:rPr>
              <w:t>Desirable</w:t>
            </w:r>
          </w:p>
        </w:tc>
      </w:tr>
      <w:tr w:rsidR="006058FB" w:rsidRPr="00BC2ABF" w14:paraId="4EA3C040" w14:textId="77777777" w:rsidTr="000866AB">
        <w:trPr>
          <w:cantSplit/>
          <w:trHeight w:val="4345"/>
          <w:jc w:val="center"/>
        </w:trPr>
        <w:tc>
          <w:tcPr>
            <w:tcW w:w="1991" w:type="dxa"/>
            <w:tcBorders>
              <w:right w:val="single" w:sz="4" w:space="0" w:color="auto"/>
            </w:tcBorders>
            <w:shd w:val="pct5" w:color="auto" w:fill="FFFFFF"/>
          </w:tcPr>
          <w:p w14:paraId="0E6C4355" w14:textId="77777777" w:rsidR="006058FB" w:rsidRPr="00BC2ABF" w:rsidRDefault="006058FB" w:rsidP="007C0EF7">
            <w:pPr>
              <w:rPr>
                <w:rFonts w:ascii="Calibri" w:hAnsi="Calibri" w:cs="Calibri"/>
                <w:b/>
                <w:szCs w:val="22"/>
              </w:rPr>
            </w:pPr>
            <w:r w:rsidRPr="00BC2ABF">
              <w:rPr>
                <w:rFonts w:ascii="Calibri" w:hAnsi="Calibri" w:cs="Calibri"/>
                <w:b/>
                <w:szCs w:val="22"/>
              </w:rPr>
              <w:t>Education, Vocational Training  &amp; Qualifications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FDD15" w14:textId="229106F7" w:rsidR="006058FB" w:rsidRDefault="006058FB" w:rsidP="007C0EF7">
            <w:pPr>
              <w:pStyle w:val="NoSpacing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BC2ABF">
              <w:rPr>
                <w:rFonts w:ascii="Calibri" w:hAnsi="Calibri" w:cs="Calibri"/>
              </w:rPr>
              <w:t>Degree or eq</w:t>
            </w:r>
            <w:r>
              <w:rPr>
                <w:rFonts w:ascii="Calibri" w:hAnsi="Calibri" w:cs="Calibri"/>
              </w:rPr>
              <w:t xml:space="preserve">uivalent relevant qualification, </w:t>
            </w:r>
            <w:r w:rsidRPr="00BC2ABF">
              <w:rPr>
                <w:rFonts w:ascii="Calibri" w:hAnsi="Calibri" w:cs="Calibri"/>
              </w:rPr>
              <w:t>or substantial training and experi</w:t>
            </w:r>
            <w:r>
              <w:rPr>
                <w:rFonts w:ascii="Calibri" w:hAnsi="Calibri" w:cs="Calibri"/>
              </w:rPr>
              <w:t>ence in relevant role</w:t>
            </w:r>
          </w:p>
          <w:p w14:paraId="7AB15A39" w14:textId="77777777" w:rsidR="006058FB" w:rsidRPr="00BC2ABF" w:rsidRDefault="006058FB" w:rsidP="007C0EF7">
            <w:pPr>
              <w:pStyle w:val="NoSpacing"/>
              <w:rPr>
                <w:rFonts w:ascii="Calibri" w:hAnsi="Calibri" w:cs="Calibri"/>
              </w:rPr>
            </w:pPr>
          </w:p>
          <w:p w14:paraId="00DF369F" w14:textId="77777777" w:rsidR="006058FB" w:rsidRPr="001943D3" w:rsidRDefault="006058FB" w:rsidP="001943D3">
            <w:pPr>
              <w:pStyle w:val="NoSpacing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BC2ABF">
              <w:rPr>
                <w:rFonts w:ascii="Calibri" w:hAnsi="Calibri" w:cs="Calibri"/>
              </w:rPr>
              <w:t xml:space="preserve">GCSE in English and </w:t>
            </w:r>
            <w:r w:rsidRPr="00BC2ABF">
              <w:rPr>
                <w:rFonts w:ascii="Calibri" w:hAnsi="Calibri" w:cs="Calibri"/>
                <w:lang w:val="en-GB"/>
              </w:rPr>
              <w:t>Maths</w:t>
            </w:r>
            <w:r w:rsidRPr="00BC2ABF">
              <w:rPr>
                <w:rFonts w:ascii="Calibri" w:hAnsi="Calibri" w:cs="Calibri"/>
              </w:rPr>
              <w:t xml:space="preserve"> or equivalent</w:t>
            </w:r>
          </w:p>
          <w:p w14:paraId="0E3F1342" w14:textId="77777777" w:rsidR="006058FB" w:rsidRDefault="006058FB" w:rsidP="007C0EF7">
            <w:pPr>
              <w:pStyle w:val="NoSpacing"/>
              <w:rPr>
                <w:rFonts w:ascii="Calibri" w:hAnsi="Calibri" w:cs="Calibri"/>
              </w:rPr>
            </w:pPr>
          </w:p>
          <w:p w14:paraId="24D285E0" w14:textId="77777777" w:rsidR="006058FB" w:rsidRDefault="006058FB" w:rsidP="007C0EF7">
            <w:pPr>
              <w:numPr>
                <w:ilvl w:val="0"/>
                <w:numId w:val="15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Be conversant with all relevant legislation, regulations and case law </w:t>
            </w:r>
          </w:p>
          <w:p w14:paraId="3B669883" w14:textId="77777777" w:rsidR="006058FB" w:rsidRDefault="006058FB" w:rsidP="007C0EF7">
            <w:pPr>
              <w:ind w:left="36"/>
              <w:rPr>
                <w:rFonts w:ascii="Calibri" w:hAnsi="Calibri" w:cs="Calibri"/>
              </w:rPr>
            </w:pPr>
          </w:p>
          <w:p w14:paraId="69F5A946" w14:textId="77777777" w:rsidR="006058FB" w:rsidRPr="00BC2ABF" w:rsidRDefault="006058FB" w:rsidP="007C0EF7">
            <w:pPr>
              <w:pStyle w:val="NoSpacing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BC2ABF">
              <w:rPr>
                <w:rFonts w:ascii="Calibri" w:hAnsi="Calibri" w:cs="Calibri"/>
              </w:rPr>
              <w:t>Evidence of continuing professional deve</w:t>
            </w:r>
            <w:r w:rsidR="00B6405E">
              <w:rPr>
                <w:rFonts w:ascii="Calibri" w:hAnsi="Calibri" w:cs="Calibri"/>
              </w:rPr>
              <w:t>lopment and training</w:t>
            </w:r>
            <w:r w:rsidRPr="00BC2ABF">
              <w:rPr>
                <w:rFonts w:ascii="Calibri" w:hAnsi="Calibri" w:cs="Calibri"/>
              </w:rPr>
              <w:t xml:space="preserve"> </w:t>
            </w:r>
          </w:p>
          <w:p w14:paraId="106BD61F" w14:textId="77777777" w:rsidR="006058FB" w:rsidRPr="00BC2ABF" w:rsidRDefault="006058FB" w:rsidP="007C0EF7">
            <w:pPr>
              <w:pStyle w:val="NoSpacing"/>
              <w:rPr>
                <w:rFonts w:ascii="Calibri" w:hAnsi="Calibri" w:cs="Calibri"/>
              </w:rPr>
            </w:pPr>
          </w:p>
          <w:p w14:paraId="14022820" w14:textId="77777777" w:rsidR="007C0EF7" w:rsidRDefault="006058FB" w:rsidP="007C0EF7">
            <w:pPr>
              <w:pStyle w:val="NoSpacing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BC2ABF">
              <w:rPr>
                <w:rFonts w:ascii="Calibri" w:hAnsi="Calibri" w:cs="Calibri"/>
              </w:rPr>
              <w:t>Up to date knowledge of the main welfare benefits and welfare reform changes</w:t>
            </w:r>
          </w:p>
          <w:p w14:paraId="31CA0454" w14:textId="77777777" w:rsidR="001943D3" w:rsidRDefault="001943D3" w:rsidP="001943D3">
            <w:pPr>
              <w:pStyle w:val="ListParagraph"/>
              <w:rPr>
                <w:rFonts w:ascii="Calibri" w:hAnsi="Calibri" w:cs="Calibri"/>
              </w:rPr>
            </w:pPr>
          </w:p>
          <w:p w14:paraId="2E14E6E7" w14:textId="77777777" w:rsidR="00355E55" w:rsidRPr="00355E55" w:rsidRDefault="001943D3" w:rsidP="00355E55">
            <w:pPr>
              <w:pStyle w:val="NoSpacing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Up to date knowledge of </w:t>
            </w:r>
            <w:r w:rsidR="00167DE9">
              <w:rPr>
                <w:rFonts w:ascii="Calibri" w:hAnsi="Calibri" w:cs="Calibri"/>
              </w:rPr>
              <w:t>debt law and procedures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B0455" w14:textId="77777777" w:rsidR="006058FB" w:rsidRPr="00BC2ABF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  <w:r w:rsidRPr="00BC2ABF">
              <w:rPr>
                <w:rFonts w:ascii="Calibri" w:hAnsi="Calibri" w:cs="Calibri"/>
                <w:szCs w:val="22"/>
              </w:rPr>
              <w:t>X</w:t>
            </w:r>
          </w:p>
          <w:p w14:paraId="3D12179B" w14:textId="77777777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7A207058" w14:textId="77777777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4982D468" w14:textId="77777777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  <w:r w:rsidRPr="00BC2ABF">
              <w:rPr>
                <w:rFonts w:ascii="Calibri" w:hAnsi="Calibri" w:cs="Calibri"/>
                <w:szCs w:val="22"/>
              </w:rPr>
              <w:t>X</w:t>
            </w:r>
          </w:p>
          <w:p w14:paraId="3B1B7E1C" w14:textId="77777777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28C1DA54" w14:textId="77777777" w:rsidR="006058FB" w:rsidRDefault="0090369B" w:rsidP="001943D3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X</w:t>
            </w:r>
          </w:p>
          <w:p w14:paraId="2FE1A068" w14:textId="77777777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7DD39217" w14:textId="77777777" w:rsidR="00F57991" w:rsidRDefault="00F57991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3898742B" w14:textId="77777777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X</w:t>
            </w:r>
          </w:p>
          <w:p w14:paraId="4BAD5A2E" w14:textId="77777777" w:rsidR="006058FB" w:rsidRPr="00F57991" w:rsidRDefault="006058FB" w:rsidP="007C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4697844" w14:textId="77777777" w:rsidR="006058FB" w:rsidRPr="00F57991" w:rsidRDefault="006058FB" w:rsidP="007C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D37B592" w14:textId="77777777" w:rsidR="006058FB" w:rsidRPr="00F57991" w:rsidRDefault="006058FB" w:rsidP="007C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D3D9F53" w14:textId="77777777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X</w:t>
            </w:r>
          </w:p>
          <w:p w14:paraId="1015DB3E" w14:textId="77777777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318893D2" w14:textId="77777777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5F9B9EE7" w14:textId="3932EA9F" w:rsidR="006058FB" w:rsidRPr="00BC2ABF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BE5EC" w14:textId="77777777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5F207F0D" w14:textId="77777777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7CB6FA59" w14:textId="77777777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12AF265D" w14:textId="77777777" w:rsidR="006058FB" w:rsidRDefault="006058FB" w:rsidP="001943D3">
            <w:pPr>
              <w:rPr>
                <w:rFonts w:ascii="Calibri" w:hAnsi="Calibri" w:cs="Calibri"/>
                <w:szCs w:val="22"/>
              </w:rPr>
            </w:pPr>
          </w:p>
          <w:p w14:paraId="645F8557" w14:textId="77777777" w:rsidR="002E39AC" w:rsidRDefault="002E39AC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3F8B465A" w14:textId="77777777" w:rsidR="006058FB" w:rsidRPr="00F17966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7FE05891" w14:textId="77777777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4FC72500" w14:textId="77777777" w:rsidR="004E0123" w:rsidRDefault="004E0123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1C870299" w14:textId="77777777" w:rsidR="004E0123" w:rsidRDefault="004E0123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5374E832" w14:textId="77777777" w:rsidR="004E0123" w:rsidRDefault="004E0123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653CC768" w14:textId="77777777" w:rsidR="004E0123" w:rsidRDefault="004E0123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03F79C05" w14:textId="77777777" w:rsidR="004E0123" w:rsidRDefault="004E0123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3EDE83B1" w14:textId="77777777" w:rsidR="004E0123" w:rsidRDefault="004E0123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3208E65F" w14:textId="77777777" w:rsidR="004E0123" w:rsidRDefault="004E0123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5D16CC2D" w14:textId="63B26B57" w:rsidR="004E0123" w:rsidRPr="00BC2ABF" w:rsidRDefault="004E0123" w:rsidP="007C0EF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X</w:t>
            </w:r>
          </w:p>
        </w:tc>
      </w:tr>
      <w:tr w:rsidR="00547115" w:rsidRPr="00BC2ABF" w14:paraId="47ADA77B" w14:textId="77777777" w:rsidTr="00D81664">
        <w:trPr>
          <w:cantSplit/>
          <w:jc w:val="center"/>
        </w:trPr>
        <w:tc>
          <w:tcPr>
            <w:tcW w:w="1991" w:type="dxa"/>
            <w:tcBorders>
              <w:right w:val="single" w:sz="4" w:space="0" w:color="auto"/>
            </w:tcBorders>
            <w:shd w:val="pct5" w:color="auto" w:fill="FFFFFF"/>
          </w:tcPr>
          <w:p w14:paraId="7B133249" w14:textId="77777777" w:rsidR="00547115" w:rsidRPr="00BC2ABF" w:rsidRDefault="00982621" w:rsidP="007C0EF7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Experience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0EF6" w14:textId="0B436F8D" w:rsidR="0018313E" w:rsidRPr="006058FB" w:rsidRDefault="00FB35FC" w:rsidP="007C0EF7">
            <w:pPr>
              <w:numPr>
                <w:ilvl w:val="0"/>
                <w:numId w:val="16"/>
              </w:numPr>
              <w:ind w:left="714" w:hanging="35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</w:t>
            </w:r>
            <w:r w:rsidR="0018313E" w:rsidRPr="009C5749">
              <w:rPr>
                <w:rFonts w:ascii="Calibri" w:hAnsi="Calibri" w:cs="Calibri"/>
                <w:szCs w:val="22"/>
              </w:rPr>
              <w:t>xperience of providing</w:t>
            </w:r>
            <w:r w:rsidR="0018313E">
              <w:rPr>
                <w:rFonts w:ascii="Calibri" w:hAnsi="Calibri" w:cs="Calibri"/>
                <w:szCs w:val="22"/>
              </w:rPr>
              <w:t xml:space="preserve"> specialist </w:t>
            </w:r>
            <w:r w:rsidR="00167DE9">
              <w:rPr>
                <w:rFonts w:ascii="Calibri" w:hAnsi="Calibri" w:cs="Calibri"/>
                <w:szCs w:val="22"/>
              </w:rPr>
              <w:t>welfare benefits</w:t>
            </w:r>
            <w:r w:rsidR="0018313E">
              <w:rPr>
                <w:rFonts w:ascii="Calibri" w:hAnsi="Calibri" w:cs="Calibri"/>
                <w:szCs w:val="22"/>
              </w:rPr>
              <w:t xml:space="preserve"> </w:t>
            </w:r>
            <w:r w:rsidR="004E0123">
              <w:rPr>
                <w:rFonts w:ascii="Calibri" w:hAnsi="Calibri" w:cs="Calibri"/>
                <w:szCs w:val="22"/>
              </w:rPr>
              <w:t xml:space="preserve">casework </w:t>
            </w:r>
            <w:r w:rsidR="0018313E" w:rsidRPr="00BC2ABF">
              <w:rPr>
                <w:rFonts w:ascii="Calibri" w:hAnsi="Calibri" w:cs="Calibri"/>
              </w:rPr>
              <w:t xml:space="preserve">including </w:t>
            </w:r>
            <w:r w:rsidR="00167DE9">
              <w:rPr>
                <w:rFonts w:ascii="Calibri" w:hAnsi="Calibri" w:cs="Calibri"/>
              </w:rPr>
              <w:t>Tribunal</w:t>
            </w:r>
            <w:r w:rsidR="0018313E" w:rsidRPr="00BC2ABF">
              <w:rPr>
                <w:rFonts w:ascii="Calibri" w:hAnsi="Calibri" w:cs="Calibri"/>
              </w:rPr>
              <w:t xml:space="preserve"> </w:t>
            </w:r>
            <w:r w:rsidR="004E0123">
              <w:rPr>
                <w:rFonts w:ascii="Calibri" w:hAnsi="Calibri" w:cs="Calibri"/>
              </w:rPr>
              <w:t>representation</w:t>
            </w:r>
          </w:p>
          <w:p w14:paraId="1AB3B156" w14:textId="77777777" w:rsidR="006058FB" w:rsidRDefault="006058FB" w:rsidP="007C0EF7">
            <w:pPr>
              <w:ind w:left="714"/>
              <w:rPr>
                <w:rFonts w:ascii="Calibri" w:hAnsi="Calibri" w:cs="Calibri"/>
                <w:szCs w:val="22"/>
              </w:rPr>
            </w:pPr>
          </w:p>
          <w:p w14:paraId="7AA6EC08" w14:textId="77777777" w:rsidR="00EE32EA" w:rsidRDefault="0018313E" w:rsidP="007C0EF7">
            <w:pPr>
              <w:numPr>
                <w:ilvl w:val="0"/>
                <w:numId w:val="16"/>
              </w:numPr>
              <w:ind w:left="714" w:hanging="35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</w:t>
            </w:r>
            <w:r w:rsidR="00547115" w:rsidRPr="00BC2ABF">
              <w:rPr>
                <w:rFonts w:ascii="Calibri" w:hAnsi="Calibri" w:cs="Calibri"/>
                <w:szCs w:val="22"/>
              </w:rPr>
              <w:t xml:space="preserve">roven experience of </w:t>
            </w:r>
            <w:r w:rsidR="00FB35FC">
              <w:rPr>
                <w:rFonts w:ascii="Calibri" w:hAnsi="Calibri" w:cs="Calibri"/>
                <w:szCs w:val="22"/>
              </w:rPr>
              <w:t xml:space="preserve">working under pressure and </w:t>
            </w:r>
            <w:r w:rsidR="00547115" w:rsidRPr="00BC2ABF">
              <w:rPr>
                <w:rFonts w:ascii="Calibri" w:hAnsi="Calibri" w:cs="Calibri"/>
                <w:szCs w:val="22"/>
              </w:rPr>
              <w:t>achieving individual targets against contract demand</w:t>
            </w:r>
            <w:r w:rsidR="006058FB">
              <w:rPr>
                <w:rFonts w:ascii="Calibri" w:hAnsi="Calibri" w:cs="Calibri"/>
                <w:szCs w:val="22"/>
              </w:rPr>
              <w:t>s</w:t>
            </w:r>
          </w:p>
          <w:p w14:paraId="70B9ED28" w14:textId="77777777" w:rsidR="00057261" w:rsidRDefault="00057261" w:rsidP="00057261">
            <w:pPr>
              <w:pStyle w:val="ListParagraph"/>
              <w:rPr>
                <w:rFonts w:ascii="Calibri" w:hAnsi="Calibri" w:cs="Calibri"/>
                <w:szCs w:val="22"/>
              </w:rPr>
            </w:pPr>
          </w:p>
          <w:p w14:paraId="27CC1A48" w14:textId="77777777" w:rsidR="006058FB" w:rsidRDefault="006058FB" w:rsidP="007C0EF7">
            <w:pPr>
              <w:numPr>
                <w:ilvl w:val="0"/>
                <w:numId w:val="16"/>
              </w:numPr>
              <w:ind w:left="714" w:hanging="35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Experience of using </w:t>
            </w:r>
            <w:r w:rsidR="00FB35FC">
              <w:rPr>
                <w:rFonts w:ascii="Calibri" w:hAnsi="Calibri" w:cs="Calibri"/>
                <w:szCs w:val="22"/>
              </w:rPr>
              <w:t xml:space="preserve">electronic </w:t>
            </w:r>
            <w:r>
              <w:rPr>
                <w:rFonts w:ascii="Calibri" w:hAnsi="Calibri" w:cs="Calibri"/>
                <w:szCs w:val="22"/>
              </w:rPr>
              <w:t>case management system</w:t>
            </w:r>
            <w:r w:rsidR="00FB35FC">
              <w:rPr>
                <w:rFonts w:ascii="Calibri" w:hAnsi="Calibri" w:cs="Calibri"/>
                <w:szCs w:val="22"/>
              </w:rPr>
              <w:t>s</w:t>
            </w:r>
          </w:p>
          <w:p w14:paraId="5C1914A5" w14:textId="77777777" w:rsidR="00D81664" w:rsidRDefault="00D81664" w:rsidP="00D81664">
            <w:pPr>
              <w:pStyle w:val="ListParagraph"/>
              <w:rPr>
                <w:rFonts w:ascii="Calibri" w:hAnsi="Calibri" w:cs="Calibri"/>
                <w:szCs w:val="22"/>
              </w:rPr>
            </w:pPr>
          </w:p>
          <w:p w14:paraId="4939EBA3" w14:textId="77777777" w:rsidR="00D81664" w:rsidRDefault="00D81664" w:rsidP="007C0EF7">
            <w:pPr>
              <w:numPr>
                <w:ilvl w:val="0"/>
                <w:numId w:val="16"/>
              </w:numPr>
              <w:ind w:left="714" w:hanging="35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Experience of using the Advice-Pro software system</w:t>
            </w:r>
          </w:p>
          <w:p w14:paraId="4E11A30E" w14:textId="77777777" w:rsidR="007C0EF7" w:rsidRPr="006058FB" w:rsidRDefault="007C0EF7" w:rsidP="007C0EF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3DEF" w14:textId="77777777" w:rsidR="0018313E" w:rsidRDefault="00E31013" w:rsidP="007C0EF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x</w:t>
            </w:r>
          </w:p>
          <w:p w14:paraId="18B9B83E" w14:textId="77777777" w:rsidR="0018313E" w:rsidRDefault="0018313E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27DDE1C4" w14:textId="77777777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6F3BDF46" w14:textId="77777777" w:rsidR="00B563F8" w:rsidRDefault="00B563F8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062ADB5F" w14:textId="351B3137" w:rsidR="0018313E" w:rsidRDefault="0018313E" w:rsidP="007C0EF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X</w:t>
            </w:r>
          </w:p>
          <w:p w14:paraId="352E83B5" w14:textId="77777777" w:rsidR="003E3F49" w:rsidRDefault="003E3F49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547F996F" w14:textId="77777777" w:rsidR="003E3F49" w:rsidRDefault="003E3F49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3E2E19A1" w14:textId="77777777" w:rsidR="003E3F49" w:rsidRDefault="003E3F49" w:rsidP="007C0EF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X</w:t>
            </w:r>
          </w:p>
          <w:p w14:paraId="099A1B52" w14:textId="77777777" w:rsidR="00057261" w:rsidRDefault="00057261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7816C67E" w14:textId="77777777" w:rsidR="00057261" w:rsidRDefault="00057261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1CC9C856" w14:textId="77777777" w:rsidR="00057261" w:rsidRPr="00BC2ABF" w:rsidRDefault="00057261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48C3" w14:textId="77777777" w:rsidR="00EE32EA" w:rsidRDefault="00EE32EA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0C4F1930" w14:textId="77777777" w:rsidR="00EE32EA" w:rsidRDefault="00EE32EA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518610B1" w14:textId="77777777" w:rsidR="00EE32EA" w:rsidRDefault="00EE32EA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1F3B305E" w14:textId="77777777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3CBB465D" w14:textId="77777777" w:rsidR="0018313E" w:rsidRDefault="0018313E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77872ACF" w14:textId="77777777" w:rsidR="0018313E" w:rsidRDefault="0018313E" w:rsidP="007C0EF7">
            <w:pPr>
              <w:rPr>
                <w:rFonts w:ascii="Calibri" w:hAnsi="Calibri" w:cs="Calibri"/>
                <w:szCs w:val="22"/>
              </w:rPr>
            </w:pPr>
          </w:p>
          <w:p w14:paraId="17823CEA" w14:textId="77777777" w:rsidR="003E3F49" w:rsidRDefault="003E3F49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7A679E44" w14:textId="77777777" w:rsidR="003E3F49" w:rsidRDefault="003E3F49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742F9EEB" w14:textId="77777777" w:rsidR="00355E55" w:rsidRDefault="00355E55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61F0A643" w14:textId="77777777" w:rsidR="00057261" w:rsidRDefault="00D81664" w:rsidP="007C0EF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X</w:t>
            </w:r>
          </w:p>
          <w:p w14:paraId="68275325" w14:textId="77777777" w:rsidR="006058FB" w:rsidRPr="00BC2ABF" w:rsidRDefault="006058FB" w:rsidP="00FB35FC">
            <w:pPr>
              <w:rPr>
                <w:rFonts w:ascii="Calibri" w:hAnsi="Calibri" w:cs="Calibri"/>
                <w:szCs w:val="22"/>
              </w:rPr>
            </w:pPr>
          </w:p>
        </w:tc>
      </w:tr>
      <w:tr w:rsidR="00547115" w:rsidRPr="00BC2ABF" w14:paraId="61132B9F" w14:textId="77777777" w:rsidTr="00D81664">
        <w:trPr>
          <w:jc w:val="center"/>
        </w:trPr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</w:tcPr>
          <w:p w14:paraId="6BFEE8E1" w14:textId="77777777" w:rsidR="00547115" w:rsidRPr="00BC2ABF" w:rsidRDefault="00547115" w:rsidP="007C0EF7">
            <w:pPr>
              <w:ind w:right="-18"/>
              <w:rPr>
                <w:rFonts w:ascii="Calibri" w:hAnsi="Calibri" w:cs="Calibri"/>
                <w:b/>
                <w:szCs w:val="22"/>
              </w:rPr>
            </w:pPr>
            <w:r w:rsidRPr="00BC2ABF">
              <w:rPr>
                <w:rFonts w:ascii="Calibri" w:hAnsi="Calibri" w:cs="Calibri"/>
                <w:b/>
                <w:szCs w:val="22"/>
              </w:rPr>
              <w:t>Knowledge &amp;</w:t>
            </w:r>
          </w:p>
          <w:p w14:paraId="2D38FFB8" w14:textId="77777777" w:rsidR="00547115" w:rsidRPr="00BC2ABF" w:rsidRDefault="00547115" w:rsidP="007C0EF7">
            <w:pPr>
              <w:rPr>
                <w:rFonts w:ascii="Calibri" w:hAnsi="Calibri" w:cs="Calibri"/>
                <w:b/>
                <w:szCs w:val="22"/>
              </w:rPr>
            </w:pPr>
            <w:r w:rsidRPr="00BC2ABF">
              <w:rPr>
                <w:rFonts w:ascii="Calibri" w:hAnsi="Calibri" w:cs="Calibri"/>
                <w:b/>
                <w:szCs w:val="22"/>
              </w:rPr>
              <w:t>Understanding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29B" w14:textId="77777777" w:rsidR="00547115" w:rsidRPr="00BC2ABF" w:rsidRDefault="00547115" w:rsidP="00D81664">
            <w:pPr>
              <w:numPr>
                <w:ilvl w:val="0"/>
                <w:numId w:val="17"/>
              </w:numPr>
              <w:rPr>
                <w:rFonts w:ascii="Calibri" w:hAnsi="Calibri" w:cs="Calibri"/>
                <w:szCs w:val="22"/>
              </w:rPr>
            </w:pPr>
            <w:r w:rsidRPr="00BC2ABF">
              <w:rPr>
                <w:rFonts w:ascii="Calibri" w:hAnsi="Calibri" w:cs="Calibri"/>
                <w:szCs w:val="22"/>
              </w:rPr>
              <w:t xml:space="preserve">Understanding of the voluntary sector </w:t>
            </w:r>
          </w:p>
          <w:p w14:paraId="4B86306D" w14:textId="77777777" w:rsidR="00547115" w:rsidRPr="00BC2ABF" w:rsidRDefault="00547115" w:rsidP="007C0EF7">
            <w:pPr>
              <w:rPr>
                <w:rFonts w:ascii="Calibri" w:hAnsi="Calibri" w:cs="Calibri"/>
                <w:szCs w:val="22"/>
              </w:rPr>
            </w:pPr>
          </w:p>
          <w:p w14:paraId="75FC92D9" w14:textId="77777777" w:rsidR="00547115" w:rsidRPr="00BC2ABF" w:rsidRDefault="00547115" w:rsidP="00D81664">
            <w:pPr>
              <w:numPr>
                <w:ilvl w:val="0"/>
                <w:numId w:val="17"/>
              </w:numPr>
              <w:rPr>
                <w:rFonts w:ascii="Calibri" w:hAnsi="Calibri" w:cs="Calibri"/>
                <w:szCs w:val="22"/>
              </w:rPr>
            </w:pPr>
            <w:r w:rsidRPr="00BC2ABF">
              <w:rPr>
                <w:rFonts w:ascii="Calibri" w:hAnsi="Calibri" w:cs="Calibri"/>
                <w:szCs w:val="22"/>
              </w:rPr>
              <w:t>Understanding of the advice environment</w:t>
            </w:r>
          </w:p>
          <w:p w14:paraId="759A7315" w14:textId="77777777" w:rsidR="00547115" w:rsidRPr="00BC2ABF" w:rsidRDefault="00547115" w:rsidP="007C0EF7">
            <w:pPr>
              <w:rPr>
                <w:rFonts w:ascii="Calibri" w:hAnsi="Calibri" w:cs="Calibri"/>
                <w:szCs w:val="22"/>
              </w:rPr>
            </w:pPr>
          </w:p>
          <w:p w14:paraId="413DEE54" w14:textId="77777777" w:rsidR="00982621" w:rsidRDefault="00547115" w:rsidP="00D81664">
            <w:pPr>
              <w:numPr>
                <w:ilvl w:val="0"/>
                <w:numId w:val="17"/>
              </w:numPr>
              <w:rPr>
                <w:rFonts w:ascii="Calibri" w:hAnsi="Calibri" w:cs="Calibri"/>
                <w:szCs w:val="22"/>
              </w:rPr>
            </w:pPr>
            <w:r w:rsidRPr="00BC2ABF">
              <w:rPr>
                <w:rFonts w:ascii="Calibri" w:hAnsi="Calibri" w:cs="Calibri"/>
                <w:szCs w:val="22"/>
              </w:rPr>
              <w:t xml:space="preserve">Relevant knowledge of national policy and programmes relating to </w:t>
            </w:r>
            <w:r w:rsidR="00167DE9">
              <w:rPr>
                <w:rFonts w:ascii="Calibri" w:hAnsi="Calibri" w:cs="Calibri"/>
                <w:szCs w:val="22"/>
              </w:rPr>
              <w:t>welfare benefits advice and reform</w:t>
            </w:r>
          </w:p>
          <w:p w14:paraId="7FECF689" w14:textId="77777777" w:rsidR="00D81664" w:rsidRDefault="00D81664" w:rsidP="00D81664">
            <w:pPr>
              <w:pStyle w:val="ListParagraph"/>
              <w:rPr>
                <w:rFonts w:ascii="Calibri" w:hAnsi="Calibri" w:cs="Calibri"/>
                <w:szCs w:val="22"/>
              </w:rPr>
            </w:pPr>
          </w:p>
          <w:p w14:paraId="40BAE6CC" w14:textId="77777777" w:rsidR="00D81664" w:rsidRDefault="00D81664" w:rsidP="00D81664">
            <w:pPr>
              <w:numPr>
                <w:ilvl w:val="0"/>
                <w:numId w:val="17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Understanding of the needs of service users in a disadvantaged area</w:t>
            </w:r>
          </w:p>
          <w:p w14:paraId="5D34F1DB" w14:textId="77777777" w:rsidR="00D81664" w:rsidRPr="006058FB" w:rsidRDefault="00D81664" w:rsidP="00D81664">
            <w:pPr>
              <w:ind w:left="7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3EEA" w14:textId="77777777" w:rsidR="00547115" w:rsidRPr="00BC2ABF" w:rsidRDefault="00547115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568D8779" w14:textId="77777777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0E931F73" w14:textId="77777777" w:rsidR="00547115" w:rsidRPr="00BC2ABF" w:rsidRDefault="00547115" w:rsidP="007C0EF7">
            <w:pPr>
              <w:jc w:val="center"/>
              <w:rPr>
                <w:rFonts w:ascii="Calibri" w:hAnsi="Calibri" w:cs="Calibri"/>
                <w:szCs w:val="22"/>
              </w:rPr>
            </w:pPr>
            <w:r w:rsidRPr="00BC2ABF">
              <w:rPr>
                <w:rFonts w:ascii="Calibri" w:hAnsi="Calibri" w:cs="Calibri"/>
                <w:szCs w:val="22"/>
              </w:rPr>
              <w:t>X</w:t>
            </w:r>
          </w:p>
          <w:p w14:paraId="3D2A473C" w14:textId="77777777" w:rsidR="00547115" w:rsidRPr="00BC2ABF" w:rsidRDefault="00547115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19FB9514" w14:textId="77777777" w:rsidR="00547115" w:rsidRDefault="00547115" w:rsidP="007C0EF7">
            <w:pPr>
              <w:jc w:val="center"/>
              <w:rPr>
                <w:rFonts w:ascii="Calibri" w:hAnsi="Calibri" w:cs="Calibri"/>
                <w:szCs w:val="22"/>
              </w:rPr>
            </w:pPr>
            <w:r w:rsidRPr="00BC2ABF">
              <w:rPr>
                <w:rFonts w:ascii="Calibri" w:hAnsi="Calibri" w:cs="Calibri"/>
                <w:szCs w:val="22"/>
              </w:rPr>
              <w:t>X</w:t>
            </w:r>
          </w:p>
          <w:p w14:paraId="6392D04B" w14:textId="77777777" w:rsidR="00D81664" w:rsidRDefault="00D81664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124DB7A6" w14:textId="77777777" w:rsidR="00D81664" w:rsidRDefault="00D81664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4A8B0C15" w14:textId="77777777" w:rsidR="00167DE9" w:rsidRDefault="00167DE9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535B64FC" w14:textId="77777777" w:rsidR="00D81664" w:rsidRPr="00BC2ABF" w:rsidRDefault="00D81664" w:rsidP="007C0EF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EBD7" w14:textId="77777777" w:rsidR="006058FB" w:rsidRPr="00BC2ABF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  <w:r w:rsidRPr="00BC2ABF">
              <w:rPr>
                <w:rFonts w:ascii="Calibri" w:hAnsi="Calibri" w:cs="Calibri"/>
                <w:szCs w:val="22"/>
              </w:rPr>
              <w:t>X</w:t>
            </w:r>
          </w:p>
          <w:p w14:paraId="068D7E36" w14:textId="77777777" w:rsidR="00547115" w:rsidRPr="00BC2ABF" w:rsidRDefault="00547115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7D2F8EB1" w14:textId="77777777" w:rsidR="00547115" w:rsidRPr="00BC2ABF" w:rsidRDefault="00547115" w:rsidP="007C0EF7">
            <w:pPr>
              <w:rPr>
                <w:rFonts w:ascii="Calibri" w:hAnsi="Calibri" w:cs="Calibri"/>
                <w:szCs w:val="22"/>
              </w:rPr>
            </w:pPr>
          </w:p>
          <w:p w14:paraId="24821B88" w14:textId="77777777" w:rsidR="00547115" w:rsidRDefault="00547115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2E66F45E" w14:textId="77777777" w:rsidR="00982621" w:rsidRDefault="00982621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3EB98A52" w14:textId="77777777" w:rsidR="00982621" w:rsidRDefault="00982621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6EFC5343" w14:textId="77777777" w:rsidR="00982621" w:rsidRPr="00BC2ABF" w:rsidRDefault="00982621" w:rsidP="007C0EF7">
            <w:pPr>
              <w:rPr>
                <w:rFonts w:ascii="Calibri" w:hAnsi="Calibri" w:cs="Calibri"/>
                <w:szCs w:val="22"/>
              </w:rPr>
            </w:pPr>
          </w:p>
        </w:tc>
      </w:tr>
      <w:tr w:rsidR="006058FB" w:rsidRPr="00BC2ABF" w14:paraId="65469E6B" w14:textId="77777777" w:rsidTr="00D81664">
        <w:trPr>
          <w:trHeight w:val="3432"/>
          <w:jc w:val="center"/>
        </w:trPr>
        <w:tc>
          <w:tcPr>
            <w:tcW w:w="1991" w:type="dxa"/>
            <w:tcBorders>
              <w:right w:val="single" w:sz="4" w:space="0" w:color="auto"/>
            </w:tcBorders>
            <w:shd w:val="pct5" w:color="auto" w:fill="FFFFFF"/>
          </w:tcPr>
          <w:p w14:paraId="377D5D63" w14:textId="77777777" w:rsidR="006058FB" w:rsidRPr="00BC2ABF" w:rsidRDefault="006058FB" w:rsidP="007C0EF7">
            <w:pPr>
              <w:rPr>
                <w:rFonts w:ascii="Calibri" w:hAnsi="Calibri" w:cs="Calibri"/>
                <w:b/>
                <w:szCs w:val="22"/>
              </w:rPr>
            </w:pPr>
            <w:r w:rsidRPr="00BC2ABF">
              <w:rPr>
                <w:rFonts w:ascii="Calibri" w:hAnsi="Calibri" w:cs="Calibri"/>
                <w:b/>
                <w:szCs w:val="22"/>
              </w:rPr>
              <w:lastRenderedPageBreak/>
              <w:t>Technical Skills &amp; Abilities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464A6" w14:textId="3258AE44" w:rsidR="006058FB" w:rsidRDefault="006058FB" w:rsidP="00B563F8">
            <w:pPr>
              <w:numPr>
                <w:ilvl w:val="0"/>
                <w:numId w:val="18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Proficient</w:t>
            </w:r>
            <w:r w:rsidR="00B563F8">
              <w:rPr>
                <w:rFonts w:ascii="Calibri" w:hAnsi="Calibri" w:cs="Calibri"/>
                <w:szCs w:val="22"/>
              </w:rPr>
              <w:t xml:space="preserve"> using Microsoft </w:t>
            </w:r>
            <w:r>
              <w:rPr>
                <w:rFonts w:ascii="Calibri" w:hAnsi="Calibri" w:cs="Calibri"/>
                <w:szCs w:val="22"/>
              </w:rPr>
              <w:t xml:space="preserve">Word and Excel </w:t>
            </w:r>
          </w:p>
          <w:p w14:paraId="0F460B4D" w14:textId="77777777" w:rsidR="006058FB" w:rsidRPr="004E0123" w:rsidRDefault="006058FB" w:rsidP="00B563F8">
            <w:pPr>
              <w:rPr>
                <w:rFonts w:ascii="Calibri" w:hAnsi="Calibri" w:cs="Calibri"/>
                <w:szCs w:val="22"/>
              </w:rPr>
            </w:pPr>
          </w:p>
          <w:p w14:paraId="38A51A90" w14:textId="03491371" w:rsidR="004E0123" w:rsidRPr="004E0123" w:rsidRDefault="004E0123" w:rsidP="00B563F8">
            <w:pPr>
              <w:pStyle w:val="ListParagraph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Calibri" w:hAnsi="Calibri" w:cs="Calibri"/>
                <w:szCs w:val="22"/>
              </w:rPr>
            </w:pPr>
            <w:r w:rsidRPr="004E0123">
              <w:rPr>
                <w:rFonts w:ascii="Calibri" w:hAnsi="Calibri" w:cs="Calibri"/>
                <w:szCs w:val="22"/>
              </w:rPr>
              <w:t>Effective communication skills (oral &amp; writing) with particular emphasis on negotiating, representing and preparing reviews, reports and correspondence.</w:t>
            </w:r>
          </w:p>
          <w:p w14:paraId="463D4C4E" w14:textId="77777777" w:rsidR="004E0123" w:rsidRPr="004E0123" w:rsidRDefault="004E0123" w:rsidP="00B563F8">
            <w:pPr>
              <w:pStyle w:val="ListParagraph"/>
              <w:spacing w:after="160" w:line="256" w:lineRule="auto"/>
              <w:contextualSpacing/>
              <w:rPr>
                <w:rFonts w:ascii="Calibri" w:hAnsi="Calibri" w:cs="Calibri"/>
                <w:szCs w:val="22"/>
              </w:rPr>
            </w:pPr>
          </w:p>
          <w:p w14:paraId="6B07BED9" w14:textId="77777777" w:rsidR="004E0123" w:rsidRDefault="004E0123" w:rsidP="00B563F8">
            <w:pPr>
              <w:pStyle w:val="ListParagraph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Calibri" w:hAnsi="Calibri" w:cs="Calibri"/>
                <w:szCs w:val="22"/>
              </w:rPr>
            </w:pPr>
            <w:r w:rsidRPr="004E0123">
              <w:rPr>
                <w:rFonts w:ascii="Calibri" w:hAnsi="Calibri" w:cs="Calibri"/>
                <w:szCs w:val="22"/>
              </w:rPr>
              <w:t>Fully understand the issues involved in interviewing clients and demonstrate an understanding of social trends and their implications for clients and the service.</w:t>
            </w:r>
          </w:p>
          <w:p w14:paraId="23318D5C" w14:textId="77777777" w:rsidR="004E0123" w:rsidRPr="004E0123" w:rsidRDefault="004E0123" w:rsidP="00B563F8">
            <w:pPr>
              <w:pStyle w:val="ListParagraph"/>
              <w:rPr>
                <w:rFonts w:ascii="Calibri" w:hAnsi="Calibri" w:cs="Calibri"/>
                <w:szCs w:val="22"/>
              </w:rPr>
            </w:pPr>
          </w:p>
          <w:p w14:paraId="7A5D741D" w14:textId="229DA3C4" w:rsidR="007C0EF7" w:rsidRPr="004E0123" w:rsidRDefault="004E0123" w:rsidP="00C920EA">
            <w:pPr>
              <w:pStyle w:val="ListParagraph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Calibri" w:hAnsi="Calibri" w:cs="Calibri"/>
                <w:szCs w:val="22"/>
              </w:rPr>
            </w:pPr>
            <w:r w:rsidRPr="004E0123">
              <w:rPr>
                <w:rFonts w:ascii="Calibri" w:hAnsi="Calibri" w:cs="Calibri"/>
                <w:szCs w:val="22"/>
              </w:rPr>
              <w:t xml:space="preserve">Have an ordered approach to casework and an ability and willingness to follow and develop agreed procedures.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C777D" w14:textId="77777777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  <w:r w:rsidRPr="00BC2ABF">
              <w:rPr>
                <w:rFonts w:ascii="Calibri" w:hAnsi="Calibri" w:cs="Calibri"/>
                <w:szCs w:val="22"/>
              </w:rPr>
              <w:t>X</w:t>
            </w:r>
          </w:p>
          <w:p w14:paraId="20C0F976" w14:textId="598CC67D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08A790E4" w14:textId="77777777" w:rsidR="00B563F8" w:rsidRDefault="00B563F8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3C2BCF7A" w14:textId="1F6E2863" w:rsidR="00B563F8" w:rsidRDefault="00B563F8" w:rsidP="00B563F8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X</w:t>
            </w:r>
          </w:p>
          <w:p w14:paraId="6D52A920" w14:textId="77777777" w:rsidR="00B563F8" w:rsidRDefault="00B563F8" w:rsidP="00B563F8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2C1396B9" w14:textId="77777777" w:rsidR="00167DE9" w:rsidRDefault="00167DE9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0689F5C7" w14:textId="0EC8FAB4" w:rsidR="006058FB" w:rsidRPr="00BC2ABF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75A67A1A" w14:textId="77777777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0EA73B19" w14:textId="61C9E5CA" w:rsidR="006058FB" w:rsidRDefault="00B563F8" w:rsidP="007C0EF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X</w:t>
            </w:r>
          </w:p>
          <w:p w14:paraId="4092E71A" w14:textId="77777777" w:rsidR="007C0EF7" w:rsidRDefault="007C0EF7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5EB8B30D" w14:textId="77777777" w:rsidR="007C0EF7" w:rsidRDefault="007C0EF7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6EB9D50F" w14:textId="4F467F04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6A2F8A65" w14:textId="172F2FDB" w:rsidR="007C0EF7" w:rsidRDefault="00B563F8" w:rsidP="007C0EF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X</w:t>
            </w:r>
          </w:p>
          <w:p w14:paraId="3CDD3EE6" w14:textId="5E839C0F" w:rsidR="00B6405E" w:rsidRPr="00BC2ABF" w:rsidRDefault="00B6405E" w:rsidP="00D81664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2E136" w14:textId="77777777" w:rsidR="006058FB" w:rsidRPr="00BC2ABF" w:rsidRDefault="006058FB" w:rsidP="007C0EF7">
            <w:pPr>
              <w:rPr>
                <w:rFonts w:ascii="Calibri" w:hAnsi="Calibri" w:cs="Calibri"/>
                <w:szCs w:val="22"/>
              </w:rPr>
            </w:pPr>
          </w:p>
        </w:tc>
      </w:tr>
      <w:tr w:rsidR="006058FB" w:rsidRPr="00BC2ABF" w14:paraId="72B774AD" w14:textId="77777777" w:rsidTr="00D81664">
        <w:trPr>
          <w:trHeight w:val="1550"/>
          <w:jc w:val="center"/>
        </w:trPr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</w:tcPr>
          <w:p w14:paraId="61386BDA" w14:textId="77777777" w:rsidR="006058FB" w:rsidRPr="00BC2ABF" w:rsidRDefault="006058FB" w:rsidP="007C0EF7">
            <w:pPr>
              <w:rPr>
                <w:rFonts w:ascii="Calibri" w:hAnsi="Calibri" w:cs="Calibri"/>
                <w:b/>
                <w:szCs w:val="22"/>
              </w:rPr>
            </w:pPr>
            <w:r w:rsidRPr="00BC2ABF">
              <w:rPr>
                <w:rFonts w:ascii="Calibri" w:hAnsi="Calibri" w:cs="Calibri"/>
                <w:b/>
                <w:szCs w:val="22"/>
              </w:rPr>
              <w:t>Interpersonal skills, motivation and commitment</w:t>
            </w:r>
          </w:p>
          <w:p w14:paraId="4C8E6322" w14:textId="77777777" w:rsidR="006058FB" w:rsidRPr="00BC2ABF" w:rsidRDefault="006058FB" w:rsidP="007C0EF7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007F" w14:textId="345D8A9E" w:rsidR="006058FB" w:rsidRDefault="00B563F8" w:rsidP="007C0EF7">
            <w:pPr>
              <w:numPr>
                <w:ilvl w:val="0"/>
                <w:numId w:val="19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</w:t>
            </w:r>
            <w:r w:rsidR="007C0EF7" w:rsidRPr="00D81664">
              <w:rPr>
                <w:rFonts w:ascii="Calibri" w:hAnsi="Calibri" w:cs="Calibri"/>
                <w:szCs w:val="22"/>
              </w:rPr>
              <w:t>bility to liaise effectively and positively with a wide range o</w:t>
            </w:r>
            <w:r w:rsidR="00D81664">
              <w:rPr>
                <w:rFonts w:ascii="Calibri" w:hAnsi="Calibri" w:cs="Calibri"/>
                <w:szCs w:val="22"/>
              </w:rPr>
              <w:t>f individuals and organisations</w:t>
            </w:r>
          </w:p>
          <w:p w14:paraId="35E5C641" w14:textId="77777777" w:rsidR="00D81664" w:rsidRPr="00D81664" w:rsidRDefault="00D81664" w:rsidP="00D81664">
            <w:pPr>
              <w:ind w:left="360"/>
              <w:rPr>
                <w:rFonts w:ascii="Calibri" w:hAnsi="Calibri" w:cs="Calibri"/>
                <w:szCs w:val="22"/>
              </w:rPr>
            </w:pPr>
          </w:p>
          <w:p w14:paraId="4AF37558" w14:textId="77777777" w:rsidR="006058FB" w:rsidRDefault="006058FB" w:rsidP="007C0EF7">
            <w:pPr>
              <w:numPr>
                <w:ilvl w:val="0"/>
                <w:numId w:val="19"/>
              </w:numPr>
              <w:rPr>
                <w:rFonts w:ascii="Calibri" w:hAnsi="Calibri" w:cs="Calibri"/>
                <w:szCs w:val="22"/>
              </w:rPr>
            </w:pPr>
            <w:r w:rsidRPr="00BC2ABF">
              <w:rPr>
                <w:rFonts w:ascii="Calibri" w:hAnsi="Calibri" w:cs="Calibri"/>
                <w:szCs w:val="22"/>
              </w:rPr>
              <w:t>Able to work on own initiative, prioritising and managing ow</w:t>
            </w:r>
            <w:r>
              <w:rPr>
                <w:rFonts w:ascii="Calibri" w:hAnsi="Calibri" w:cs="Calibri"/>
                <w:szCs w:val="22"/>
              </w:rPr>
              <w:t>n workload and time to meet targets and deadlines</w:t>
            </w:r>
          </w:p>
          <w:p w14:paraId="36B61B6C" w14:textId="77777777" w:rsidR="006058FB" w:rsidRDefault="006058FB" w:rsidP="007C0EF7">
            <w:pPr>
              <w:rPr>
                <w:rFonts w:ascii="Calibri" w:hAnsi="Calibri" w:cs="Calibri"/>
                <w:szCs w:val="22"/>
              </w:rPr>
            </w:pPr>
          </w:p>
          <w:p w14:paraId="0346CDD0" w14:textId="77777777" w:rsidR="006058FB" w:rsidRDefault="006058FB" w:rsidP="007C0EF7">
            <w:pPr>
              <w:numPr>
                <w:ilvl w:val="0"/>
                <w:numId w:val="19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</w:t>
            </w:r>
            <w:r w:rsidRPr="009C5749">
              <w:rPr>
                <w:rFonts w:ascii="Calibri" w:hAnsi="Calibri" w:cs="Calibri"/>
                <w:szCs w:val="22"/>
              </w:rPr>
              <w:t>bility to work effectively as part of a team</w:t>
            </w:r>
          </w:p>
          <w:p w14:paraId="4E52544B" w14:textId="77777777" w:rsidR="006058FB" w:rsidRPr="00BC2ABF" w:rsidRDefault="006058FB" w:rsidP="007C0EF7">
            <w:pPr>
              <w:rPr>
                <w:rFonts w:ascii="Calibri" w:hAnsi="Calibri" w:cs="Calibri"/>
                <w:szCs w:val="22"/>
              </w:rPr>
            </w:pPr>
          </w:p>
          <w:p w14:paraId="47788FC6" w14:textId="5E05D0D7" w:rsidR="006058FB" w:rsidRDefault="006058FB" w:rsidP="007C0EF7">
            <w:pPr>
              <w:numPr>
                <w:ilvl w:val="0"/>
                <w:numId w:val="19"/>
              </w:numPr>
              <w:rPr>
                <w:rFonts w:ascii="Calibri" w:hAnsi="Calibri" w:cs="Calibri"/>
                <w:szCs w:val="22"/>
              </w:rPr>
            </w:pPr>
            <w:r w:rsidRPr="002E39AC">
              <w:rPr>
                <w:rFonts w:ascii="Calibri" w:hAnsi="Calibri" w:cs="Calibri"/>
                <w:szCs w:val="22"/>
              </w:rPr>
              <w:t>A flexible approach to work</w:t>
            </w:r>
          </w:p>
          <w:p w14:paraId="77307731" w14:textId="77777777" w:rsidR="00946518" w:rsidRDefault="00946518" w:rsidP="00167DE9">
            <w:pPr>
              <w:pStyle w:val="ListParagraph"/>
              <w:ind w:left="0"/>
              <w:rPr>
                <w:rFonts w:ascii="Calibri" w:hAnsi="Calibri" w:cs="Calibri"/>
                <w:szCs w:val="22"/>
              </w:rPr>
            </w:pPr>
          </w:p>
          <w:p w14:paraId="1C4120EC" w14:textId="5602615A" w:rsidR="006058FB" w:rsidRPr="00B563F8" w:rsidRDefault="006058FB" w:rsidP="007C0EF7">
            <w:pPr>
              <w:numPr>
                <w:ilvl w:val="0"/>
                <w:numId w:val="19"/>
              </w:numPr>
              <w:rPr>
                <w:rFonts w:ascii="Calibri" w:hAnsi="Calibri" w:cs="Calibri"/>
                <w:szCs w:val="22"/>
              </w:rPr>
            </w:pPr>
            <w:r w:rsidRPr="00BC2ABF">
              <w:rPr>
                <w:rFonts w:ascii="Calibri" w:hAnsi="Calibri" w:cs="Calibri"/>
                <w:szCs w:val="22"/>
              </w:rPr>
              <w:t xml:space="preserve">A commitment to </w:t>
            </w:r>
            <w:r>
              <w:rPr>
                <w:rFonts w:ascii="Calibri" w:hAnsi="Calibri" w:cs="Calibri"/>
                <w:szCs w:val="22"/>
              </w:rPr>
              <w:t xml:space="preserve">work within </w:t>
            </w:r>
            <w:r w:rsidR="00A85712">
              <w:rPr>
                <w:rFonts w:ascii="Calibri" w:hAnsi="Calibri" w:cs="Calibri"/>
                <w:szCs w:val="22"/>
              </w:rPr>
              <w:t>NBAC</w:t>
            </w:r>
            <w:r>
              <w:rPr>
                <w:rFonts w:ascii="Calibri" w:hAnsi="Calibri" w:cs="Calibri"/>
                <w:szCs w:val="22"/>
              </w:rPr>
              <w:t xml:space="preserve">’s </w:t>
            </w:r>
            <w:r w:rsidR="00A85712">
              <w:rPr>
                <w:rFonts w:ascii="Calibri" w:hAnsi="Calibri" w:cs="Calibri"/>
                <w:szCs w:val="22"/>
              </w:rPr>
              <w:t>E</w:t>
            </w:r>
            <w:r>
              <w:rPr>
                <w:rFonts w:ascii="Calibri" w:hAnsi="Calibri" w:cs="Calibri"/>
                <w:szCs w:val="22"/>
              </w:rPr>
              <w:t>qual</w:t>
            </w:r>
            <w:r w:rsidR="00A85712">
              <w:rPr>
                <w:rFonts w:ascii="Calibri" w:hAnsi="Calibri" w:cs="Calibri"/>
                <w:szCs w:val="22"/>
              </w:rPr>
              <w:t>ity and Diversity P</w:t>
            </w:r>
            <w:r>
              <w:rPr>
                <w:rFonts w:ascii="Calibri" w:hAnsi="Calibri" w:cs="Calibri"/>
                <w:szCs w:val="22"/>
              </w:rPr>
              <w:t>olicy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CB10" w14:textId="77777777" w:rsidR="006058FB" w:rsidRPr="00BC2ABF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  <w:r w:rsidRPr="00BC2ABF">
              <w:rPr>
                <w:rFonts w:ascii="Calibri" w:hAnsi="Calibri" w:cs="Calibri"/>
                <w:szCs w:val="22"/>
              </w:rPr>
              <w:t>X</w:t>
            </w:r>
          </w:p>
          <w:p w14:paraId="45B2E9AC" w14:textId="77777777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7BBB428C" w14:textId="77777777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59F4F79C" w14:textId="77777777" w:rsidR="00946518" w:rsidRDefault="00946518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25CBF42A" w14:textId="77777777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  <w:r w:rsidRPr="00BC2ABF">
              <w:rPr>
                <w:rFonts w:ascii="Calibri" w:hAnsi="Calibri" w:cs="Calibri"/>
                <w:szCs w:val="22"/>
              </w:rPr>
              <w:t>X</w:t>
            </w:r>
          </w:p>
          <w:p w14:paraId="1C62B698" w14:textId="77777777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120395B3" w14:textId="77777777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4E304F01" w14:textId="77777777" w:rsidR="006058FB" w:rsidRDefault="006058FB" w:rsidP="00B563F8">
            <w:pPr>
              <w:jc w:val="center"/>
              <w:rPr>
                <w:rFonts w:ascii="Calibri" w:hAnsi="Calibri" w:cs="Calibri"/>
                <w:szCs w:val="22"/>
              </w:rPr>
            </w:pPr>
            <w:r w:rsidRPr="00BC2ABF">
              <w:rPr>
                <w:rFonts w:ascii="Calibri" w:hAnsi="Calibri" w:cs="Calibri"/>
                <w:szCs w:val="22"/>
              </w:rPr>
              <w:t>X</w:t>
            </w:r>
          </w:p>
          <w:p w14:paraId="2E53BEF8" w14:textId="77777777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5DD1EF42" w14:textId="77777777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X</w:t>
            </w:r>
          </w:p>
          <w:p w14:paraId="59D49589" w14:textId="77777777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10E79D16" w14:textId="2F96A0C4" w:rsidR="006058FB" w:rsidRDefault="00B563F8" w:rsidP="00B563F8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X</w:t>
            </w:r>
          </w:p>
          <w:p w14:paraId="20821475" w14:textId="77777777" w:rsidR="006058FB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3957A093" w14:textId="77777777" w:rsidR="002E39AC" w:rsidRDefault="002E39AC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71B7F999" w14:textId="2C38F287" w:rsidR="00946518" w:rsidRDefault="00946518" w:rsidP="00167DE9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39EF4663" w14:textId="77777777" w:rsidR="00946518" w:rsidRPr="00BC2ABF" w:rsidRDefault="00946518" w:rsidP="007C0EF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1BB5" w14:textId="77777777" w:rsidR="006058FB" w:rsidRPr="00BC2ABF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6D6FBD20" w14:textId="77777777" w:rsidR="006058FB" w:rsidRPr="00BC2ABF" w:rsidRDefault="006058FB" w:rsidP="007C0EF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47115" w:rsidRPr="00BC2ABF" w14:paraId="281C475A" w14:textId="77777777" w:rsidTr="00D81664">
        <w:trPr>
          <w:cantSplit/>
          <w:jc w:val="center"/>
        </w:trPr>
        <w:tc>
          <w:tcPr>
            <w:tcW w:w="1991" w:type="dxa"/>
            <w:tcBorders>
              <w:right w:val="single" w:sz="4" w:space="0" w:color="auto"/>
            </w:tcBorders>
            <w:shd w:val="pct5" w:color="auto" w:fill="FFFFFF"/>
          </w:tcPr>
          <w:p w14:paraId="0303FB06" w14:textId="77777777" w:rsidR="00547115" w:rsidRPr="00BC2ABF" w:rsidRDefault="00547115" w:rsidP="007C0EF7">
            <w:pPr>
              <w:pStyle w:val="Heading4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BC2ABF"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D77E" w14:textId="77777777" w:rsidR="00547115" w:rsidRDefault="00547115" w:rsidP="007C0EF7">
            <w:pPr>
              <w:numPr>
                <w:ilvl w:val="0"/>
                <w:numId w:val="20"/>
              </w:numPr>
              <w:rPr>
                <w:rFonts w:ascii="Calibri" w:hAnsi="Calibri" w:cs="Calibri"/>
                <w:szCs w:val="22"/>
              </w:rPr>
            </w:pPr>
            <w:r w:rsidRPr="00BC2ABF">
              <w:rPr>
                <w:rFonts w:ascii="Calibri" w:hAnsi="Calibri" w:cs="Calibri"/>
                <w:szCs w:val="22"/>
              </w:rPr>
              <w:t>Access to transport and a willingness to travel locally, regionally and nationally as required.</w:t>
            </w:r>
          </w:p>
          <w:p w14:paraId="0974CD1A" w14:textId="77777777" w:rsidR="007C0EF7" w:rsidRPr="00BC2ABF" w:rsidRDefault="007C0EF7" w:rsidP="007C0EF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1E22" w14:textId="77777777" w:rsidR="00547115" w:rsidRPr="00BC2ABF" w:rsidRDefault="00547115" w:rsidP="007C0EF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E755" w14:textId="77777777" w:rsidR="00547115" w:rsidRPr="00BC2ABF" w:rsidRDefault="00547115" w:rsidP="007C0EF7">
            <w:pPr>
              <w:jc w:val="center"/>
              <w:rPr>
                <w:rFonts w:ascii="Calibri" w:hAnsi="Calibri" w:cs="Calibri"/>
                <w:szCs w:val="22"/>
              </w:rPr>
            </w:pPr>
            <w:r w:rsidRPr="00BC2ABF">
              <w:rPr>
                <w:rFonts w:ascii="Calibri" w:hAnsi="Calibri" w:cs="Calibri"/>
                <w:szCs w:val="22"/>
              </w:rPr>
              <w:t>X</w:t>
            </w:r>
          </w:p>
        </w:tc>
      </w:tr>
    </w:tbl>
    <w:p w14:paraId="5FEA0642" w14:textId="77777777" w:rsidR="00547115" w:rsidRPr="00BC2ABF" w:rsidRDefault="00547115" w:rsidP="00547115">
      <w:pPr>
        <w:rPr>
          <w:rFonts w:ascii="Calibri" w:hAnsi="Calibri" w:cs="Calibri"/>
          <w:szCs w:val="22"/>
        </w:rPr>
      </w:pPr>
    </w:p>
    <w:p w14:paraId="2FFF0584" w14:textId="77777777" w:rsidR="00547115" w:rsidRPr="0033460E" w:rsidRDefault="00547115" w:rsidP="00547115">
      <w:pPr>
        <w:ind w:left="720"/>
        <w:rPr>
          <w:rFonts w:ascii="Calibri" w:hAnsi="Calibri" w:cs="Calibri"/>
          <w:szCs w:val="22"/>
        </w:rPr>
      </w:pPr>
    </w:p>
    <w:p w14:paraId="6583763D" w14:textId="77777777" w:rsidR="00334304" w:rsidRPr="009C5749" w:rsidRDefault="00334304">
      <w:pPr>
        <w:rPr>
          <w:rFonts w:ascii="Calibri" w:hAnsi="Calibri" w:cs="Calibri"/>
          <w:sz w:val="25"/>
        </w:rPr>
      </w:pPr>
    </w:p>
    <w:p w14:paraId="7F5BE177" w14:textId="77777777" w:rsidR="001B15BA" w:rsidRPr="001B15BA" w:rsidRDefault="001B15BA" w:rsidP="007C0EF7">
      <w:pPr>
        <w:rPr>
          <w:rFonts w:ascii="Calibri" w:hAnsi="Calibri" w:cs="Calibri"/>
          <w:sz w:val="25"/>
        </w:rPr>
      </w:pPr>
    </w:p>
    <w:sectPr w:rsidR="001B15BA" w:rsidRPr="001B15BA" w:rsidSect="00A40A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720" w:footer="1004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95A3A" w14:textId="77777777" w:rsidR="000557B0" w:rsidRDefault="000557B0">
      <w:r>
        <w:separator/>
      </w:r>
    </w:p>
  </w:endnote>
  <w:endnote w:type="continuationSeparator" w:id="0">
    <w:p w14:paraId="60D82D0B" w14:textId="77777777" w:rsidR="000557B0" w:rsidRDefault="0005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272D8" w14:textId="77777777" w:rsidR="00E46F60" w:rsidRDefault="00E46F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D1EC5" w14:textId="77777777" w:rsidR="00D744E0" w:rsidRPr="00344C22" w:rsidRDefault="00D744E0" w:rsidP="001B15BA">
    <w:pPr>
      <w:pStyle w:val="Footer"/>
      <w:pBdr>
        <w:bottom w:val="single" w:sz="12" w:space="1" w:color="auto"/>
      </w:pBdr>
      <w:tabs>
        <w:tab w:val="clear" w:pos="4153"/>
        <w:tab w:val="clear" w:pos="8306"/>
        <w:tab w:val="center" w:pos="3686"/>
        <w:tab w:val="left" w:pos="5245"/>
        <w:tab w:val="right" w:pos="8647"/>
      </w:tabs>
      <w:jc w:val="center"/>
      <w:rPr>
        <w:rStyle w:val="PageNumber"/>
        <w:rFonts w:ascii="Calibri" w:hAnsi="Calibri" w:cs="Calibri"/>
        <w:i/>
        <w:sz w:val="18"/>
        <w:szCs w:val="18"/>
      </w:rPr>
    </w:pPr>
  </w:p>
  <w:p w14:paraId="25E224F7" w14:textId="77777777" w:rsidR="00D744E0" w:rsidRPr="00344C22" w:rsidRDefault="00D744E0" w:rsidP="001B15BA">
    <w:pPr>
      <w:pStyle w:val="Footer"/>
      <w:tabs>
        <w:tab w:val="clear" w:pos="4153"/>
        <w:tab w:val="clear" w:pos="8306"/>
        <w:tab w:val="center" w:pos="3686"/>
        <w:tab w:val="left" w:pos="5245"/>
        <w:tab w:val="right" w:pos="8647"/>
      </w:tabs>
      <w:jc w:val="center"/>
      <w:rPr>
        <w:rStyle w:val="PageNumber"/>
        <w:rFonts w:ascii="Calibri" w:hAnsi="Calibri" w:cs="Calibri"/>
        <w:i/>
        <w:sz w:val="18"/>
        <w:szCs w:val="18"/>
      </w:rPr>
    </w:pPr>
  </w:p>
  <w:p w14:paraId="6FB0D073" w14:textId="77777777" w:rsidR="00D744E0" w:rsidRPr="00344C22" w:rsidRDefault="00D744E0" w:rsidP="001B15BA">
    <w:pPr>
      <w:pStyle w:val="Footer"/>
      <w:tabs>
        <w:tab w:val="clear" w:pos="4153"/>
        <w:tab w:val="clear" w:pos="8306"/>
        <w:tab w:val="center" w:pos="3686"/>
        <w:tab w:val="left" w:pos="5245"/>
        <w:tab w:val="right" w:pos="8647"/>
      </w:tabs>
      <w:jc w:val="center"/>
      <w:rPr>
        <w:rFonts w:ascii="Calibri" w:hAnsi="Calibri" w:cs="Calibri"/>
        <w:i/>
        <w:sz w:val="18"/>
        <w:szCs w:val="18"/>
      </w:rPr>
    </w:pPr>
    <w:r w:rsidRPr="00344C22">
      <w:rPr>
        <w:rStyle w:val="PageNumber"/>
        <w:rFonts w:ascii="Calibri" w:hAnsi="Calibri" w:cs="Calibri"/>
        <w:i/>
        <w:sz w:val="18"/>
        <w:szCs w:val="18"/>
      </w:rPr>
      <w:t xml:space="preserve"> </w:t>
    </w:r>
    <w:r w:rsidRPr="00344C22">
      <w:rPr>
        <w:rFonts w:ascii="Calibri" w:hAnsi="Calibri" w:cs="Calibri"/>
        <w:i/>
        <w:sz w:val="18"/>
        <w:szCs w:val="18"/>
      </w:rPr>
      <w:t>Job Descripti</w:t>
    </w:r>
    <w:r>
      <w:rPr>
        <w:rFonts w:ascii="Calibri" w:hAnsi="Calibri" w:cs="Calibri"/>
        <w:i/>
        <w:sz w:val="18"/>
        <w:szCs w:val="18"/>
      </w:rPr>
      <w:t>on &amp; Person Specification: Welfare Benefits</w:t>
    </w:r>
    <w:r w:rsidRPr="00344C22">
      <w:rPr>
        <w:rFonts w:ascii="Calibri" w:hAnsi="Calibri" w:cs="Calibri"/>
        <w:i/>
        <w:sz w:val="18"/>
        <w:szCs w:val="18"/>
      </w:rPr>
      <w:t xml:space="preserve"> Advice Casework</w:t>
    </w:r>
    <w:r>
      <w:rPr>
        <w:rFonts w:ascii="Calibri" w:hAnsi="Calibri" w:cs="Calibri"/>
        <w:i/>
        <w:sz w:val="18"/>
        <w:szCs w:val="18"/>
      </w:rPr>
      <w:t>er</w:t>
    </w:r>
    <w:r w:rsidRPr="00344C22">
      <w:rPr>
        <w:rFonts w:ascii="Calibri" w:hAnsi="Calibri" w:cs="Calibri"/>
        <w:i/>
        <w:sz w:val="18"/>
        <w:szCs w:val="18"/>
      </w:rPr>
      <w:t xml:space="preserve"> – Version: </w:t>
    </w:r>
    <w:r w:rsidR="00E46F60">
      <w:rPr>
        <w:rFonts w:ascii="Calibri" w:hAnsi="Calibri" w:cs="Calibri"/>
        <w:i/>
        <w:sz w:val="18"/>
        <w:szCs w:val="18"/>
      </w:rPr>
      <w:t xml:space="preserve">January 2020 </w:t>
    </w:r>
    <w:r w:rsidRPr="00344C22">
      <w:rPr>
        <w:rFonts w:ascii="Calibri" w:hAnsi="Calibri" w:cs="Calibri"/>
        <w:i/>
        <w:sz w:val="18"/>
        <w:szCs w:val="18"/>
      </w:rPr>
      <w:t xml:space="preserve">Page </w:t>
    </w:r>
    <w:r w:rsidRPr="00344C22">
      <w:rPr>
        <w:rStyle w:val="PageNumber"/>
        <w:rFonts w:ascii="Calibri" w:hAnsi="Calibri" w:cs="Calibri"/>
        <w:i/>
        <w:sz w:val="18"/>
        <w:szCs w:val="18"/>
      </w:rPr>
      <w:fldChar w:fldCharType="begin"/>
    </w:r>
    <w:r w:rsidRPr="00344C22">
      <w:rPr>
        <w:rStyle w:val="PageNumber"/>
        <w:rFonts w:ascii="Calibri" w:hAnsi="Calibri" w:cs="Calibri"/>
        <w:i/>
        <w:sz w:val="18"/>
        <w:szCs w:val="18"/>
      </w:rPr>
      <w:instrText xml:space="preserve"> PAGE </w:instrText>
    </w:r>
    <w:r w:rsidRPr="00344C22">
      <w:rPr>
        <w:rStyle w:val="PageNumber"/>
        <w:rFonts w:ascii="Calibri" w:hAnsi="Calibri" w:cs="Calibri"/>
        <w:i/>
        <w:sz w:val="18"/>
        <w:szCs w:val="18"/>
      </w:rPr>
      <w:fldChar w:fldCharType="separate"/>
    </w:r>
    <w:r w:rsidR="003F08F3">
      <w:rPr>
        <w:rStyle w:val="PageNumber"/>
        <w:rFonts w:ascii="Calibri" w:hAnsi="Calibri" w:cs="Calibri"/>
        <w:i/>
        <w:noProof/>
        <w:sz w:val="18"/>
        <w:szCs w:val="18"/>
      </w:rPr>
      <w:t>4</w:t>
    </w:r>
    <w:r w:rsidRPr="00344C22">
      <w:rPr>
        <w:rStyle w:val="PageNumber"/>
        <w:rFonts w:ascii="Calibri" w:hAnsi="Calibri" w:cs="Calibri"/>
        <w:i/>
        <w:sz w:val="18"/>
        <w:szCs w:val="18"/>
      </w:rPr>
      <w:fldChar w:fldCharType="end"/>
    </w:r>
    <w:r>
      <w:rPr>
        <w:rStyle w:val="PageNumber"/>
        <w:rFonts w:ascii="Calibri" w:hAnsi="Calibri" w:cs="Calibri"/>
        <w:i/>
        <w:sz w:val="18"/>
        <w:szCs w:val="18"/>
      </w:rPr>
      <w:t xml:space="preserve"> of 4</w:t>
    </w:r>
    <w:r w:rsidRPr="00344C22">
      <w:rPr>
        <w:rStyle w:val="PageNumber"/>
        <w:rFonts w:ascii="Calibri" w:hAnsi="Calibri" w:cs="Calibri"/>
        <w:i/>
        <w:sz w:val="18"/>
        <w:szCs w:val="18"/>
      </w:rPr>
      <w:t xml:space="preserve">    </w:t>
    </w:r>
  </w:p>
  <w:p w14:paraId="6D39B8DF" w14:textId="77777777" w:rsidR="00D744E0" w:rsidRDefault="00D744E0">
    <w:pPr>
      <w:pStyle w:val="Footer"/>
      <w:jc w:val="center"/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5B66A" w14:textId="77777777" w:rsidR="00E46F60" w:rsidRDefault="00E46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EC452" w14:textId="77777777" w:rsidR="000557B0" w:rsidRDefault="000557B0">
      <w:r>
        <w:separator/>
      </w:r>
    </w:p>
  </w:footnote>
  <w:footnote w:type="continuationSeparator" w:id="0">
    <w:p w14:paraId="6536A408" w14:textId="77777777" w:rsidR="000557B0" w:rsidRDefault="0005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4CC5E" w14:textId="77777777" w:rsidR="00E46F60" w:rsidRDefault="00E46F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DEA1F" w14:textId="77777777" w:rsidR="00E46F60" w:rsidRDefault="00E46F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F89E8" w14:textId="77777777" w:rsidR="00E46F60" w:rsidRDefault="00E46F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5B5A4B"/>
    <w:multiLevelType w:val="hybridMultilevel"/>
    <w:tmpl w:val="8592B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3B95"/>
    <w:multiLevelType w:val="hybridMultilevel"/>
    <w:tmpl w:val="EE2482B8"/>
    <w:lvl w:ilvl="0" w:tplc="7E782726">
      <w:start w:val="1"/>
      <w:numFmt w:val="decimal"/>
      <w:lvlText w:val="%1"/>
      <w:lvlJc w:val="left"/>
      <w:pPr>
        <w:ind w:left="924" w:hanging="564"/>
      </w:pPr>
      <w:rPr>
        <w:rFonts w:ascii="Calibri" w:hAnsi="Calibri" w:cs="Calibri" w:hint="default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678CC"/>
    <w:multiLevelType w:val="hybridMultilevel"/>
    <w:tmpl w:val="0FA22D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17EC2"/>
    <w:multiLevelType w:val="hybridMultilevel"/>
    <w:tmpl w:val="E6D2C3A8"/>
    <w:lvl w:ilvl="0" w:tplc="08E8F022">
      <w:start w:val="1"/>
      <w:numFmt w:val="bullet"/>
      <w:lvlText w:val="-"/>
      <w:lvlJc w:val="left"/>
      <w:pPr>
        <w:tabs>
          <w:tab w:val="num" w:pos="8160"/>
        </w:tabs>
        <w:ind w:left="8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480"/>
        </w:tabs>
        <w:ind w:left="12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200"/>
        </w:tabs>
        <w:ind w:left="13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920"/>
        </w:tabs>
        <w:ind w:left="13920" w:hanging="360"/>
      </w:pPr>
      <w:rPr>
        <w:rFonts w:ascii="Wingdings" w:hAnsi="Wingdings" w:hint="default"/>
      </w:rPr>
    </w:lvl>
  </w:abstractNum>
  <w:abstractNum w:abstractNumId="5" w15:restartNumberingAfterBreak="0">
    <w:nsid w:val="2BC435E3"/>
    <w:multiLevelType w:val="hybridMultilevel"/>
    <w:tmpl w:val="863406E8"/>
    <w:lvl w:ilvl="0" w:tplc="E9C499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7CBB"/>
    <w:multiLevelType w:val="hybridMultilevel"/>
    <w:tmpl w:val="E7B466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1364"/>
    <w:multiLevelType w:val="hybridMultilevel"/>
    <w:tmpl w:val="EAD8E5D6"/>
    <w:lvl w:ilvl="0" w:tplc="7E782726">
      <w:start w:val="1"/>
      <w:numFmt w:val="decimal"/>
      <w:lvlText w:val="%1"/>
      <w:lvlJc w:val="left"/>
      <w:pPr>
        <w:ind w:left="924" w:hanging="564"/>
      </w:pPr>
      <w:rPr>
        <w:rFonts w:ascii="Calibri" w:hAnsi="Calibri" w:cs="Calibri" w:hint="default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81065"/>
    <w:multiLevelType w:val="hybridMultilevel"/>
    <w:tmpl w:val="27F0B0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230FE"/>
    <w:multiLevelType w:val="hybridMultilevel"/>
    <w:tmpl w:val="D4BE21A4"/>
    <w:lvl w:ilvl="0" w:tplc="40EC0DD4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5A0508"/>
    <w:multiLevelType w:val="hybridMultilevel"/>
    <w:tmpl w:val="5D807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12E02"/>
    <w:multiLevelType w:val="hybridMultilevel"/>
    <w:tmpl w:val="EAD8E5D6"/>
    <w:lvl w:ilvl="0" w:tplc="7E782726">
      <w:start w:val="1"/>
      <w:numFmt w:val="decimal"/>
      <w:lvlText w:val="%1"/>
      <w:lvlJc w:val="left"/>
      <w:pPr>
        <w:ind w:left="924" w:hanging="564"/>
      </w:pPr>
      <w:rPr>
        <w:rFonts w:ascii="Calibri" w:hAnsi="Calibri" w:cs="Calibri" w:hint="default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E6409"/>
    <w:multiLevelType w:val="hybridMultilevel"/>
    <w:tmpl w:val="EAD8E5D6"/>
    <w:lvl w:ilvl="0" w:tplc="7E782726">
      <w:start w:val="1"/>
      <w:numFmt w:val="decimal"/>
      <w:lvlText w:val="%1"/>
      <w:lvlJc w:val="left"/>
      <w:pPr>
        <w:ind w:left="924" w:hanging="564"/>
      </w:pPr>
      <w:rPr>
        <w:rFonts w:ascii="Calibri" w:hAnsi="Calibri" w:cs="Calibri" w:hint="default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163AD"/>
    <w:multiLevelType w:val="hybridMultilevel"/>
    <w:tmpl w:val="59940234"/>
    <w:lvl w:ilvl="0" w:tplc="7E782726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850EF"/>
    <w:multiLevelType w:val="hybridMultilevel"/>
    <w:tmpl w:val="679672D8"/>
    <w:lvl w:ilvl="0" w:tplc="7E782726">
      <w:start w:val="1"/>
      <w:numFmt w:val="decimal"/>
      <w:lvlText w:val="%1"/>
      <w:lvlJc w:val="left"/>
      <w:pPr>
        <w:ind w:left="924" w:hanging="564"/>
      </w:pPr>
      <w:rPr>
        <w:rFonts w:ascii="Calibri" w:hAnsi="Calibri" w:cs="Calibri" w:hint="default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F5DEB"/>
    <w:multiLevelType w:val="hybridMultilevel"/>
    <w:tmpl w:val="70E0B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82A9A"/>
    <w:multiLevelType w:val="hybridMultilevel"/>
    <w:tmpl w:val="2A72D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2454B"/>
    <w:multiLevelType w:val="hybridMultilevel"/>
    <w:tmpl w:val="9DD69E7A"/>
    <w:lvl w:ilvl="0" w:tplc="4A9A4536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663336"/>
    <w:multiLevelType w:val="hybridMultilevel"/>
    <w:tmpl w:val="12C45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228AF"/>
    <w:multiLevelType w:val="hybridMultilevel"/>
    <w:tmpl w:val="11544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D5FF4"/>
    <w:multiLevelType w:val="hybridMultilevel"/>
    <w:tmpl w:val="28F2306A"/>
    <w:lvl w:ilvl="0" w:tplc="05C49CCE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D1291"/>
    <w:multiLevelType w:val="hybridMultilevel"/>
    <w:tmpl w:val="F868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B7F0D"/>
    <w:multiLevelType w:val="hybridMultilevel"/>
    <w:tmpl w:val="3C62F7CC"/>
    <w:lvl w:ilvl="0" w:tplc="7E782726">
      <w:start w:val="1"/>
      <w:numFmt w:val="decimal"/>
      <w:lvlText w:val="%1"/>
      <w:lvlJc w:val="left"/>
      <w:pPr>
        <w:ind w:left="924" w:hanging="564"/>
      </w:pPr>
      <w:rPr>
        <w:rFonts w:ascii="Calibri" w:hAnsi="Calibri" w:cs="Calibri" w:hint="default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4"/>
  </w:num>
  <w:num w:numId="4">
    <w:abstractNumId w:val="9"/>
  </w:num>
  <w:num w:numId="5">
    <w:abstractNumId w:val="16"/>
  </w:num>
  <w:num w:numId="6">
    <w:abstractNumId w:val="5"/>
  </w:num>
  <w:num w:numId="7">
    <w:abstractNumId w:val="14"/>
  </w:num>
  <w:num w:numId="8">
    <w:abstractNumId w:val="2"/>
  </w:num>
  <w:num w:numId="9">
    <w:abstractNumId w:val="12"/>
  </w:num>
  <w:num w:numId="10">
    <w:abstractNumId w:val="22"/>
  </w:num>
  <w:num w:numId="11">
    <w:abstractNumId w:val="13"/>
  </w:num>
  <w:num w:numId="12">
    <w:abstractNumId w:val="20"/>
  </w:num>
  <w:num w:numId="13">
    <w:abstractNumId w:val="11"/>
  </w:num>
  <w:num w:numId="14">
    <w:abstractNumId w:val="7"/>
  </w:num>
  <w:num w:numId="15">
    <w:abstractNumId w:val="1"/>
  </w:num>
  <w:num w:numId="16">
    <w:abstractNumId w:val="15"/>
  </w:num>
  <w:num w:numId="17">
    <w:abstractNumId w:val="21"/>
  </w:num>
  <w:num w:numId="18">
    <w:abstractNumId w:val="10"/>
  </w:num>
  <w:num w:numId="19">
    <w:abstractNumId w:val="18"/>
  </w:num>
  <w:num w:numId="20">
    <w:abstractNumId w:val="19"/>
  </w:num>
  <w:num w:numId="21">
    <w:abstractNumId w:val="6"/>
  </w:num>
  <w:num w:numId="22">
    <w:abstractNumId w:val="3"/>
  </w:num>
  <w:num w:numId="2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A6"/>
    <w:rsid w:val="00005BF2"/>
    <w:rsid w:val="000557B0"/>
    <w:rsid w:val="00057011"/>
    <w:rsid w:val="00057261"/>
    <w:rsid w:val="000866AB"/>
    <w:rsid w:val="000B4F02"/>
    <w:rsid w:val="00154264"/>
    <w:rsid w:val="00155770"/>
    <w:rsid w:val="00167AE7"/>
    <w:rsid w:val="00167DE9"/>
    <w:rsid w:val="00174EA1"/>
    <w:rsid w:val="0018313E"/>
    <w:rsid w:val="0018573F"/>
    <w:rsid w:val="001943D3"/>
    <w:rsid w:val="001A34E9"/>
    <w:rsid w:val="001B15BA"/>
    <w:rsid w:val="001F52C2"/>
    <w:rsid w:val="00256A57"/>
    <w:rsid w:val="00257390"/>
    <w:rsid w:val="002666E4"/>
    <w:rsid w:val="002B3DDB"/>
    <w:rsid w:val="002D0DA7"/>
    <w:rsid w:val="002E39AC"/>
    <w:rsid w:val="00305525"/>
    <w:rsid w:val="00334304"/>
    <w:rsid w:val="0033460E"/>
    <w:rsid w:val="00344C22"/>
    <w:rsid w:val="00355E55"/>
    <w:rsid w:val="003A5906"/>
    <w:rsid w:val="003D7920"/>
    <w:rsid w:val="003E3F49"/>
    <w:rsid w:val="003F08F3"/>
    <w:rsid w:val="004176DA"/>
    <w:rsid w:val="00441321"/>
    <w:rsid w:val="00441EFF"/>
    <w:rsid w:val="00466996"/>
    <w:rsid w:val="004E0123"/>
    <w:rsid w:val="005149E1"/>
    <w:rsid w:val="005337E2"/>
    <w:rsid w:val="00547115"/>
    <w:rsid w:val="00584F8A"/>
    <w:rsid w:val="005A1E8E"/>
    <w:rsid w:val="005D7600"/>
    <w:rsid w:val="006038C1"/>
    <w:rsid w:val="006058FB"/>
    <w:rsid w:val="00616C49"/>
    <w:rsid w:val="00636DA6"/>
    <w:rsid w:val="00646786"/>
    <w:rsid w:val="00655DD1"/>
    <w:rsid w:val="00655F6A"/>
    <w:rsid w:val="00681975"/>
    <w:rsid w:val="006F12AA"/>
    <w:rsid w:val="007007A6"/>
    <w:rsid w:val="007C0EF7"/>
    <w:rsid w:val="007E6A2B"/>
    <w:rsid w:val="00856AD8"/>
    <w:rsid w:val="00864C2C"/>
    <w:rsid w:val="00874308"/>
    <w:rsid w:val="008A450F"/>
    <w:rsid w:val="008E37EC"/>
    <w:rsid w:val="0090369B"/>
    <w:rsid w:val="00912A68"/>
    <w:rsid w:val="00920123"/>
    <w:rsid w:val="009239F4"/>
    <w:rsid w:val="00946518"/>
    <w:rsid w:val="00980820"/>
    <w:rsid w:val="00982621"/>
    <w:rsid w:val="00994F07"/>
    <w:rsid w:val="009A4A59"/>
    <w:rsid w:val="009B1C7E"/>
    <w:rsid w:val="009C5749"/>
    <w:rsid w:val="009D3B31"/>
    <w:rsid w:val="009D643C"/>
    <w:rsid w:val="00A34477"/>
    <w:rsid w:val="00A40A18"/>
    <w:rsid w:val="00A57981"/>
    <w:rsid w:val="00A85712"/>
    <w:rsid w:val="00AC2D71"/>
    <w:rsid w:val="00AD4764"/>
    <w:rsid w:val="00B3377C"/>
    <w:rsid w:val="00B409C2"/>
    <w:rsid w:val="00B50B08"/>
    <w:rsid w:val="00B563F8"/>
    <w:rsid w:val="00B6405E"/>
    <w:rsid w:val="00B75A11"/>
    <w:rsid w:val="00B8680F"/>
    <w:rsid w:val="00BC2ABF"/>
    <w:rsid w:val="00BC7E1A"/>
    <w:rsid w:val="00C35A91"/>
    <w:rsid w:val="00C4330C"/>
    <w:rsid w:val="00C65E2E"/>
    <w:rsid w:val="00C920EA"/>
    <w:rsid w:val="00CA6196"/>
    <w:rsid w:val="00CC08E9"/>
    <w:rsid w:val="00CF6E6A"/>
    <w:rsid w:val="00D70D16"/>
    <w:rsid w:val="00D744E0"/>
    <w:rsid w:val="00D81664"/>
    <w:rsid w:val="00DB5038"/>
    <w:rsid w:val="00DC4942"/>
    <w:rsid w:val="00DD41E3"/>
    <w:rsid w:val="00DE700E"/>
    <w:rsid w:val="00DF5F18"/>
    <w:rsid w:val="00E31013"/>
    <w:rsid w:val="00E46F60"/>
    <w:rsid w:val="00E728E9"/>
    <w:rsid w:val="00E90FBB"/>
    <w:rsid w:val="00ED3A4D"/>
    <w:rsid w:val="00EE32EA"/>
    <w:rsid w:val="00EF76D6"/>
    <w:rsid w:val="00F00900"/>
    <w:rsid w:val="00F17966"/>
    <w:rsid w:val="00F235C9"/>
    <w:rsid w:val="00F50D07"/>
    <w:rsid w:val="00F57991"/>
    <w:rsid w:val="00FB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2DD3C"/>
  <w15:docId w15:val="{A2989CFE-E5A4-482A-A67C-0B258DE8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4711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67" w:hanging="567"/>
    </w:pPr>
    <w:rPr>
      <w:sz w:val="25"/>
    </w:rPr>
  </w:style>
  <w:style w:type="paragraph" w:styleId="BodyTextIndent2">
    <w:name w:val="Body Text Indent 2"/>
    <w:basedOn w:val="Normal"/>
    <w:pPr>
      <w:ind w:left="2835" w:hanging="2835"/>
    </w:pPr>
    <w:rPr>
      <w:sz w:val="25"/>
    </w:rPr>
  </w:style>
  <w:style w:type="paragraph" w:styleId="BodyText">
    <w:name w:val="Body Text"/>
    <w:basedOn w:val="Normal"/>
    <w:pPr>
      <w:ind w:right="-567"/>
    </w:pPr>
    <w:rPr>
      <w:b/>
      <w:sz w:val="24"/>
    </w:rPr>
  </w:style>
  <w:style w:type="paragraph" w:styleId="BodyText2">
    <w:name w:val="Body Text 2"/>
    <w:basedOn w:val="Normal"/>
    <w:rPr>
      <w:sz w:val="25"/>
    </w:rPr>
  </w:style>
  <w:style w:type="paragraph" w:styleId="ListParagraph">
    <w:name w:val="List Paragraph"/>
    <w:basedOn w:val="Normal"/>
    <w:uiPriority w:val="34"/>
    <w:qFormat/>
    <w:rsid w:val="00F00900"/>
    <w:pPr>
      <w:ind w:left="720"/>
    </w:pPr>
  </w:style>
  <w:style w:type="character" w:customStyle="1" w:styleId="Heading4Char">
    <w:name w:val="Heading 4 Char"/>
    <w:link w:val="Heading4"/>
    <w:rsid w:val="00547115"/>
    <w:rPr>
      <w:b/>
      <w:b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547115"/>
    <w:rPr>
      <w:rFonts w:ascii="Arial" w:hAnsi="Arial"/>
      <w:sz w:val="22"/>
      <w:lang w:val="en-US" w:eastAsia="en-US"/>
    </w:rPr>
  </w:style>
  <w:style w:type="character" w:styleId="Hyperlink">
    <w:name w:val="Hyperlink"/>
    <w:rsid w:val="00BC7E1A"/>
    <w:rPr>
      <w:color w:val="0000FF"/>
      <w:u w:val="single"/>
    </w:rPr>
  </w:style>
  <w:style w:type="table" w:styleId="TableGrid">
    <w:name w:val="Table Grid"/>
    <w:basedOn w:val="TableNormal"/>
    <w:rsid w:val="00BC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8313E"/>
    <w:pPr>
      <w:jc w:val="center"/>
    </w:pPr>
    <w:rPr>
      <w:sz w:val="28"/>
    </w:rPr>
  </w:style>
  <w:style w:type="character" w:customStyle="1" w:styleId="TitleChar">
    <w:name w:val="Title Char"/>
    <w:link w:val="Title"/>
    <w:rsid w:val="0018313E"/>
    <w:rPr>
      <w:rFonts w:ascii="Arial" w:hAnsi="Arial"/>
      <w:sz w:val="28"/>
      <w:lang w:eastAsia="en-US"/>
    </w:rPr>
  </w:style>
  <w:style w:type="paragraph" w:styleId="BalloonText">
    <w:name w:val="Balloon Text"/>
    <w:basedOn w:val="Normal"/>
    <w:link w:val="BalloonTextChar"/>
    <w:rsid w:val="009B1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1C7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422B-9804-4FFF-A78F-BAE15F91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9B970865</Template>
  <TotalTime>13</TotalTime>
  <Pages>4</Pages>
  <Words>658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  MONEY ADVICE WORKER</vt:lpstr>
    </vt:vector>
  </TitlesOfParts>
  <Company>BDAC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 MONEY ADVICE WORKER</dc:title>
  <dc:creator>Bristol Debt Advice Centre</dc:creator>
  <cp:lastModifiedBy>Luke Albarran</cp:lastModifiedBy>
  <cp:revision>6</cp:revision>
  <cp:lastPrinted>2020-01-27T09:23:00Z</cp:lastPrinted>
  <dcterms:created xsi:type="dcterms:W3CDTF">2020-01-27T09:24:00Z</dcterms:created>
  <dcterms:modified xsi:type="dcterms:W3CDTF">2020-06-24T11:40:00Z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